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2021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 and Bennett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3/31/21--S.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675) </w:t>
      </w:r>
      <w:r w:rsidRPr="00161280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  <w:t>37</w:t>
      </w:r>
      <w:r>
        <w:rPr>
          <w:color w:val="000000" w:themeColor="text1"/>
          <w:u w:color="000000" w:themeColor="text1"/>
        </w:rPr>
        <w:noBreakHyphen/>
        <w:t>2460 of the 1976 C</w:t>
      </w:r>
      <w:r w:rsidRPr="00161280">
        <w:rPr>
          <w:color w:val="000000" w:themeColor="text1"/>
          <w:u w:color="000000" w:themeColor="text1"/>
        </w:rPr>
        <w:t>ode, relating to the disposition of tax proceeds, to credi</w:t>
      </w:r>
      <w:r>
        <w:rPr>
          <w:color w:val="000000" w:themeColor="text1"/>
          <w:u w:color="000000" w:themeColor="text1"/>
        </w:rPr>
        <w:t>t the proceeds of taxes to the State Aviation F</w:t>
      </w:r>
      <w:r w:rsidRPr="00161280">
        <w:rPr>
          <w:color w:val="000000" w:themeColor="text1"/>
          <w:u w:color="000000" w:themeColor="text1"/>
        </w:rPr>
        <w:t>und</w:t>
      </w:r>
      <w:r>
        <w:rPr>
          <w:rFonts w:eastAsia="Times New Roman"/>
        </w:rPr>
        <w:t>, etc., respectfully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Amend the bill, as and if amended, SECTION 2, by striking Section 55-5-280(B)(1) and inserting:</w:t>
      </w: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97145A">
        <w:rPr>
          <w:rFonts w:eastAsia="Times New Roman"/>
          <w:snapToGrid w:val="0"/>
          <w:szCs w:val="20"/>
        </w:rPr>
        <w:t>/</w:t>
      </w:r>
      <w:r w:rsidRPr="0097145A">
        <w:rPr>
          <w:rFonts w:eastAsia="Times New Roman"/>
          <w:snapToGrid w:val="0"/>
          <w:szCs w:val="20"/>
        </w:rPr>
        <w:tab/>
      </w:r>
      <w:r w:rsidRPr="0097145A">
        <w:rPr>
          <w:u w:color="000000" w:themeColor="text1"/>
        </w:rPr>
        <w:t>(B)</w:t>
      </w:r>
      <w:r w:rsidRPr="0097145A">
        <w:rPr>
          <w:u w:val="single" w:color="000000" w:themeColor="text1"/>
        </w:rPr>
        <w:t>(1)</w:t>
      </w:r>
      <w:r w:rsidRPr="0097145A">
        <w:rPr>
          <w:u w:color="000000" w:themeColor="text1"/>
        </w:rPr>
        <w:tab/>
      </w:r>
      <w:r w:rsidRPr="0097145A">
        <w:rPr>
          <w:u w:val="single"/>
        </w:rPr>
        <w:t>In Fiscal Year 2021-2022, the first one million two hundred fifty thousand dollars in revenue from the tax levied by the State pursuant to Section 12-37-2410, et seq., must be directed to the general fund of the State.</w:t>
      </w:r>
      <w:r w:rsidRPr="0097145A">
        <w:t xml:space="preserve"> </w:t>
      </w:r>
      <w:r w:rsidRPr="0097145A">
        <w:rPr>
          <w:u w:color="000000" w:themeColor="text1"/>
        </w:rPr>
        <w:t xml:space="preserve">In </w:t>
      </w:r>
      <w:r w:rsidRPr="0097145A">
        <w:rPr>
          <w:strike/>
          <w:u w:color="000000" w:themeColor="text1"/>
        </w:rPr>
        <w:t>any fiscal year in which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Fiscal Year 2021</w:t>
      </w:r>
      <w:r w:rsidRPr="0097145A">
        <w:rPr>
          <w:u w:val="single" w:color="000000" w:themeColor="text1"/>
        </w:rPr>
        <w:noBreakHyphen/>
        <w:t>2022, if the revenues from</w:t>
      </w:r>
      <w:r w:rsidRPr="0097145A">
        <w:rPr>
          <w:u w:color="000000" w:themeColor="text1"/>
        </w:rPr>
        <w:t xml:space="preserve"> the tax levied by the State pursuant to Section 12</w:t>
      </w:r>
      <w:r w:rsidRPr="0097145A">
        <w:rPr>
          <w:u w:color="000000" w:themeColor="text1"/>
        </w:rPr>
        <w:noBreakHyphen/>
        <w:t>37</w:t>
      </w:r>
      <w:r w:rsidRPr="0097145A">
        <w:rPr>
          <w:u w:color="000000" w:themeColor="text1"/>
        </w:rPr>
        <w:noBreakHyphen/>
        <w:t xml:space="preserve">2410, et seq., exceeds </w:t>
      </w:r>
      <w:r w:rsidRPr="0097145A">
        <w:rPr>
          <w:strike/>
          <w:u w:color="000000" w:themeColor="text1"/>
        </w:rPr>
        <w:t>two and one</w:t>
      </w:r>
      <w:r w:rsidRPr="0097145A">
        <w:rPr>
          <w:strike/>
          <w:u w:color="000000" w:themeColor="text1"/>
        </w:rPr>
        <w:noBreakHyphen/>
        <w:t>half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one</w:t>
      </w:r>
      <w:r w:rsidRPr="0097145A">
        <w:rPr>
          <w:u w:color="000000" w:themeColor="text1"/>
        </w:rPr>
        <w:t xml:space="preserve"> million </w:t>
      </w:r>
      <w:r w:rsidRPr="0097145A">
        <w:rPr>
          <w:u w:val="single" w:color="000000" w:themeColor="text1"/>
        </w:rPr>
        <w:t>two hundred fifty thousand</w:t>
      </w:r>
      <w:r w:rsidRPr="0097145A">
        <w:rPr>
          <w:u w:color="000000" w:themeColor="text1"/>
        </w:rPr>
        <w:t xml:space="preserve"> dollars, the revenues in excess of </w:t>
      </w:r>
      <w:r w:rsidRPr="0097145A">
        <w:rPr>
          <w:strike/>
          <w:u w:color="000000" w:themeColor="text1"/>
        </w:rPr>
        <w:t>two and one</w:t>
      </w:r>
      <w:r w:rsidRPr="0097145A">
        <w:rPr>
          <w:strike/>
          <w:u w:color="000000" w:themeColor="text1"/>
        </w:rPr>
        <w:noBreakHyphen/>
        <w:t>half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one</w:t>
      </w:r>
      <w:r w:rsidRPr="0097145A">
        <w:rPr>
          <w:u w:color="000000" w:themeColor="text1"/>
        </w:rPr>
        <w:t xml:space="preserve"> million </w:t>
      </w:r>
      <w:r w:rsidRPr="0097145A">
        <w:rPr>
          <w:u w:val="single" w:color="000000" w:themeColor="text1"/>
        </w:rPr>
        <w:t>two hundred fifty thousand</w:t>
      </w:r>
      <w:r w:rsidRPr="0097145A">
        <w:rPr>
          <w:u w:color="000000" w:themeColor="text1"/>
        </w:rPr>
        <w:t xml:space="preserve"> dollars must be directed to the State Aviation Fund</w:t>
      </w:r>
      <w:r w:rsidRPr="0097145A">
        <w:rPr>
          <w:strike/>
          <w:u w:color="000000" w:themeColor="text1"/>
        </w:rPr>
        <w:t>; however, any revenue in excess of five million dollars must be credited in equal amounts to the general fund and the State Aviation Fund</w:t>
      </w:r>
      <w:r w:rsidRPr="0097145A">
        <w:rPr>
          <w:u w:color="000000" w:themeColor="text1"/>
        </w:rPr>
        <w:t>.</w:t>
      </w:r>
      <w:r w:rsidRPr="0097145A">
        <w:tab/>
        <w:t>/</w:t>
      </w: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Renumber sections to conform.</w:t>
      </w: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Amend title to conform.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61280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4D5007">
        <w:rPr>
          <w:strike/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f</w:t>
      </w:r>
      <w:r w:rsidRPr="004D5007">
        <w:rPr>
          <w:strike/>
          <w:color w:val="000000" w:themeColor="text1"/>
          <w:u w:color="000000" w:themeColor="text1"/>
        </w:rPr>
        <w:t xml:space="preserve">iscal </w:t>
      </w:r>
      <w:r w:rsidR="009D71BD" w:rsidRPr="004D5007">
        <w:rPr>
          <w:strike/>
          <w:color w:val="000000" w:themeColor="text1"/>
          <w:u w:color="000000" w:themeColor="text1"/>
        </w:rPr>
        <w:t>y</w:t>
      </w:r>
      <w:r w:rsidRPr="004D5007">
        <w:rPr>
          <w:strike/>
          <w:color w:val="000000" w:themeColor="text1"/>
          <w:u w:color="000000" w:themeColor="text1"/>
        </w:rPr>
        <w:t xml:space="preserve">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>
        <w:rPr>
          <w:color w:val="000000" w:themeColor="text1"/>
          <w:u w:val="single" w:color="000000" w:themeColor="text1"/>
        </w:rPr>
        <w:t xml:space="preserve">Fiscal Year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 xml:space="preserve">; however, any revenue in excess </w:t>
      </w:r>
      <w:r w:rsidRPr="009A33B9">
        <w:rPr>
          <w:strike/>
          <w:color w:val="000000" w:themeColor="text1"/>
          <w:u w:color="000000" w:themeColor="text1"/>
        </w:rPr>
        <w:lastRenderedPageBreak/>
        <w:t>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4390" w:rsidRDefault="00044390" w:rsidP="00044390">
      <w:pPr>
        <w:suppressAutoHyphens/>
        <w:jc w:val="both"/>
        <w:rPr>
          <w:rFonts w:eastAsia="Times New Roman"/>
        </w:rPr>
      </w:pPr>
    </w:p>
    <w:sectPr w:rsidR="00044390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E9F0B7-363A-44F4-A68C-F901F091B14F}"/>
    <w:embedBold r:id="rId2" w:fontKey="{8C176EBE-3CFC-468B-80DA-2387226825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032B78-FF2A-4E7E-9CFF-49B6BCEFF6AE}"/>
    <w:embedBold r:id="rId4" w:fontKey="{E8C90EC7-94AF-4589-8A80-C12E3C9463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43E454B-B75E-470F-80A1-DF51E1C07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0C7588-C8A5-4C66-A8FE-95F082D51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7B7FBA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43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4390"/>
    <w:rsid w:val="00046516"/>
    <w:rsid w:val="00072458"/>
    <w:rsid w:val="0007601D"/>
    <w:rsid w:val="000B0720"/>
    <w:rsid w:val="000B5EAF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6999"/>
    <w:rsid w:val="0044020F"/>
    <w:rsid w:val="00450668"/>
    <w:rsid w:val="00454138"/>
    <w:rsid w:val="004813A2"/>
    <w:rsid w:val="004952FA"/>
    <w:rsid w:val="004A60D1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B7FB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88A06634.dotm</Template>
  <TotalTime>0</TotalTime>
  <Pages>3</Pages>
  <Words>566</Words>
  <Characters>2806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(Mar. 31, 2021) - South Carolina Legislature Online</dc:title>
  <dc:subject/>
  <dc:creator>Sara Parrish</dc:creator>
  <cp:keywords/>
  <dc:description/>
  <cp:lastModifiedBy>Miriam Cook</cp:lastModifiedBy>
  <cp:revision>2</cp:revision>
  <dcterms:created xsi:type="dcterms:W3CDTF">2021-03-31T21:55:00Z</dcterms:created>
  <dcterms:modified xsi:type="dcterms:W3CDTF">2021-03-31T21:55:00Z</dcterms:modified>
</cp:coreProperties>
</file>