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43" w:rsidRPr="00DA7843" w:rsidRDefault="00DA7843" w:rsidP="00DA7843">
      <w:pPr>
        <w:tabs>
          <w:tab w:val="right" w:pos="5933"/>
        </w:tabs>
        <w:suppressAutoHyphens/>
      </w:pPr>
      <w:r>
        <w:tab/>
      </w:r>
      <w:r>
        <w:rPr>
          <w:b/>
          <w:sz w:val="36"/>
        </w:rPr>
        <w:t>S. 783</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43" w:rsidRDefault="00DA7843"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6BE4">
        <w:t>Senator Williams</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5/11/21--H.</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2021.</w:t>
      </w:r>
    </w:p>
    <w:p w:rsidR="00DA7843" w:rsidRPr="00DA7843" w:rsidRDefault="00DA7843"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43" w:rsidRDefault="00DA7843"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A7843" w:rsidRPr="00DA7843" w:rsidRDefault="00DA7843"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783) to request the Department of Transportation name the portion of United States Highway 76 in Marion County from its intersection with Brockington Road to South Cypress Street “William ‘Penn’ Troy Highway, etc., respectfully</w:t>
      </w:r>
    </w:p>
    <w:p w:rsidR="00DA7843" w:rsidRPr="00DA7843" w:rsidRDefault="00DA7843"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DA7843" w:rsidRPr="00DA7843" w:rsidRDefault="00DA7843"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43" w:rsidRDefault="00DA78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7843" w:rsidSect="00DA78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1E51" w:rsidRDefault="00D01E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31D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5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76 IN MARION COUNTY FROM ITS INTERSECTION WITH BROCKINGTON ROAD TO SOUTH CYPRESS STREET “WILLIAM </w:t>
      </w:r>
      <w:r w:rsidR="000309A3">
        <w:t>‘</w:t>
      </w:r>
      <w:r>
        <w:t>PENN</w:t>
      </w:r>
      <w:r w:rsidR="000309A3">
        <w:t>’</w:t>
      </w:r>
      <w:r>
        <w:t xml:space="preserve"> TROY HIGHWAY” AND ERECT APPROPRIATE MARKERS OR SIGNS ALONG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5F4"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75F4">
        <w:t>the Honorable William “Penn” Troy w</w:t>
      </w:r>
      <w:r w:rsidR="00BA12ED">
        <w:t>as born on May</w:t>
      </w:r>
      <w:r w:rsidR="00E639E2">
        <w:t xml:space="preserve"> 22, 1944, in Wilm</w:t>
      </w:r>
      <w:r w:rsidR="003275F4">
        <w:t>ington, North Carolina, the son of the late Milton and Eloise Troy. He departed this life on August 15, 2020; and</w:t>
      </w: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31970">
        <w:t xml:space="preserve">a 1963 graduate of </w:t>
      </w:r>
      <w:r>
        <w:t>Palmetto High School in Mullins</w:t>
      </w:r>
      <w:r w:rsidR="00A31970">
        <w:t>, h</w:t>
      </w:r>
      <w:r>
        <w:t>e went on to earn a degree and license in embalming and funeral directing service from Gupton</w:t>
      </w:r>
      <w:r w:rsidR="000309A3">
        <w:noBreakHyphen/>
      </w:r>
      <w:r>
        <w:t>Jones</w:t>
      </w:r>
      <w:r w:rsidR="00DF40CC">
        <w:t xml:space="preserve"> Mortuary College in Atlanta, Georgia</w:t>
      </w:r>
      <w:r>
        <w:t>. He holds funeral director licenses in both South Carolina and North Carolina; and</w:t>
      </w: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Troy would return to South Carolina to establish Troy</w:t>
      </w:r>
      <w:r w:rsidR="000309A3">
        <w:t>’</w:t>
      </w:r>
      <w:r>
        <w:t xml:space="preserve">s Funeral Home which became a thriving operation where service to the community is paramount; and </w:t>
      </w: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he opened Legette</w:t>
      </w:r>
      <w:r w:rsidR="000309A3">
        <w:noBreakHyphen/>
      </w:r>
      <w:r>
        <w:t>Troy</w:t>
      </w:r>
      <w:r w:rsidR="000309A3">
        <w:t>’</w:t>
      </w:r>
      <w:r>
        <w:t>s Funeral Home in Loris which also provides the utmost service to the public; and</w:t>
      </w: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F2D" w:rsidRDefault="00281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3275F4">
        <w:t xml:space="preserve"> received numerous honors which include</w:t>
      </w:r>
      <w:r>
        <w:t>d</w:t>
      </w:r>
      <w:r w:rsidR="003275F4">
        <w:t xml:space="preserve"> serving multiple terms as president, secretary, and treasurer for the South Carolina Board of Funeral Serv</w:t>
      </w:r>
      <w:r w:rsidR="00650F2D">
        <w:t>i</w:t>
      </w:r>
      <w:r w:rsidR="003275F4">
        <w:t>ce</w:t>
      </w:r>
      <w:r w:rsidR="00650F2D">
        <w:t>; and</w:t>
      </w:r>
    </w:p>
    <w:p w:rsidR="00650F2D" w:rsidRDefault="00650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E2" w:rsidRDefault="00650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Troy served his community in multiple capacities, </w:t>
      </w:r>
      <w:r w:rsidR="00451F05">
        <w:t xml:space="preserve">including </w:t>
      </w:r>
      <w:r w:rsidR="00E639E2">
        <w:t>four</w:t>
      </w:r>
      <w:r w:rsidR="0002324A">
        <w:t xml:space="preserve"> terms</w:t>
      </w:r>
      <w:r w:rsidR="00E639E2">
        <w:t xml:space="preserve"> on the</w:t>
      </w:r>
      <w:r w:rsidR="00451F05">
        <w:t xml:space="preserve"> </w:t>
      </w:r>
      <w:r w:rsidR="00E639E2">
        <w:t>Marion County C</w:t>
      </w:r>
      <w:r w:rsidR="00CD04C4">
        <w:t>ouncil</w:t>
      </w:r>
      <w:r w:rsidR="00E639E2">
        <w:t xml:space="preserve">, as a member of </w:t>
      </w:r>
      <w:r w:rsidR="00E639E2">
        <w:lastRenderedPageBreak/>
        <w:t>the Mullins School Board, and treasurer and trustee of Mount Olive Baptist Church; and</w:t>
      </w:r>
    </w:p>
    <w:p w:rsidR="00E639E2" w:rsidRDefault="00E6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E2" w:rsidRDefault="00E6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Vivian Wilson Troy, raised three remarkable sons who blessed them with four grandchildren; and</w:t>
      </w:r>
    </w:p>
    <w:p w:rsidR="00E639E2" w:rsidRDefault="00E6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D2" w:rsidRDefault="00E6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having a road named in his </w:t>
      </w:r>
      <w:r w:rsidR="00A44CEC">
        <w:t>honor</w:t>
      </w:r>
      <w:r w:rsidR="002231D2">
        <w:t xml:space="preserve">.  Now, therefore, </w:t>
      </w: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4CEC">
        <w:t xml:space="preserve"> members of the General Assembly, by this resolution, request the Department of Transportation name the portion of United States Highway 76 in Marion County from its intersection with Brockington Road to South Cypress Street William </w:t>
      </w:r>
      <w:r w:rsidR="000309A3">
        <w:t>‘</w:t>
      </w:r>
      <w:r w:rsidR="00A44CEC">
        <w:t>Penn</w:t>
      </w:r>
      <w:r w:rsidR="000309A3">
        <w:t>’</w:t>
      </w:r>
      <w:r w:rsidR="00A44CEC">
        <w:t xml:space="preserve"> Troy Highway” and erect appropriate markers or signs along this portion of highway containing these words.</w:t>
      </w: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4CEC">
        <w:t>forward</w:t>
      </w:r>
      <w:r>
        <w:t>ed to</w:t>
      </w:r>
      <w:r w:rsidR="00A44CEC">
        <w:t xml:space="preserve"> the Department of Transportation.</w:t>
      </w:r>
    </w:p>
    <w:p w:rsidR="00326DB9" w:rsidRDefault="000309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326" w:rsidRDefault="00104326" w:rsidP="00104326">
      <w:pPr>
        <w:suppressAutoHyphens/>
      </w:pPr>
    </w:p>
    <w:sectPr w:rsidR="00104326" w:rsidSect="00DA78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1D2" w:rsidRDefault="002231D2" w:rsidP="009F0C77">
      <w:r>
        <w:separator/>
      </w:r>
    </w:p>
  </w:endnote>
  <w:endnote w:type="continuationSeparator" w:id="0">
    <w:p w:rsidR="002231D2" w:rsidRDefault="00223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D8542C-1FF5-472A-A932-CDA1192FE89D}"/>
    <w:embedBold r:id="rId2" w:fontKey="{2467A11C-B440-4EE0-8C19-7540699B9984}"/>
  </w:font>
  <w:font w:name="Calibri">
    <w:panose1 w:val="020F0502020204030204"/>
    <w:charset w:val="00"/>
    <w:family w:val="swiss"/>
    <w:pitch w:val="variable"/>
    <w:sig w:usb0="E0002EFF" w:usb1="C000247B" w:usb2="00000009" w:usb3="00000000" w:csb0="000001FF" w:csb1="00000000"/>
    <w:embedRegular r:id="rId3" w:fontKey="{5B8D193E-E042-4034-8B17-FA039975333F}"/>
  </w:font>
  <w:font w:name="Segoe UI">
    <w:panose1 w:val="020B0502040204020203"/>
    <w:charset w:val="00"/>
    <w:family w:val="swiss"/>
    <w:pitch w:val="variable"/>
    <w:sig w:usb0="E4002EFF" w:usb1="C000E47F" w:usb2="00000009" w:usb3="00000000" w:csb0="000001FF" w:csb1="00000000"/>
    <w:embedRegular r:id="rId4" w:fontKey="{CA5DD553-B7D4-475A-94B1-E8BDCE95719A}"/>
  </w:font>
  <w:font w:name="Cambria">
    <w:panose1 w:val="02040503050406030204"/>
    <w:charset w:val="00"/>
    <w:family w:val="roman"/>
    <w:pitch w:val="variable"/>
    <w:sig w:usb0="E00006FF" w:usb1="420024FF" w:usb2="02000000" w:usb3="00000000" w:csb0="0000019F" w:csb1="00000000"/>
    <w:embedRegular r:id="rId5" w:fontKey="{40AF1C35-E5A3-481C-852B-F9E60D2D02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DB9" w:rsidRPr="00D01E51" w:rsidRDefault="00D01E51" w:rsidP="00D01E51">
    <w:pPr>
      <w:pStyle w:val="Footer"/>
      <w:tabs>
        <w:tab w:val="clear" w:pos="4680"/>
        <w:tab w:val="clear" w:pos="9360"/>
        <w:tab w:val="center" w:pos="2995"/>
      </w:tabs>
      <w:spacing w:before="120"/>
    </w:pPr>
    <w:r>
      <w:t>[783</w:t>
    </w:r>
    <w:r w:rsidR="00DA7843">
      <w:t>-</w:t>
    </w:r>
    <w:r w:rsidR="00DA7843">
      <w:fldChar w:fldCharType="begin"/>
    </w:r>
    <w:r w:rsidR="00DA7843">
      <w:instrText xml:space="preserve"> PAGE  \* MERGEFORMAT </w:instrText>
    </w:r>
    <w:r w:rsidR="00DA7843">
      <w:fldChar w:fldCharType="separate"/>
    </w:r>
    <w:r w:rsidR="00A00347">
      <w:rPr>
        <w:noProof/>
      </w:rPr>
      <w:t>1</w:t>
    </w:r>
    <w:r w:rsidR="00DA7843">
      <w:fldChar w:fldCharType="end"/>
    </w:r>
    <w:r w:rsidR="00DA784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43" w:rsidRPr="00D01E51" w:rsidRDefault="00DA7843" w:rsidP="00D01E51">
    <w:pPr>
      <w:pStyle w:val="Footer"/>
      <w:tabs>
        <w:tab w:val="clear" w:pos="4680"/>
        <w:tab w:val="clear" w:pos="9360"/>
        <w:tab w:val="center" w:pos="2995"/>
      </w:tabs>
      <w:spacing w:before="120"/>
    </w:pPr>
    <w:r>
      <w:t>[783]</w:t>
    </w:r>
    <w:r>
      <w:tab/>
    </w:r>
    <w:r>
      <w:fldChar w:fldCharType="begin"/>
    </w:r>
    <w:r>
      <w:instrText xml:space="preserve"> PAGE  \* MERGEFORMAT </w:instrText>
    </w:r>
    <w:r>
      <w:fldChar w:fldCharType="separate"/>
    </w:r>
    <w:r w:rsidR="001043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1D2" w:rsidRDefault="002231D2" w:rsidP="009F0C77">
      <w:r>
        <w:separator/>
      </w:r>
    </w:p>
  </w:footnote>
  <w:footnote w:type="continuationSeparator" w:id="0">
    <w:p w:rsidR="002231D2" w:rsidRDefault="00223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79cm21"/>
    <w:docVar w:name="CoverBillType" w:val="c"/>
    <w:docVar w:name="DocPath" w:val="L:\Council\bills\GT\6079cm21.DOCX"/>
    <w:docVar w:name="dvBillNumber" w:val="783"/>
    <w:docVar w:name="dvBillNumberPrefix" w:val="S. "/>
    <w:docVar w:name="dvOriginalBody" w:val="Senate"/>
    <w:docVar w:name="dvSteno" w:val="GT"/>
    <w:docVar w:name="NameofBody" w:val="s"/>
    <w:docVar w:name="vGroup2" w:val="Council"/>
  </w:docVars>
  <w:rsids>
    <w:rsidRoot w:val="002231D2"/>
    <w:rsid w:val="0002324A"/>
    <w:rsid w:val="000263D9"/>
    <w:rsid w:val="00026C9A"/>
    <w:rsid w:val="000309A3"/>
    <w:rsid w:val="00041464"/>
    <w:rsid w:val="000965A1"/>
    <w:rsid w:val="000C487D"/>
    <w:rsid w:val="000E1785"/>
    <w:rsid w:val="000F39F2"/>
    <w:rsid w:val="001023A4"/>
    <w:rsid w:val="00104326"/>
    <w:rsid w:val="0010776B"/>
    <w:rsid w:val="00133E66"/>
    <w:rsid w:val="00134ACF"/>
    <w:rsid w:val="00144E15"/>
    <w:rsid w:val="001A4A62"/>
    <w:rsid w:val="001A681E"/>
    <w:rsid w:val="001D08F2"/>
    <w:rsid w:val="002037CA"/>
    <w:rsid w:val="002047A2"/>
    <w:rsid w:val="002231D2"/>
    <w:rsid w:val="002321B6"/>
    <w:rsid w:val="0023696B"/>
    <w:rsid w:val="00250967"/>
    <w:rsid w:val="002759C5"/>
    <w:rsid w:val="00277DEE"/>
    <w:rsid w:val="00280D88"/>
    <w:rsid w:val="00281BB5"/>
    <w:rsid w:val="00294ABE"/>
    <w:rsid w:val="002A3EB4"/>
    <w:rsid w:val="00325348"/>
    <w:rsid w:val="00326DB9"/>
    <w:rsid w:val="003275F4"/>
    <w:rsid w:val="00393688"/>
    <w:rsid w:val="003D411E"/>
    <w:rsid w:val="003E3C1E"/>
    <w:rsid w:val="003E6148"/>
    <w:rsid w:val="003E7D04"/>
    <w:rsid w:val="00400EAA"/>
    <w:rsid w:val="0041760A"/>
    <w:rsid w:val="004203D7"/>
    <w:rsid w:val="00423F46"/>
    <w:rsid w:val="00451F05"/>
    <w:rsid w:val="00461588"/>
    <w:rsid w:val="004809EE"/>
    <w:rsid w:val="004B2A8B"/>
    <w:rsid w:val="00511EE9"/>
    <w:rsid w:val="00521E00"/>
    <w:rsid w:val="00577C6C"/>
    <w:rsid w:val="0058501B"/>
    <w:rsid w:val="005C5AC4"/>
    <w:rsid w:val="0061228A"/>
    <w:rsid w:val="006215AA"/>
    <w:rsid w:val="006340D9"/>
    <w:rsid w:val="00643B8E"/>
    <w:rsid w:val="00650F2D"/>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0347"/>
    <w:rsid w:val="00A31970"/>
    <w:rsid w:val="00A44CEC"/>
    <w:rsid w:val="00A64E80"/>
    <w:rsid w:val="00A741D9"/>
    <w:rsid w:val="00A85589"/>
    <w:rsid w:val="00A9741D"/>
    <w:rsid w:val="00AB0576"/>
    <w:rsid w:val="00AD4B17"/>
    <w:rsid w:val="00B26FA6"/>
    <w:rsid w:val="00B741CB"/>
    <w:rsid w:val="00B87AF8"/>
    <w:rsid w:val="00B934F3"/>
    <w:rsid w:val="00BA12ED"/>
    <w:rsid w:val="00BB6347"/>
    <w:rsid w:val="00BD2134"/>
    <w:rsid w:val="00C038D8"/>
    <w:rsid w:val="00C045DD"/>
    <w:rsid w:val="00C3136F"/>
    <w:rsid w:val="00C3483A"/>
    <w:rsid w:val="00C74E9D"/>
    <w:rsid w:val="00C82FD3"/>
    <w:rsid w:val="00CC6B7B"/>
    <w:rsid w:val="00CD04C4"/>
    <w:rsid w:val="00CD3619"/>
    <w:rsid w:val="00CF4447"/>
    <w:rsid w:val="00D01E51"/>
    <w:rsid w:val="00D239F9"/>
    <w:rsid w:val="00D24C61"/>
    <w:rsid w:val="00D405E7"/>
    <w:rsid w:val="00D40DD2"/>
    <w:rsid w:val="00D41D56"/>
    <w:rsid w:val="00D6260D"/>
    <w:rsid w:val="00D6662B"/>
    <w:rsid w:val="00D95E2F"/>
    <w:rsid w:val="00D970A9"/>
    <w:rsid w:val="00DA7843"/>
    <w:rsid w:val="00DB3AC0"/>
    <w:rsid w:val="00DB68A9"/>
    <w:rsid w:val="00DC6813"/>
    <w:rsid w:val="00DE68F0"/>
    <w:rsid w:val="00DF3845"/>
    <w:rsid w:val="00DF40CC"/>
    <w:rsid w:val="00DF7E17"/>
    <w:rsid w:val="00E437DA"/>
    <w:rsid w:val="00E63093"/>
    <w:rsid w:val="00E639E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886658-E83A-429B-AAAA-87500C41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12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2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FC54A-742E-4CB9-B37E-BA4329194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6DF98586.dotm</Template>
  <TotalTime>0</TotalTime>
  <Pages>3</Pages>
  <Words>455</Words>
  <Characters>2414</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783 Text of Previous Version (May 11, 2021) - South Carolina Legislature Online</dc:title>
  <dc:subject/>
  <dc:creator>Gwen Thurmond</dc:creator>
  <cp:keywords/>
  <dc:description/>
  <cp:lastModifiedBy>Miriam Cook</cp:lastModifiedBy>
  <cp:revision>2</cp:revision>
  <cp:lastPrinted>2021-05-04T13:40:00Z</cp:lastPrinted>
  <dcterms:created xsi:type="dcterms:W3CDTF">2021-05-12T00:45:00Z</dcterms:created>
  <dcterms:modified xsi:type="dcterms:W3CDTF">2021-05-12T00:45:00Z</dcterms:modified>
</cp:coreProperties>
</file>