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B5542" w14:textId="77777777" w:rsidR="00504972" w:rsidRPr="00522CE0" w:rsidRDefault="005049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9E43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85B5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7EA6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12D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C403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CE8E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4F88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39355F" w14:textId="77777777" w:rsidR="00522CE0" w:rsidRPr="008F023B" w:rsidRDefault="00522CE0" w:rsidP="00504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6E26">
        <w:rPr>
          <w:rFonts w:eastAsia="Times New Roman"/>
          <w:b/>
          <w:sz w:val="30"/>
          <w:szCs w:val="30"/>
        </w:rPr>
        <w:t>BILL</w:t>
      </w:r>
    </w:p>
    <w:p w14:paraId="25C14F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21764E" w14:textId="1903BF77" w:rsidR="00522CE0" w:rsidRPr="00522CE0" w:rsidRDefault="004C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37, TITLE 12 OF THE 1976 CODE, RELATING TO THE LIABILITY FOR TAXES AND RETURNS, BY ADDING SECTION 12-37-716, TO PROVIDE </w:t>
      </w:r>
      <w:r w:rsidR="00F653BE">
        <w:rPr>
          <w:rFonts w:eastAsia="Times New Roman"/>
        </w:rPr>
        <w:t>FOR A PROPERTY TAX CREDIT</w:t>
      </w:r>
      <w:r w:rsidR="00B23ABF">
        <w:rPr>
          <w:rFonts w:eastAsia="Times New Roman"/>
        </w:rPr>
        <w:t xml:space="preserve"> OR REFUND</w:t>
      </w:r>
      <w:r w:rsidR="00F653BE">
        <w:rPr>
          <w:rFonts w:eastAsia="Times New Roman"/>
        </w:rPr>
        <w:t xml:space="preserve"> </w:t>
      </w:r>
      <w:r w:rsidR="00AC2117">
        <w:rPr>
          <w:rFonts w:eastAsia="Times New Roman"/>
        </w:rPr>
        <w:t xml:space="preserve">TO THE TRANSFEROR </w:t>
      </w:r>
      <w:r w:rsidR="00F653BE">
        <w:rPr>
          <w:rFonts w:eastAsia="Times New Roman"/>
        </w:rPr>
        <w:t>OF A BOAT OR BOAT MOTOR</w:t>
      </w:r>
      <w:r>
        <w:rPr>
          <w:rFonts w:eastAsia="Times New Roman"/>
        </w:rPr>
        <w:t>.</w:t>
      </w:r>
    </w:p>
    <w:p w14:paraId="12C4377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C90EC16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EBDB447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9C8AE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C13EA">
        <w:rPr>
          <w:rFonts w:eastAsia="Times New Roman"/>
        </w:rPr>
        <w:t>Article 5, Chapter 37, Title 12 of the 1976 Code is amended by adding:</w:t>
      </w:r>
    </w:p>
    <w:p w14:paraId="7854A096" w14:textId="77777777" w:rsidR="008A7462" w:rsidRDefault="008A74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A1917A" w14:textId="71F59440" w:rsidR="008A7462" w:rsidRDefault="008A7462" w:rsidP="008A7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70ABB">
        <w:rPr>
          <w:color w:val="000000" w:themeColor="text1"/>
          <w:u w:color="000000" w:themeColor="text1"/>
        </w:rPr>
        <w:tab/>
      </w:r>
      <w:r w:rsidR="004029A8">
        <w:rPr>
          <w:color w:val="000000" w:themeColor="text1"/>
          <w:u w:color="000000" w:themeColor="text1"/>
        </w:rPr>
        <w:t>“</w:t>
      </w:r>
      <w:r w:rsidR="004C13EA">
        <w:rPr>
          <w:color w:val="000000" w:themeColor="text1"/>
          <w:u w:color="000000" w:themeColor="text1"/>
        </w:rPr>
        <w:t>Section 12-37-716.</w:t>
      </w:r>
      <w:r w:rsidR="004C13EA">
        <w:rPr>
          <w:color w:val="000000" w:themeColor="text1"/>
          <w:u w:color="000000" w:themeColor="text1"/>
        </w:rPr>
        <w:tab/>
      </w:r>
      <w:r w:rsidRPr="004C13EA">
        <w:rPr>
          <w:color w:val="000000" w:themeColor="text1"/>
          <w:u w:color="000000" w:themeColor="text1"/>
        </w:rPr>
        <w:t>When the title to a registered 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 xml:space="preserve">boat motor is transferred, or the owner of </w:t>
      </w:r>
      <w:r w:rsidR="001E6E7D">
        <w:rPr>
          <w:color w:val="000000" w:themeColor="text1"/>
          <w:u w:color="000000" w:themeColor="text1"/>
        </w:rPr>
        <w:t xml:space="preserve">a </w:t>
      </w:r>
      <w:r w:rsidRPr="004C13EA">
        <w:rPr>
          <w:color w:val="000000" w:themeColor="text1"/>
          <w:u w:color="000000" w:themeColor="text1"/>
        </w:rPr>
        <w:t>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>boat motor becomes a legal resident of another state and registers the 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 xml:space="preserve">boat motor in </w:t>
      </w:r>
      <w:r w:rsidR="001E6E7D">
        <w:rPr>
          <w:color w:val="000000" w:themeColor="text1"/>
          <w:u w:color="000000" w:themeColor="text1"/>
        </w:rPr>
        <w:t>his</w:t>
      </w:r>
      <w:r w:rsidRPr="004C13EA">
        <w:rPr>
          <w:color w:val="000000" w:themeColor="text1"/>
          <w:u w:color="000000" w:themeColor="text1"/>
        </w:rPr>
        <w:t xml:space="preserve"> new state of residence, </w:t>
      </w:r>
      <w:r w:rsidR="005E7784">
        <w:rPr>
          <w:color w:val="000000" w:themeColor="text1"/>
          <w:u w:color="000000" w:themeColor="text1"/>
        </w:rPr>
        <w:t>a</w:t>
      </w:r>
      <w:r w:rsidR="00885675">
        <w:rPr>
          <w:color w:val="000000" w:themeColor="text1"/>
          <w:u w:color="000000" w:themeColor="text1"/>
        </w:rPr>
        <w:t xml:space="preserve"> request for </w:t>
      </w:r>
      <w:r w:rsidR="004973F9">
        <w:rPr>
          <w:color w:val="000000" w:themeColor="text1"/>
          <w:u w:color="000000" w:themeColor="text1"/>
        </w:rPr>
        <w:t xml:space="preserve">a status change </w:t>
      </w:r>
      <w:r w:rsidR="00885675">
        <w:rPr>
          <w:color w:val="000000" w:themeColor="text1"/>
          <w:u w:color="000000" w:themeColor="text1"/>
        </w:rPr>
        <w:t xml:space="preserve">must be </w:t>
      </w:r>
      <w:r w:rsidR="00022E2A">
        <w:rPr>
          <w:color w:val="000000" w:themeColor="text1"/>
          <w:u w:color="000000" w:themeColor="text1"/>
        </w:rPr>
        <w:t xml:space="preserve">made in writing to the </w:t>
      </w:r>
      <w:r w:rsidR="005E7784">
        <w:rPr>
          <w:color w:val="000000" w:themeColor="text1"/>
          <w:u w:color="000000" w:themeColor="text1"/>
        </w:rPr>
        <w:t xml:space="preserve">county </w:t>
      </w:r>
      <w:r w:rsidR="00022E2A">
        <w:rPr>
          <w:color w:val="000000" w:themeColor="text1"/>
          <w:u w:color="000000" w:themeColor="text1"/>
        </w:rPr>
        <w:t xml:space="preserve">auditor upon </w:t>
      </w:r>
      <w:r w:rsidR="005E7784">
        <w:rPr>
          <w:color w:val="000000" w:themeColor="text1"/>
          <w:u w:color="000000" w:themeColor="text1"/>
        </w:rPr>
        <w:t xml:space="preserve">a </w:t>
      </w:r>
      <w:r w:rsidR="00022E2A">
        <w:rPr>
          <w:color w:val="000000" w:themeColor="text1"/>
          <w:u w:color="000000" w:themeColor="text1"/>
        </w:rPr>
        <w:t>form approved by the Department of Natural Resources</w:t>
      </w:r>
      <w:r w:rsidRPr="004C13EA">
        <w:rPr>
          <w:color w:val="000000" w:themeColor="text1"/>
          <w:u w:color="000000" w:themeColor="text1"/>
        </w:rPr>
        <w:t xml:space="preserve">. The </w:t>
      </w:r>
      <w:r w:rsidR="00F653BE">
        <w:rPr>
          <w:color w:val="000000" w:themeColor="text1"/>
          <w:u w:color="000000" w:themeColor="text1"/>
        </w:rPr>
        <w:t xml:space="preserve">county </w:t>
      </w:r>
      <w:r w:rsidRPr="004C13EA">
        <w:rPr>
          <w:color w:val="000000" w:themeColor="text1"/>
          <w:u w:color="000000" w:themeColor="text1"/>
        </w:rPr>
        <w:t xml:space="preserve">auditor, upon receipt of </w:t>
      </w:r>
      <w:r w:rsidR="009B7C1D">
        <w:rPr>
          <w:color w:val="000000" w:themeColor="text1"/>
          <w:u w:color="000000" w:themeColor="text1"/>
        </w:rPr>
        <w:t>the</w:t>
      </w:r>
      <w:r w:rsidRPr="004C13EA">
        <w:rPr>
          <w:color w:val="000000" w:themeColor="text1"/>
          <w:u w:color="000000" w:themeColor="text1"/>
        </w:rPr>
        <w:t xml:space="preserve"> </w:t>
      </w:r>
      <w:r w:rsidR="001E6E7D">
        <w:rPr>
          <w:color w:val="000000" w:themeColor="text1"/>
          <w:u w:color="000000" w:themeColor="text1"/>
        </w:rPr>
        <w:t>form</w:t>
      </w:r>
      <w:r w:rsidR="00022E2A">
        <w:rPr>
          <w:color w:val="000000" w:themeColor="text1"/>
          <w:u w:color="000000" w:themeColor="text1"/>
        </w:rPr>
        <w:t xml:space="preserve"> and the request for </w:t>
      </w:r>
      <w:r w:rsidR="004973F9">
        <w:rPr>
          <w:color w:val="000000" w:themeColor="text1"/>
          <w:u w:color="000000" w:themeColor="text1"/>
        </w:rPr>
        <w:t>a status change</w:t>
      </w:r>
      <w:r w:rsidR="00F653BE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shall order</w:t>
      </w:r>
      <w:r w:rsidR="009B7C1D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and the</w:t>
      </w:r>
      <w:r w:rsidR="00F653BE">
        <w:rPr>
          <w:color w:val="000000" w:themeColor="text1"/>
          <w:u w:color="000000" w:themeColor="text1"/>
        </w:rPr>
        <w:t xml:space="preserve"> county</w:t>
      </w:r>
      <w:r w:rsidRPr="004C13EA">
        <w:rPr>
          <w:color w:val="000000" w:themeColor="text1"/>
          <w:u w:color="000000" w:themeColor="text1"/>
        </w:rPr>
        <w:t xml:space="preserve"> treasurer shall issue</w:t>
      </w:r>
      <w:r w:rsidR="009B7C1D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a credit or refund of property taxes paid by the transferor on the boat</w:t>
      </w:r>
      <w:r w:rsidR="00F653BE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>boat motor. The amount of the refund or credit is that proportion of the tax paid that is equal to th</w:t>
      </w:r>
      <w:r w:rsidR="009B7C1D">
        <w:rPr>
          <w:color w:val="000000" w:themeColor="text1"/>
          <w:u w:color="000000" w:themeColor="text1"/>
        </w:rPr>
        <w:t>e</w:t>
      </w:r>
      <w:r w:rsidRPr="004C13EA">
        <w:rPr>
          <w:color w:val="000000" w:themeColor="text1"/>
          <w:u w:color="000000" w:themeColor="text1"/>
        </w:rPr>
        <w:t xml:space="preserve"> proportion of the complete months remaining in that tax year. The</w:t>
      </w:r>
      <w:r w:rsidR="00F653BE">
        <w:rPr>
          <w:color w:val="000000" w:themeColor="text1"/>
          <w:u w:color="000000" w:themeColor="text1"/>
        </w:rPr>
        <w:t xml:space="preserve"> county</w:t>
      </w:r>
      <w:r w:rsidRPr="004C13EA">
        <w:rPr>
          <w:color w:val="000000" w:themeColor="text1"/>
          <w:u w:color="000000" w:themeColor="text1"/>
        </w:rPr>
        <w:t xml:space="preserve"> auditor, within ten business days thereafter, shall deliver the request for </w:t>
      </w:r>
      <w:r w:rsidR="009B7C1D">
        <w:rPr>
          <w:color w:val="000000" w:themeColor="text1"/>
          <w:u w:color="000000" w:themeColor="text1"/>
        </w:rPr>
        <w:t xml:space="preserve">the </w:t>
      </w:r>
      <w:r w:rsidR="004973F9">
        <w:rPr>
          <w:color w:val="000000" w:themeColor="text1"/>
          <w:u w:color="000000" w:themeColor="text1"/>
        </w:rPr>
        <w:t>status change</w:t>
      </w:r>
      <w:r w:rsidRPr="004C13EA">
        <w:rPr>
          <w:color w:val="000000" w:themeColor="text1"/>
          <w:u w:color="000000" w:themeColor="text1"/>
        </w:rPr>
        <w:t xml:space="preserve"> to the Department of Natural Resources by mail, </w:t>
      </w:r>
      <w:r w:rsidR="00B23ABF">
        <w:rPr>
          <w:color w:val="000000" w:themeColor="text1"/>
          <w:u w:color="000000" w:themeColor="text1"/>
        </w:rPr>
        <w:t xml:space="preserve">fax, or </w:t>
      </w:r>
      <w:r w:rsidRPr="004C13EA">
        <w:rPr>
          <w:color w:val="000000" w:themeColor="text1"/>
          <w:u w:color="000000" w:themeColor="text1"/>
        </w:rPr>
        <w:t xml:space="preserve">electronic </w:t>
      </w:r>
      <w:r w:rsidR="00B23ABF">
        <w:rPr>
          <w:color w:val="000000" w:themeColor="text1"/>
          <w:u w:color="000000" w:themeColor="text1"/>
        </w:rPr>
        <w:t>means</w:t>
      </w:r>
      <w:r w:rsidRPr="004C13EA">
        <w:rPr>
          <w:color w:val="000000" w:themeColor="text1"/>
          <w:u w:color="000000" w:themeColor="text1"/>
        </w:rPr>
        <w:t>. Upon receipt, the Department of Natural Resources shall cancel the registration certificate in the prior owner’s name and may not reissue</w:t>
      </w:r>
      <w:r w:rsidR="00F653BE">
        <w:rPr>
          <w:color w:val="000000" w:themeColor="text1"/>
          <w:u w:color="000000" w:themeColor="text1"/>
        </w:rPr>
        <w:t xml:space="preserve"> </w:t>
      </w:r>
      <w:r w:rsidR="00022E2A">
        <w:rPr>
          <w:color w:val="000000" w:themeColor="text1"/>
          <w:u w:color="000000" w:themeColor="text1"/>
        </w:rPr>
        <w:t>the same</w:t>
      </w:r>
      <w:r w:rsidRPr="004C13EA">
        <w:rPr>
          <w:color w:val="000000" w:themeColor="text1"/>
          <w:u w:color="000000" w:themeColor="text1"/>
        </w:rPr>
        <w:t>.</w:t>
      </w:r>
      <w:r w:rsidR="004029A8">
        <w:rPr>
          <w:color w:val="000000" w:themeColor="text1"/>
          <w:u w:color="000000" w:themeColor="text1"/>
        </w:rPr>
        <w:t>”</w:t>
      </w:r>
    </w:p>
    <w:p w14:paraId="0E56E03F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58C15" w14:textId="77777777" w:rsidR="00EE6E26" w:rsidRPr="00522CE0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029A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A7051EB" w14:textId="64FCB19A" w:rsidR="00C401F4" w:rsidRDefault="005C581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C8BCE51" w14:textId="77777777" w:rsidR="00504972" w:rsidRDefault="00504972" w:rsidP="00504972">
      <w:pPr>
        <w:suppressAutoHyphens/>
        <w:jc w:val="both"/>
        <w:rPr>
          <w:rFonts w:eastAsia="Times New Roman"/>
        </w:rPr>
      </w:pPr>
    </w:p>
    <w:sectPr w:rsidR="00504972" w:rsidSect="005049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721CA" w14:textId="77777777" w:rsidR="001E6E7D" w:rsidRDefault="001E6E7D" w:rsidP="00522CE0">
      <w:r>
        <w:separator/>
      </w:r>
    </w:p>
  </w:endnote>
  <w:endnote w:type="continuationSeparator" w:id="0">
    <w:p w14:paraId="642D03ED" w14:textId="77777777" w:rsidR="001E6E7D" w:rsidRDefault="001E6E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58B641-2572-4640-9D91-CC27E17EC6C0}"/>
    <w:embedBold r:id="rId2" w:fontKey="{C5A9BDEA-71C0-489E-B005-4D78DF05CC6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265646-8C7F-4811-B409-7C3D78F1E12B}"/>
    <w:embedBold r:id="rId4" w:fontKey="{AAE3DA67-9E66-4337-9EAA-79CF151C37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80D2D4-B8D5-4518-9997-8C00F8D86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ED474C-3F5D-4249-960A-2E4778D6C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CBC2F" w14:textId="7DBF268D" w:rsidR="00C401F4" w:rsidRPr="00504972" w:rsidRDefault="00504972" w:rsidP="005049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6B69F" w14:textId="77777777" w:rsidR="001E6E7D" w:rsidRDefault="001E6E7D" w:rsidP="00522CE0">
      <w:r>
        <w:separator/>
      </w:r>
    </w:p>
  </w:footnote>
  <w:footnote w:type="continuationSeparator" w:id="0">
    <w:p w14:paraId="3CF822E5" w14:textId="77777777" w:rsidR="001E6E7D" w:rsidRDefault="001E6E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BOAT.KMM.TCA"/>
    <w:docVar w:name="CoverAttorneyInitials" w:val="KMM"/>
    <w:docVar w:name="CoverAttorneyLastName" w:val="Moffitt"/>
    <w:docVar w:name="CoverBillType" w:val="b"/>
    <w:docVar w:name="CoverSenator" w:val="TCA"/>
    <w:docVar w:name="dvBillNumber" w:val="786"/>
    <w:docVar w:name="dvBillNumberPrefix" w:val="S. "/>
    <w:docVar w:name="dvOriginalBody" w:val="Senate"/>
    <w:docVar w:name="fulldraftpath" w:val="L:\S-RES\TCA\038BOAT.KMM.TCA.DOCX"/>
    <w:docVar w:name="NameofBody" w:val="S"/>
    <w:docVar w:name="vgroup2" w:val="S-RES"/>
  </w:docVars>
  <w:rsids>
    <w:rsidRoot w:val="00EE6E26"/>
    <w:rsid w:val="00022E2A"/>
    <w:rsid w:val="00042AC1"/>
    <w:rsid w:val="00046516"/>
    <w:rsid w:val="00072458"/>
    <w:rsid w:val="0007572C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E7D"/>
    <w:rsid w:val="00216025"/>
    <w:rsid w:val="00245C4E"/>
    <w:rsid w:val="002B34BA"/>
    <w:rsid w:val="002C1321"/>
    <w:rsid w:val="002C2031"/>
    <w:rsid w:val="002C5896"/>
    <w:rsid w:val="002D3BED"/>
    <w:rsid w:val="002D4BCD"/>
    <w:rsid w:val="003049A3"/>
    <w:rsid w:val="00307C2B"/>
    <w:rsid w:val="00315D04"/>
    <w:rsid w:val="0032103C"/>
    <w:rsid w:val="00383247"/>
    <w:rsid w:val="003D6E2B"/>
    <w:rsid w:val="003E7597"/>
    <w:rsid w:val="004029A8"/>
    <w:rsid w:val="00413EBF"/>
    <w:rsid w:val="0042384F"/>
    <w:rsid w:val="0044020F"/>
    <w:rsid w:val="00450668"/>
    <w:rsid w:val="00454138"/>
    <w:rsid w:val="004813A2"/>
    <w:rsid w:val="004952FA"/>
    <w:rsid w:val="004973F9"/>
    <w:rsid w:val="004B6A22"/>
    <w:rsid w:val="004C13EA"/>
    <w:rsid w:val="004D7F37"/>
    <w:rsid w:val="00504972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5818"/>
    <w:rsid w:val="005D4763"/>
    <w:rsid w:val="005E230F"/>
    <w:rsid w:val="005E7784"/>
    <w:rsid w:val="005F07AC"/>
    <w:rsid w:val="005F1745"/>
    <w:rsid w:val="006729D8"/>
    <w:rsid w:val="006A1802"/>
    <w:rsid w:val="006C0CBB"/>
    <w:rsid w:val="006C74EA"/>
    <w:rsid w:val="006F56CF"/>
    <w:rsid w:val="00720D40"/>
    <w:rsid w:val="007318D4"/>
    <w:rsid w:val="00765784"/>
    <w:rsid w:val="007A4390"/>
    <w:rsid w:val="007C08E6"/>
    <w:rsid w:val="007E5CB7"/>
    <w:rsid w:val="008314D2"/>
    <w:rsid w:val="00870F6F"/>
    <w:rsid w:val="00885675"/>
    <w:rsid w:val="008A746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C1D"/>
    <w:rsid w:val="009C118A"/>
    <w:rsid w:val="00A02011"/>
    <w:rsid w:val="00A1268E"/>
    <w:rsid w:val="00A4011E"/>
    <w:rsid w:val="00A86015"/>
    <w:rsid w:val="00A9594E"/>
    <w:rsid w:val="00AC2117"/>
    <w:rsid w:val="00AE59C8"/>
    <w:rsid w:val="00B10098"/>
    <w:rsid w:val="00B23ABF"/>
    <w:rsid w:val="00B5790D"/>
    <w:rsid w:val="00B945C5"/>
    <w:rsid w:val="00BA20EA"/>
    <w:rsid w:val="00BB5AFC"/>
    <w:rsid w:val="00BC026E"/>
    <w:rsid w:val="00BC0A56"/>
    <w:rsid w:val="00C401F4"/>
    <w:rsid w:val="00C45366"/>
    <w:rsid w:val="00C57023"/>
    <w:rsid w:val="00C74052"/>
    <w:rsid w:val="00C96E3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E26"/>
    <w:rsid w:val="00F0234A"/>
    <w:rsid w:val="00F05CF2"/>
    <w:rsid w:val="00F51241"/>
    <w:rsid w:val="00F52959"/>
    <w:rsid w:val="00F55884"/>
    <w:rsid w:val="00F653BE"/>
    <w:rsid w:val="00F70DFA"/>
    <w:rsid w:val="00F74C4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B9DBEA0"/>
  <w15:docId w15:val="{DE2633C6-D73D-419F-92FA-B4223119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E7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65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3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3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3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53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3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1259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786 Text of Previous Version (May 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2021-05-04T18:30:00Z</dcterms:created>
  <dcterms:modified xsi:type="dcterms:W3CDTF">2021-05-04T18:30:00Z</dcterms:modified>
</cp:coreProperties>
</file>