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D5C"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3A4F" w:rsidRP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Pr="002B3A4F" w:rsidRDefault="002B3A4F" w:rsidP="002B3A4F">
      <w:pPr>
        <w:tabs>
          <w:tab w:val="right" w:pos="5933"/>
        </w:tabs>
        <w:suppressAutoHyphens/>
      </w:pPr>
      <w:r>
        <w:tab/>
      </w:r>
      <w:r>
        <w:rPr>
          <w:b/>
          <w:sz w:val="36"/>
        </w:rPr>
        <w:t>S. 912</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Default="002B3A4F" w:rsidP="002B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3349E">
        <w:t>Senator Stephens</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2/17/22--H.</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2B3A4F" w:rsidRPr="002B3A4F" w:rsidRDefault="002B3A4F" w:rsidP="002B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Pr="002B3A4F" w:rsidRDefault="002B3A4F" w:rsidP="002B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DORCHESTER DELEGATION</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912) </w:t>
      </w:r>
      <w:r w:rsidRPr="002B3A4F">
        <w:rPr>
          <w:color w:val="000000" w:themeColor="text1"/>
          <w:u w:color="000000" w:themeColor="text1"/>
        </w:rPr>
        <w:t>to amend Act 593 of 1992, as amended, relating to the limit on cash reserves that may be maintained by Dorchester County School Districts 2 and 4, so as to</w:t>
      </w:r>
      <w:r>
        <w:t>, etc., respectfully</w:t>
      </w:r>
    </w:p>
    <w:p w:rsidR="002B3A4F" w:rsidRPr="002B3A4F" w:rsidRDefault="002B3A4F" w:rsidP="002B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DEON TEDDER for the Delegation.</w:t>
      </w:r>
    </w:p>
    <w:p w:rsidR="002B3A4F" w:rsidRPr="002B3A4F" w:rsidRDefault="002B3A4F" w:rsidP="002B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A4F" w:rsidRDefault="002B3A4F"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3A4F" w:rsidSect="0085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691" w:rsidRDefault="005F5691"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37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4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6E43">
        <w:rPr>
          <w:color w:val="000000" w:themeColor="text1"/>
          <w:u w:color="000000" w:themeColor="text1"/>
        </w:rPr>
        <w:t xml:space="preserve">TO AMEND ACT 593 OF 1992, AS AMENDED, RELATING TO THE LIMIT ON CASH RESERVES THAT MAY BE MAINTAINED BY DORCHESTER COUNTY SCHOOL DISTRICTS 2 AND 4, SO AS TO PROVIDE THAT THE LIMIT ON CASH RESERVES DOES NOT APPLY </w:t>
      </w:r>
      <w:r w:rsidR="007C6DDE">
        <w:rPr>
          <w:color w:val="000000" w:themeColor="text1"/>
          <w:u w:color="000000" w:themeColor="text1"/>
        </w:rPr>
        <w:t xml:space="preserve">TO DORCHESTER COUNTY SCHOOL DISTRICT 4 </w:t>
      </w:r>
      <w:r w:rsidRPr="00496E43">
        <w:rPr>
          <w:color w:val="000000" w:themeColor="text1"/>
          <w:u w:color="000000" w:themeColor="text1"/>
        </w:rPr>
        <w:t>IN FISCAL YEAR 2021</w:t>
      </w:r>
      <w:r w:rsidR="00954660">
        <w:rPr>
          <w:color w:val="000000" w:themeColor="text1"/>
          <w:u w:color="000000" w:themeColor="text1"/>
        </w:rPr>
        <w:noBreakHyphen/>
      </w:r>
      <w:r w:rsidRPr="00496E43">
        <w:rPr>
          <w:color w:val="000000" w:themeColor="text1"/>
          <w:u w:color="000000" w:themeColor="text1"/>
        </w:rPr>
        <w:t>2022.</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EB" w:rsidRPr="00496E43" w:rsidRDefault="00023788"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64EB" w:rsidRPr="00496E43">
        <w:rPr>
          <w:color w:val="000000" w:themeColor="text1"/>
          <w:u w:color="000000" w:themeColor="text1"/>
        </w:rPr>
        <w:t>Section 3 of Act 593 of 1992, as last amended by Act 80 of 2011, is further amended to read:</w:t>
      </w:r>
    </w:p>
    <w:p w:rsidR="006964EB" w:rsidRPr="00496E43" w:rsidRDefault="006964EB"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788" w:rsidRDefault="006964EB"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6E43">
        <w:rPr>
          <w:color w:val="000000" w:themeColor="text1"/>
          <w:u w:color="000000" w:themeColor="text1"/>
        </w:rPr>
        <w:tab/>
        <w:t>“Section 3.</w:t>
      </w:r>
      <w:r w:rsidRPr="00496E43">
        <w:rPr>
          <w:color w:val="000000" w:themeColor="text1"/>
          <w:u w:color="000000" w:themeColor="text1"/>
        </w:rPr>
        <w:tab/>
        <w:t xml:space="preserve">Dorchester County School Districts 2 and 4 each may maintain a limited cash reserve not exceeding fifteen percent of the total operating budget for the respective school district for the year in which the cash reserve is maintained. The cash reserve may be funded only by any accumulation of revenue in excess of budgeted amounts and not by the levy of additional taxes as part of the budget. Monies in the cash reserve may not be used to fund any expenditure for which any general obligation bond may be issued as provided by law. </w:t>
      </w:r>
      <w:r w:rsidRPr="00496E43">
        <w:rPr>
          <w:color w:val="000000" w:themeColor="text1"/>
          <w:u w:val="single" w:color="000000" w:themeColor="text1"/>
        </w:rPr>
        <w:t>The provisions of this section relating to the limit on cash reserves do not apply</w:t>
      </w:r>
      <w:r w:rsidR="007C6DDE">
        <w:rPr>
          <w:color w:val="000000" w:themeColor="text1"/>
          <w:u w:val="single" w:color="000000" w:themeColor="text1"/>
        </w:rPr>
        <w:t xml:space="preserve"> to Dorchester County School District 4</w:t>
      </w:r>
      <w:r w:rsidRPr="00496E43">
        <w:rPr>
          <w:color w:val="000000" w:themeColor="text1"/>
          <w:u w:val="single" w:color="000000" w:themeColor="text1"/>
        </w:rPr>
        <w:t xml:space="preserve"> in Fiscal Year 2021</w:t>
      </w:r>
      <w:r w:rsidR="00954660">
        <w:rPr>
          <w:color w:val="000000" w:themeColor="text1"/>
          <w:u w:val="single" w:color="000000" w:themeColor="text1"/>
        </w:rPr>
        <w:noBreakHyphen/>
      </w:r>
      <w:r w:rsidRPr="00496E43">
        <w:rPr>
          <w:color w:val="000000" w:themeColor="text1"/>
          <w:u w:val="single" w:color="000000" w:themeColor="text1"/>
        </w:rPr>
        <w:t>2022, and these cash reserves may consist of state or federal funds allocated to Dorchester County School District 4 pursuant to the 2021</w:t>
      </w:r>
      <w:r w:rsidR="00954660">
        <w:rPr>
          <w:color w:val="000000" w:themeColor="text1"/>
          <w:u w:val="single" w:color="000000" w:themeColor="text1"/>
        </w:rPr>
        <w:noBreakHyphen/>
      </w:r>
      <w:r w:rsidRPr="00496E43">
        <w:rPr>
          <w:color w:val="000000" w:themeColor="text1"/>
          <w:u w:val="single" w:color="000000" w:themeColor="text1"/>
        </w:rPr>
        <w:t>2022 General Appropriations Act (Act 94 of 2021), as well as other funds.</w:t>
      </w:r>
      <w:r w:rsidRPr="00496E43">
        <w:rPr>
          <w:color w:val="000000" w:themeColor="text1"/>
          <w:u w:color="000000" w:themeColor="text1"/>
        </w:rPr>
        <w:t>”</w:t>
      </w: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4EB">
        <w:t>2</w:t>
      </w:r>
      <w:r>
        <w:t>.</w:t>
      </w:r>
      <w:r>
        <w:tab/>
        <w:t>This act takes effect upon approval by the Governor.</w:t>
      </w:r>
    </w:p>
    <w:p w:rsidR="00D63013" w:rsidRDefault="009546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77C" w:rsidRDefault="0033477C" w:rsidP="0033477C">
      <w:pPr>
        <w:suppressAutoHyphens/>
      </w:pPr>
    </w:p>
    <w:sectPr w:rsidR="0033477C" w:rsidSect="0085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788" w:rsidRDefault="00023788" w:rsidP="009F0C77">
      <w:r>
        <w:separator/>
      </w:r>
    </w:p>
  </w:endnote>
  <w:endnote w:type="continuationSeparator" w:id="0">
    <w:p w:rsidR="00023788" w:rsidRDefault="00023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37AAB6-A035-4300-AD5C-E14821A176A0}"/>
    <w:embedBold r:id="rId2" w:fontKey="{63D19ED7-92E8-4E24-ABBB-5E7416F8138B}"/>
  </w:font>
  <w:font w:name="Calibri">
    <w:panose1 w:val="020F0502020204030204"/>
    <w:charset w:val="00"/>
    <w:family w:val="swiss"/>
    <w:pitch w:val="variable"/>
    <w:sig w:usb0="E0002AFF" w:usb1="4000ACFF" w:usb2="00000001" w:usb3="00000000" w:csb0="000001FF" w:csb1="00000000"/>
    <w:embedRegular r:id="rId3" w:fontKey="{8FFF1F0A-22DF-492B-A780-E2BBFE900954}"/>
  </w:font>
  <w:font w:name="Segoe UI">
    <w:panose1 w:val="020B0502040204020203"/>
    <w:charset w:val="00"/>
    <w:family w:val="swiss"/>
    <w:pitch w:val="variable"/>
    <w:sig w:usb0="E4002EFF" w:usb1="C000E47F" w:usb2="00000009" w:usb3="00000000" w:csb0="000001FF" w:csb1="00000000"/>
    <w:embedRegular r:id="rId4" w:fontKey="{8E10B874-5E21-485E-B8AD-5C33E796CC8C}"/>
  </w:font>
  <w:font w:name="Cambria">
    <w:panose1 w:val="02040503050406030204"/>
    <w:charset w:val="00"/>
    <w:family w:val="roman"/>
    <w:pitch w:val="variable"/>
    <w:sig w:usb0="E00006FF" w:usb1="420024FF" w:usb2="02000000" w:usb3="00000000" w:csb0="0000019F" w:csb1="00000000"/>
    <w:embedRegular r:id="rId5" w:fontKey="{15A63F14-B3AE-43E1-9C38-4E95DDDD1C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13" w:rsidRPr="005F5691" w:rsidRDefault="005F5691" w:rsidP="005F5691">
    <w:pPr>
      <w:pStyle w:val="Footer"/>
      <w:tabs>
        <w:tab w:val="clear" w:pos="4680"/>
        <w:tab w:val="clear" w:pos="9360"/>
        <w:tab w:val="center" w:pos="2995"/>
      </w:tabs>
      <w:spacing w:before="120"/>
    </w:pPr>
    <w:r>
      <w:t>[912</w:t>
    </w:r>
    <w:r w:rsidR="008525F3">
      <w:t>-</w:t>
    </w:r>
    <w:r w:rsidR="008525F3">
      <w:fldChar w:fldCharType="begin"/>
    </w:r>
    <w:r w:rsidR="008525F3">
      <w:instrText xml:space="preserve"> PAGE  \* MERGEFORMAT </w:instrText>
    </w:r>
    <w:r w:rsidR="008525F3">
      <w:fldChar w:fldCharType="separate"/>
    </w:r>
    <w:r w:rsidR="00D05E2A">
      <w:rPr>
        <w:noProof/>
      </w:rPr>
      <w:t>1</w:t>
    </w:r>
    <w:r w:rsidR="008525F3">
      <w:fldChar w:fldCharType="end"/>
    </w:r>
    <w:r w:rsidR="008525F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F3" w:rsidRPr="005F5691" w:rsidRDefault="008525F3" w:rsidP="005F5691">
    <w:pPr>
      <w:pStyle w:val="Footer"/>
      <w:tabs>
        <w:tab w:val="clear" w:pos="4680"/>
        <w:tab w:val="clear" w:pos="9360"/>
        <w:tab w:val="center" w:pos="2995"/>
      </w:tabs>
      <w:spacing w:before="120"/>
    </w:pPr>
    <w:r>
      <w:t>[912]</w:t>
    </w:r>
    <w:r>
      <w:tab/>
    </w:r>
    <w:r>
      <w:fldChar w:fldCharType="begin"/>
    </w:r>
    <w:r>
      <w:instrText xml:space="preserve"> PAGE  \* MERGEFORMAT </w:instrText>
    </w:r>
    <w:r>
      <w:fldChar w:fldCharType="separate"/>
    </w:r>
    <w:r w:rsidR="003347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788" w:rsidRDefault="00023788" w:rsidP="009F0C77">
      <w:r>
        <w:separator/>
      </w:r>
    </w:p>
  </w:footnote>
  <w:footnote w:type="continuationSeparator" w:id="0">
    <w:p w:rsidR="00023788" w:rsidRDefault="00023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68ZW21"/>
    <w:docVar w:name="CoverBillType" w:val="b"/>
    <w:docVar w:name="DocPath" w:val="L:\Council\bills\CC\16068ZW21.DOCX"/>
    <w:docVar w:name="dvBillNumber" w:val="912"/>
    <w:docVar w:name="dvBillNumberPrefix" w:val="S. "/>
    <w:docVar w:name="dvOriginalBody" w:val="Senate"/>
    <w:docVar w:name="dvSteno" w:val="CC"/>
    <w:docVar w:name="NameofBody" w:val="s"/>
    <w:docVar w:name="vGroup2" w:val="Council"/>
  </w:docVars>
  <w:rsids>
    <w:rsidRoot w:val="00023788"/>
    <w:rsid w:val="00023788"/>
    <w:rsid w:val="000263D9"/>
    <w:rsid w:val="00026C9A"/>
    <w:rsid w:val="000965A1"/>
    <w:rsid w:val="000C487D"/>
    <w:rsid w:val="000E1785"/>
    <w:rsid w:val="000F39F2"/>
    <w:rsid w:val="001023A4"/>
    <w:rsid w:val="0010776B"/>
    <w:rsid w:val="00133E66"/>
    <w:rsid w:val="00134ACF"/>
    <w:rsid w:val="00144E15"/>
    <w:rsid w:val="001633BB"/>
    <w:rsid w:val="001A4A62"/>
    <w:rsid w:val="001A681E"/>
    <w:rsid w:val="001D08F2"/>
    <w:rsid w:val="002037CA"/>
    <w:rsid w:val="002047A2"/>
    <w:rsid w:val="002321B6"/>
    <w:rsid w:val="0023696B"/>
    <w:rsid w:val="00250967"/>
    <w:rsid w:val="002759C5"/>
    <w:rsid w:val="00277DEE"/>
    <w:rsid w:val="00280D88"/>
    <w:rsid w:val="00294ABE"/>
    <w:rsid w:val="002A3EB4"/>
    <w:rsid w:val="002B3A4F"/>
    <w:rsid w:val="00325348"/>
    <w:rsid w:val="0033477C"/>
    <w:rsid w:val="00393688"/>
    <w:rsid w:val="003B4D70"/>
    <w:rsid w:val="003D411E"/>
    <w:rsid w:val="003E3C1E"/>
    <w:rsid w:val="003E5918"/>
    <w:rsid w:val="003E6148"/>
    <w:rsid w:val="003E7D04"/>
    <w:rsid w:val="00400EAA"/>
    <w:rsid w:val="0041760A"/>
    <w:rsid w:val="004203D7"/>
    <w:rsid w:val="00423F46"/>
    <w:rsid w:val="00461588"/>
    <w:rsid w:val="004809EE"/>
    <w:rsid w:val="004B2A8B"/>
    <w:rsid w:val="00511EE9"/>
    <w:rsid w:val="00521E00"/>
    <w:rsid w:val="00577C6C"/>
    <w:rsid w:val="0058501B"/>
    <w:rsid w:val="005C538C"/>
    <w:rsid w:val="005C5AC4"/>
    <w:rsid w:val="005F5691"/>
    <w:rsid w:val="0061228A"/>
    <w:rsid w:val="006215AA"/>
    <w:rsid w:val="006340D9"/>
    <w:rsid w:val="00643B8E"/>
    <w:rsid w:val="00653ECC"/>
    <w:rsid w:val="00665EBC"/>
    <w:rsid w:val="00680479"/>
    <w:rsid w:val="0069470D"/>
    <w:rsid w:val="006964EB"/>
    <w:rsid w:val="006A476C"/>
    <w:rsid w:val="006C6A93"/>
    <w:rsid w:val="006E02F9"/>
    <w:rsid w:val="006F3F76"/>
    <w:rsid w:val="00753C04"/>
    <w:rsid w:val="00756946"/>
    <w:rsid w:val="00757F80"/>
    <w:rsid w:val="00771EEC"/>
    <w:rsid w:val="00786819"/>
    <w:rsid w:val="007A325A"/>
    <w:rsid w:val="007C3099"/>
    <w:rsid w:val="007C6DDE"/>
    <w:rsid w:val="007E72BE"/>
    <w:rsid w:val="007F1523"/>
    <w:rsid w:val="007F509E"/>
    <w:rsid w:val="007F5799"/>
    <w:rsid w:val="007F6947"/>
    <w:rsid w:val="00834A12"/>
    <w:rsid w:val="008525F3"/>
    <w:rsid w:val="00872729"/>
    <w:rsid w:val="008F4429"/>
    <w:rsid w:val="00932670"/>
    <w:rsid w:val="009352BB"/>
    <w:rsid w:val="00954660"/>
    <w:rsid w:val="00990668"/>
    <w:rsid w:val="009B397B"/>
    <w:rsid w:val="009F0C77"/>
    <w:rsid w:val="009F4DD1"/>
    <w:rsid w:val="00A64E80"/>
    <w:rsid w:val="00A741D9"/>
    <w:rsid w:val="00A85589"/>
    <w:rsid w:val="00A9741D"/>
    <w:rsid w:val="00AB0576"/>
    <w:rsid w:val="00AD15B0"/>
    <w:rsid w:val="00AD4B17"/>
    <w:rsid w:val="00B26FA6"/>
    <w:rsid w:val="00B741CB"/>
    <w:rsid w:val="00B87AF8"/>
    <w:rsid w:val="00B934F3"/>
    <w:rsid w:val="00BB6347"/>
    <w:rsid w:val="00BD2134"/>
    <w:rsid w:val="00C038D8"/>
    <w:rsid w:val="00C045DD"/>
    <w:rsid w:val="00C3136F"/>
    <w:rsid w:val="00C3483A"/>
    <w:rsid w:val="00C547FD"/>
    <w:rsid w:val="00C74E9D"/>
    <w:rsid w:val="00C82FD3"/>
    <w:rsid w:val="00CC6B7B"/>
    <w:rsid w:val="00CD3619"/>
    <w:rsid w:val="00CF4447"/>
    <w:rsid w:val="00D05E2A"/>
    <w:rsid w:val="00D239F9"/>
    <w:rsid w:val="00D24C61"/>
    <w:rsid w:val="00D405E7"/>
    <w:rsid w:val="00D40DD2"/>
    <w:rsid w:val="00D41D56"/>
    <w:rsid w:val="00D6260D"/>
    <w:rsid w:val="00D63013"/>
    <w:rsid w:val="00D6662B"/>
    <w:rsid w:val="00D95E2F"/>
    <w:rsid w:val="00D970A9"/>
    <w:rsid w:val="00DB3AC0"/>
    <w:rsid w:val="00DC6813"/>
    <w:rsid w:val="00DE68F0"/>
    <w:rsid w:val="00DF3845"/>
    <w:rsid w:val="00DF7E17"/>
    <w:rsid w:val="00E437DA"/>
    <w:rsid w:val="00E63093"/>
    <w:rsid w:val="00EB00A2"/>
    <w:rsid w:val="00EB1BF3"/>
    <w:rsid w:val="00EE0D5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1B9EB-A372-4EED-8CC9-AB7A7295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3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3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DB59-CE11-49F5-BDDA-D7324926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1636</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912 Text of Previous Version (Feb. 17, 2022) - South Carolina Legislature Online</dc:title>
  <dc:subject/>
  <dc:creator>Chris Charlton</dc:creator>
  <cp:keywords/>
  <dc:description/>
  <cp:lastModifiedBy>Miriam Cook</cp:lastModifiedBy>
  <cp:revision>2</cp:revision>
  <cp:lastPrinted>2021-09-08T20:01:00Z</cp:lastPrinted>
  <dcterms:created xsi:type="dcterms:W3CDTF">2022-02-18T01:29:00Z</dcterms:created>
  <dcterms:modified xsi:type="dcterms:W3CDTF">2022-02-18T01:29:00Z</dcterms:modified>
</cp:coreProperties>
</file>