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1112" w:rsidRP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Pr="00E01112" w:rsidRDefault="00E01112" w:rsidP="00E01112">
      <w:pPr>
        <w:tabs>
          <w:tab w:val="right" w:pos="5933"/>
        </w:tabs>
        <w:suppressAutoHyphens/>
        <w:jc w:val="both"/>
        <w:rPr>
          <w:rFonts w:eastAsia="Times New Roman"/>
        </w:rPr>
      </w:pPr>
      <w:r>
        <w:rPr>
          <w:rFonts w:eastAsia="Times New Roman"/>
        </w:rPr>
        <w:tab/>
      </w:r>
      <w:r>
        <w:rPr>
          <w:rFonts w:eastAsia="Times New Roman"/>
          <w:b/>
          <w:sz w:val="36"/>
        </w:rPr>
        <w:t>S. 947</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Climer and Garrett</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2/24/22--H.</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E01112" w:rsidRP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Pr="00E01112"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7780">
        <w:rPr>
          <w:b/>
          <w:bCs/>
        </w:rPr>
        <w:t>Explanation of Fiscal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7780">
        <w:rPr>
          <w:b/>
        </w:rPr>
        <w:t>State Expenditure</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7780">
        <w:t>This bill allows associations formed by groups of electric cooperatives pursuant to Section 33-49-160 to provide driver education training to employees of its member organizations.  The bill also exempts these associations from fees pursuant to Chapter 23 of Title 56.  As the bill does not operationally or fiscally impact DMV, there is no expenditure impact.</w:t>
      </w:r>
    </w:p>
    <w:p w:rsidR="00E01112" w:rsidRPr="00A27780"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7780">
        <w:rPr>
          <w:b/>
          <w:bCs/>
        </w:rPr>
        <w:t>State Revenue</w:t>
      </w:r>
    </w:p>
    <w:p w:rsidR="00E01112" w:rsidRPr="00B77D85" w:rsidRDefault="00E01112" w:rsidP="00E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7780">
        <w:t xml:space="preserve">Driver training schools are subject to an annual license fee of $50 pursuant to Section 56-23-40.  Additionally, pursuant to Section 56-23-85, individual instructors are subject to an instructor permit fee of $20.  Proceeds from both of </w:t>
      </w:r>
      <w:r>
        <w:t>these fees are remitted to the general f</w:t>
      </w:r>
      <w:r w:rsidRPr="00A27780">
        <w:t>und.  DMV indicates that only for-hire driver training schools are currently subject to these fees. Associations of electric cooperatives that offer driver training would currently be exempt from the fees. Therefore, this bill will have no revenue impact</w:t>
      </w:r>
      <w:r>
        <w:t xml:space="preserve"> on the general f</w:t>
      </w:r>
      <w:r w:rsidRPr="00A27780">
        <w:t>und.</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01112" w:rsidRP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1112" w:rsidRDefault="00E01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1112"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3D07" w:rsidRDefault="00023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sidRPr="00073F0D">
        <w:rPr>
          <w:rFonts w:eastAsia="Times New Roman"/>
        </w:rPr>
        <w:t>SECTION</w:t>
      </w:r>
      <w:r w:rsidRPr="00073F0D">
        <w:rPr>
          <w:rFonts w:eastAsia="Times New Roman"/>
        </w:rPr>
        <w:tab/>
        <w:t>1.</w:t>
      </w:r>
      <w:r w:rsidRPr="00073F0D">
        <w:rPr>
          <w:rFonts w:eastAsia="Times New Roman"/>
        </w:rPr>
        <w:tab/>
      </w:r>
      <w:r w:rsidRPr="00073F0D">
        <w:rPr>
          <w:color w:val="000000" w:themeColor="text1"/>
          <w:u w:color="000000" w:themeColor="text1"/>
          <w:lang w:val="en-PH"/>
        </w:rPr>
        <w:t>Section 56</w:t>
      </w:r>
      <w:r w:rsidRPr="00073F0D">
        <w:rPr>
          <w:color w:val="000000" w:themeColor="text1"/>
          <w:u w:color="000000" w:themeColor="text1"/>
          <w:lang w:val="en-PH"/>
        </w:rPr>
        <w:noBreakHyphen/>
        <w:t>23</w:t>
      </w:r>
      <w:r w:rsidRPr="00073F0D">
        <w:rPr>
          <w:color w:val="000000" w:themeColor="text1"/>
          <w:u w:color="000000" w:themeColor="text1"/>
          <w:lang w:val="en-PH"/>
        </w:rPr>
        <w:noBreakHyphen/>
        <w:t>20 of the 1976 Code is amended to read:</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color w:val="000000" w:themeColor="text1"/>
          <w:u w:color="000000" w:themeColor="text1"/>
          <w:lang w:val="en-PH"/>
        </w:rPr>
        <w:tab/>
        <w:t>“Section 56-23-20.</w:t>
      </w:r>
      <w:r w:rsidRPr="00073F0D">
        <w:rPr>
          <w:color w:val="000000" w:themeColor="text1"/>
          <w:u w:color="000000" w:themeColor="text1"/>
          <w:lang w:val="en-PH"/>
        </w:rPr>
        <w:tab/>
        <w:t>Classroom courses offered by state institutions and duly accredited and appro</w:t>
      </w:r>
      <w:r w:rsidR="000E438E">
        <w:rPr>
          <w:color w:val="000000" w:themeColor="text1"/>
          <w:u w:color="000000" w:themeColor="text1"/>
          <w:lang w:val="en-PH"/>
        </w:rPr>
        <w:t>ved colleges, public, parochial</w:t>
      </w:r>
      <w:r w:rsidR="000E438E" w:rsidRPr="000E438E">
        <w:rPr>
          <w:color w:val="000000" w:themeColor="text1"/>
          <w:u w:val="single"/>
          <w:lang w:val="en-PH"/>
        </w:rPr>
        <w:t>,</w:t>
      </w:r>
      <w:r w:rsidR="000E438E">
        <w:rPr>
          <w:color w:val="000000" w:themeColor="text1"/>
          <w:u w:color="000000" w:themeColor="text1"/>
          <w:lang w:val="en-PH"/>
        </w:rPr>
        <w:t xml:space="preserve"> </w:t>
      </w:r>
      <w:r w:rsidRPr="00073F0D">
        <w:rPr>
          <w:color w:val="000000" w:themeColor="text1"/>
          <w:u w:color="000000" w:themeColor="text1"/>
          <w:lang w:val="en-PH"/>
        </w:rPr>
        <w:t>and private high schools in which classroom driver education is part of the curriculum</w:t>
      </w:r>
      <w:r w:rsidRPr="00073F0D">
        <w:rPr>
          <w:color w:val="000000" w:themeColor="text1"/>
          <w:u w:val="single" w:color="000000" w:themeColor="text1"/>
          <w:lang w:val="en-PH"/>
        </w:rPr>
        <w:t xml:space="preserve">, instruction offered by an entity described in </w:t>
      </w:r>
      <w:r w:rsidR="000E438E">
        <w:rPr>
          <w:color w:val="000000" w:themeColor="text1"/>
          <w:u w:val="single" w:color="000000" w:themeColor="text1"/>
          <w:lang w:val="en-PH"/>
        </w:rPr>
        <w:t xml:space="preserve">Section </w:t>
      </w:r>
      <w:r w:rsidRPr="00073F0D">
        <w:rPr>
          <w:color w:val="000000" w:themeColor="text1"/>
          <w:u w:val="single" w:color="000000" w:themeColor="text1"/>
          <w:lang w:val="en-PH"/>
        </w:rPr>
        <w:t>33</w:t>
      </w:r>
      <w:r w:rsidRPr="00073F0D">
        <w:rPr>
          <w:color w:val="000000" w:themeColor="text1"/>
          <w:u w:val="single" w:color="000000" w:themeColor="text1"/>
          <w:lang w:val="en-PH"/>
        </w:rPr>
        <w:noBreakHyphen/>
        <w:t>49</w:t>
      </w:r>
      <w:r w:rsidRPr="00073F0D">
        <w:rPr>
          <w:color w:val="000000" w:themeColor="text1"/>
          <w:u w:val="single" w:color="000000" w:themeColor="text1"/>
          <w:lang w:val="en-PH"/>
        </w:rPr>
        <w:noBreakHyphen/>
        <w:t>160(A)</w:t>
      </w:r>
      <w:r>
        <w:rPr>
          <w:color w:val="000000" w:themeColor="text1"/>
          <w:u w:val="single" w:color="000000" w:themeColor="text1"/>
          <w:lang w:val="en-PH"/>
        </w:rPr>
        <w:t xml:space="preserve"> that is providing instruction to employees of its member organizations</w:t>
      </w:r>
      <w:r w:rsidRPr="00073F0D">
        <w:rPr>
          <w:color w:val="000000" w:themeColor="text1"/>
          <w:u w:val="single" w:color="000000" w:themeColor="text1"/>
          <w:lang w:val="en-PH"/>
        </w:rPr>
        <w:t xml:space="preserve">, </w:t>
      </w:r>
      <w:r w:rsidRPr="00073F0D">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023D07" w:rsidRPr="00073F0D"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023D07" w:rsidP="00023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3F0D">
        <w:rPr>
          <w:rFonts w:eastAsia="Times New Roman"/>
        </w:rPr>
        <w:t>SECTION</w:t>
      </w:r>
      <w:r w:rsidRPr="00073F0D">
        <w:rPr>
          <w:rFonts w:eastAsia="Times New Roman"/>
        </w:rPr>
        <w:tab/>
        <w:t>2.</w:t>
      </w:r>
      <w:r w:rsidRPr="00073F0D">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70C9" w:rsidRDefault="00BB70C9" w:rsidP="00BB70C9">
      <w:pPr>
        <w:suppressAutoHyphens/>
        <w:jc w:val="both"/>
        <w:rPr>
          <w:rFonts w:eastAsia="Times New Roman"/>
        </w:rPr>
      </w:pPr>
    </w:p>
    <w:sectPr w:rsidR="00BB70C9"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832584-BD8A-4E09-8E6C-4E2734373662}"/>
    <w:embedBold r:id="rId2" w:fontKey="{5F42A009-B236-478E-B02C-6AE0A352D217}"/>
  </w:font>
  <w:font w:name="Calibri">
    <w:panose1 w:val="020F0502020204030204"/>
    <w:charset w:val="00"/>
    <w:family w:val="swiss"/>
    <w:pitch w:val="variable"/>
    <w:sig w:usb0="E4002EFF" w:usb1="C000247B" w:usb2="00000009" w:usb3="00000000" w:csb0="000001FF" w:csb1="00000000"/>
    <w:embedRegular r:id="rId3" w:fontKey="{FD2A5A0A-610F-4A13-91D9-BA4A5F7F8E33}"/>
    <w:embedBold r:id="rId4" w:fontKey="{48C51D31-D190-4F55-9090-3DBD61FD9263}"/>
  </w:font>
  <w:font w:name="Segoe UI">
    <w:panose1 w:val="020B0502040204020203"/>
    <w:charset w:val="00"/>
    <w:family w:val="swiss"/>
    <w:pitch w:val="variable"/>
    <w:sig w:usb0="E4002EFF" w:usb1="C000E47F" w:usb2="00000009" w:usb3="00000000" w:csb0="000001FF" w:csb1="00000000"/>
    <w:embedRegular r:id="rId5" w:fontKey="{D7C8D186-64E3-4A2C-960C-4686831C4642}"/>
  </w:font>
  <w:font w:name="Cambria">
    <w:panose1 w:val="02040503050406030204"/>
    <w:charset w:val="00"/>
    <w:family w:val="roman"/>
    <w:pitch w:val="variable"/>
    <w:sig w:usb0="E00006FF" w:usb1="420024FF" w:usb2="02000000" w:usb3="00000000" w:csb0="0000019F" w:csb1="00000000"/>
    <w:embedRegular r:id="rId6" w:fontKey="{D23983DE-9C24-4D27-8FBC-115A035837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BB70C9">
      <w:rPr>
        <w:noProof/>
      </w:rPr>
      <w:t>1</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BB70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23D07"/>
    <w:rsid w:val="00042AC1"/>
    <w:rsid w:val="00046516"/>
    <w:rsid w:val="00072458"/>
    <w:rsid w:val="0007601D"/>
    <w:rsid w:val="000B0720"/>
    <w:rsid w:val="000B5EAF"/>
    <w:rsid w:val="000E438E"/>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679C8"/>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43974"/>
    <w:rsid w:val="00967129"/>
    <w:rsid w:val="00983951"/>
    <w:rsid w:val="00984124"/>
    <w:rsid w:val="00984640"/>
    <w:rsid w:val="00995C37"/>
    <w:rsid w:val="009C118A"/>
    <w:rsid w:val="00A02011"/>
    <w:rsid w:val="00A4011E"/>
    <w:rsid w:val="00A86015"/>
    <w:rsid w:val="00A9594E"/>
    <w:rsid w:val="00AE59C8"/>
    <w:rsid w:val="00B10098"/>
    <w:rsid w:val="00B24C7E"/>
    <w:rsid w:val="00B5790D"/>
    <w:rsid w:val="00B750D6"/>
    <w:rsid w:val="00B945C5"/>
    <w:rsid w:val="00BA20EA"/>
    <w:rsid w:val="00BA6AD0"/>
    <w:rsid w:val="00BB5AFC"/>
    <w:rsid w:val="00BB70C9"/>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111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1982</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2021-2022 Bill 947 Text of Previous Version (Jan. 11, 2022) - South Carolina Legislature Online</vt:lpstr>
    </vt:vector>
  </TitlesOfParts>
  <Company>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(Feb. 24, 2022) - South Carolina Legislature Online</dc:title>
  <dc:subject/>
  <dc:creator>Victoria Chandler</dc:creator>
  <cp:keywords/>
  <dc:description/>
  <cp:lastModifiedBy>Danny Crook</cp:lastModifiedBy>
  <cp:revision>2</cp:revision>
  <cp:lastPrinted>2022-01-27T16:30:00Z</cp:lastPrinted>
  <dcterms:created xsi:type="dcterms:W3CDTF">2022-02-24T20:57:00Z</dcterms:created>
  <dcterms:modified xsi:type="dcterms:W3CDTF">2022-02-24T20:57:00Z</dcterms:modified>
</cp:coreProperties>
</file>