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Bamberg</w:t>
      </w:r>
    </w:p>
    <w:p>
      <w:pPr>
        <w:widowControl w:val="false"/>
        <w:spacing w:after="0"/>
        <w:jc w:val="left"/>
      </w:pPr>
      <w:r>
        <w:rPr>
          <w:rFonts w:ascii="Times New Roman"/>
          <w:sz w:val="22"/>
        </w:rPr>
        <w:t xml:space="preserve">Document Path: LC-0408HDB24.docx</w:t>
      </w:r>
    </w:p>
    <w:p>
      <w:pPr>
        <w:widowControl w:val="false"/>
        <w:spacing w:after="0"/>
        <w:jc w:val="left"/>
      </w:pPr>
    </w:p>
    <w:p>
      <w:pPr>
        <w:widowControl w:val="false"/>
        <w:spacing w:after="0"/>
        <w:jc w:val="left"/>
      </w:pPr>
      <w:r>
        <w:rPr>
          <w:rFonts w:ascii="Times New Roman"/>
          <w:sz w:val="22"/>
        </w:rPr>
        <w:t xml:space="preserve">Introduced in the House on March 6, 2024</w:t>
      </w:r>
    </w:p>
    <w:p>
      <w:pPr>
        <w:widowControl w:val="false"/>
        <w:spacing w:after="0"/>
        <w:jc w:val="left"/>
      </w:pPr>
      <w:r>
        <w:rPr>
          <w:rFonts w:ascii="Times New Roman"/>
          <w:sz w:val="22"/>
        </w:rPr>
        <w:t xml:space="preserve">Introduced in the Senate on March 27, 2024</w:t>
      </w:r>
    </w:p>
    <w:p>
      <w:pPr>
        <w:widowControl w:val="false"/>
        <w:spacing w:after="0"/>
        <w:jc w:val="left"/>
      </w:pPr>
      <w:r>
        <w:rPr>
          <w:rFonts w:ascii="Times New Roman"/>
          <w:sz w:val="22"/>
        </w:rPr>
        <w:t xml:space="preserve">Passed by the General Assembly on April 17, 2024</w:t>
      </w:r>
    </w:p>
    <w:p>
      <w:pPr>
        <w:widowControl w:val="false"/>
        <w:spacing w:after="0"/>
        <w:jc w:val="left"/>
      </w:pPr>
    </w:p>
    <w:p>
      <w:pPr>
        <w:widowControl w:val="false"/>
        <w:spacing w:after="0"/>
        <w:jc w:val="left"/>
      </w:pPr>
      <w:r>
        <w:rPr>
          <w:rFonts w:ascii="Times New Roman"/>
          <w:sz w:val="22"/>
        </w:rPr>
        <w:t xml:space="preserve">Summary: Bamberg County School District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House</w:t>
      </w:r>
      <w:r>
        <w:tab/>
        <w:t xml:space="preserve">Introduced and read first time</w:t>
      </w:r>
      <w:r>
        <w:t xml:space="preserve"> (</w:t>
      </w:r>
      <w:hyperlink w:history="true" r:id="Rb3ea75fab75e422c">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Referred to</w:t>
      </w:r>
      <w:r>
        <w:rPr>
          <w:b/>
        </w:rPr>
        <w:t xml:space="preserve"> Bamberg Delegation</w:t>
      </w:r>
      <w:r>
        <w:t xml:space="preserve"> (</w:t>
      </w:r>
      <w:hyperlink w:history="true" r:id="R28e60341c5344019">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Delegation report: Favorable</w:t>
      </w:r>
      <w:r>
        <w:rPr>
          <w:b/>
        </w:rPr>
        <w:t xml:space="preserve"> Bamberg Delegation</w:t>
      </w:r>
      <w:r>
        <w:t xml:space="preserve"> (</w:t>
      </w:r>
      <w:hyperlink w:history="true" r:id="R8348e3c1e6184ffd">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3/26/2024</w:t>
      </w:r>
      <w:r>
        <w:tab/>
        <w:t/>
      </w:r>
      <w:r>
        <w:tab/>
        <w:t>Scrivener's error corrected
 </w:t>
      </w:r>
    </w:p>
    <w:p>
      <w:pPr>
        <w:widowControl w:val="false"/>
        <w:tabs>
          <w:tab w:val="right" w:pos="1008"/>
          <w:tab w:val="left" w:pos="1152"/>
          <w:tab w:val="left" w:pos="1872"/>
          <w:tab w:val="left" w:pos="9187"/>
        </w:tabs>
        <w:spacing w:after="0"/>
        <w:ind w:left="2088" w:hanging="2088"/>
      </w:pPr>
      <w:r>
        <w:tab/>
        <w:t>3/26/2024</w:t>
      </w:r>
      <w:r>
        <w:tab/>
        <w:t>House</w:t>
      </w:r>
      <w:r>
        <w:tab/>
        <w:t xml:space="preserve">Read second time</w:t>
      </w:r>
      <w:r>
        <w:t xml:space="preserve"> (</w:t>
      </w:r>
      <w:hyperlink w:history="true" r:id="R87a74d862d584c65">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Roll call</w:t>
      </w:r>
      <w:r>
        <w:t xml:space="preserve"> Yeas-105  Nays-0</w:t>
      </w:r>
      <w:r>
        <w:t xml:space="preserve"> (</w:t>
      </w:r>
      <w:hyperlink w:history="true" r:id="R2e4b8d026890430b">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Read third time and sent to Senate</w:t>
      </w:r>
      <w:r>
        <w:t xml:space="preserve"> (</w:t>
      </w:r>
      <w:hyperlink w:history="true" r:id="Rc58779a7dcc94ca4">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Introduced, read first time, placed on local &amp; uncontested calendar</w:t>
      </w:r>
      <w:r>
        <w:t xml:space="preserve"> (</w:t>
      </w:r>
      <w:hyperlink w:history="true" r:id="R55034150a2ac4f8c">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Read second time</w:t>
      </w:r>
      <w:r>
        <w:t xml:space="preserve"> (</w:t>
      </w:r>
      <w:hyperlink w:history="true" r:id="R28d9928e8cb4400a">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4/17/2024</w:t>
      </w:r>
      <w:r>
        <w:tab/>
        <w:t>Senate</w:t>
      </w:r>
      <w:r>
        <w:tab/>
        <w:t>Read third time and enrolled
 </w:t>
      </w:r>
    </w:p>
    <w:p>
      <w:pPr>
        <w:widowControl w:val="false"/>
        <w:spacing w:after="0"/>
        <w:jc w:val="left"/>
      </w:pPr>
    </w:p>
    <w:p>
      <w:pPr>
        <w:widowControl w:val="false"/>
        <w:spacing w:after="0"/>
        <w:jc w:val="left"/>
      </w:pPr>
      <w:r>
        <w:rPr>
          <w:rFonts w:ascii="Times New Roman"/>
          <w:sz w:val="22"/>
        </w:rPr>
        <w:t xml:space="preserve">View the latest </w:t>
      </w:r>
      <w:hyperlink r:id="R0e5866da59bc456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991822ab6cf44ec">
        <w:r>
          <w:rPr>
            <w:rStyle w:val="Hyperlink"/>
            <w:u w:val="single"/>
          </w:rPr>
          <w:t>03/06/2024</w:t>
        </w:r>
      </w:hyperlink>
      <w:r>
        <w:t xml:space="preserve"/>
      </w:r>
    </w:p>
    <w:p>
      <w:pPr>
        <w:widowControl w:val="true"/>
        <w:spacing w:after="0"/>
        <w:jc w:val="left"/>
      </w:pPr>
      <w:r>
        <w:rPr>
          <w:rFonts w:ascii="Times New Roman"/>
          <w:sz w:val="22"/>
        </w:rPr>
        <w:t xml:space="preserve"/>
      </w:r>
      <w:hyperlink r:id="Rb228f8ff1e894625">
        <w:r>
          <w:rPr>
            <w:rStyle w:val="Hyperlink"/>
            <w:u w:val="single"/>
          </w:rPr>
          <w:t>03/21/2024</w:t>
        </w:r>
      </w:hyperlink>
      <w:r>
        <w:t xml:space="preserve"/>
      </w:r>
    </w:p>
    <w:p>
      <w:pPr>
        <w:widowControl w:val="true"/>
        <w:spacing w:after="0"/>
        <w:jc w:val="left"/>
      </w:pPr>
      <w:r>
        <w:rPr>
          <w:rFonts w:ascii="Times New Roman"/>
          <w:sz w:val="22"/>
        </w:rPr>
        <w:t xml:space="preserve"/>
      </w:r>
      <w:hyperlink r:id="R6e85ebdb71c2487f">
        <w:r>
          <w:rPr>
            <w:rStyle w:val="Hyperlink"/>
            <w:u w:val="single"/>
          </w:rPr>
          <w:t>03/26/2024</w:t>
        </w:r>
      </w:hyperlink>
      <w:r>
        <w:t xml:space="preserve"/>
      </w:r>
    </w:p>
    <w:p>
      <w:pPr>
        <w:widowControl w:val="true"/>
        <w:spacing w:after="0"/>
        <w:jc w:val="left"/>
      </w:pPr>
      <w:r>
        <w:rPr>
          <w:rFonts w:ascii="Times New Roman"/>
          <w:sz w:val="22"/>
        </w:rPr>
        <w:t xml:space="preserve"/>
      </w:r>
      <w:hyperlink r:id="Rf90c1f71848a48cb">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A114E" w:rsidP="006A114E" w:rsidRDefault="006A114E" w14:paraId="715633BD" w14:textId="77777777">
      <w:pPr>
        <w:pStyle w:val="sccoversheetstricken"/>
      </w:pPr>
      <w:r w:rsidRPr="00B07BF4">
        <w:t>Indicates Matter Stricken</w:t>
      </w:r>
    </w:p>
    <w:p w:rsidRPr="00B07BF4" w:rsidR="006A114E" w:rsidP="006A114E" w:rsidRDefault="006A114E" w14:paraId="130BD2AC" w14:textId="77777777">
      <w:pPr>
        <w:pStyle w:val="sccoversheetunderline"/>
      </w:pPr>
      <w:r w:rsidRPr="00B07BF4">
        <w:t>Indicates New Matter</w:t>
      </w:r>
    </w:p>
    <w:p w:rsidRPr="00B07BF4" w:rsidR="006A114E" w:rsidP="006A114E" w:rsidRDefault="006A114E" w14:paraId="479DD172" w14:textId="77777777">
      <w:pPr>
        <w:pStyle w:val="sccoversheetemptyline"/>
      </w:pPr>
    </w:p>
    <w:sdt>
      <w:sdtPr>
        <w:alias w:val="status"/>
        <w:tag w:val="status"/>
        <w:id w:val="854397200"/>
        <w:placeholder>
          <w:docPart w:val="BA41A18CD2BE4445A3E0AA9645A5F4DC"/>
        </w:placeholder>
      </w:sdtPr>
      <w:sdtContent>
        <w:p w:rsidRPr="00B07BF4" w:rsidR="006A114E" w:rsidP="006A114E" w:rsidRDefault="006A114E" w14:paraId="0C78EEC4" w14:textId="2A8BF2AB">
          <w:pPr>
            <w:pStyle w:val="sccoversheetstatus"/>
          </w:pPr>
          <w:r>
            <w:t>Introduced</w:t>
          </w:r>
        </w:p>
      </w:sdtContent>
    </w:sdt>
    <w:sdt>
      <w:sdtPr>
        <w:alias w:val="printed"/>
        <w:tag w:val="printed"/>
        <w:id w:val="-1779714481"/>
        <w:placeholder>
          <w:docPart w:val="BA41A18CD2BE4445A3E0AA9645A5F4DC"/>
        </w:placeholder>
        <w:text/>
      </w:sdtPr>
      <w:sdtContent>
        <w:p w:rsidR="006A114E" w:rsidP="006A114E" w:rsidRDefault="00316188" w14:paraId="166C7B58" w14:textId="35467555">
          <w:pPr>
            <w:pStyle w:val="sccoversheetinfo"/>
          </w:pPr>
          <w:r>
            <w:t>March 27, 2024</w:t>
          </w:r>
        </w:p>
      </w:sdtContent>
    </w:sdt>
    <w:p w:rsidRPr="00B07BF4" w:rsidR="00316188" w:rsidP="006A114E" w:rsidRDefault="00316188" w14:paraId="348716CD" w14:textId="77777777">
      <w:pPr>
        <w:pStyle w:val="sccoversheetinfo"/>
      </w:pPr>
    </w:p>
    <w:sdt>
      <w:sdtPr>
        <w:alias w:val="billnumber"/>
        <w:tag w:val="billnumber"/>
        <w:id w:val="-897512070"/>
        <w:placeholder>
          <w:docPart w:val="BA41A18CD2BE4445A3E0AA9645A5F4DC"/>
        </w:placeholder>
        <w:text/>
      </w:sdtPr>
      <w:sdtContent>
        <w:p w:rsidRPr="00B07BF4" w:rsidR="006A114E" w:rsidP="006A114E" w:rsidRDefault="006A114E" w14:paraId="5AC4A3E7" w14:textId="42E99D43">
          <w:pPr>
            <w:pStyle w:val="sccoversheetbillno"/>
          </w:pPr>
          <w:r>
            <w:t>H. 5231</w:t>
          </w:r>
        </w:p>
      </w:sdtContent>
    </w:sdt>
    <w:p w:rsidR="00316188" w:rsidP="006A114E" w:rsidRDefault="00316188" w14:paraId="27D4C1C4" w14:textId="77777777">
      <w:pPr>
        <w:pStyle w:val="sccoversheetsponsor6"/>
        <w:jc w:val="center"/>
      </w:pPr>
    </w:p>
    <w:p w:rsidRPr="00B07BF4" w:rsidR="006A114E" w:rsidP="006A114E" w:rsidRDefault="006A114E" w14:paraId="44D0B2F4" w14:textId="432970AF">
      <w:pPr>
        <w:pStyle w:val="sccoversheetsponsor6"/>
        <w:jc w:val="center"/>
      </w:pPr>
      <w:r w:rsidRPr="00B07BF4">
        <w:t xml:space="preserve">Introduced by </w:t>
      </w:r>
      <w:sdt>
        <w:sdtPr>
          <w:alias w:val="sponsortype"/>
          <w:tag w:val="sponsortype"/>
          <w:id w:val="1707217765"/>
          <w:placeholder>
            <w:docPart w:val="BA41A18CD2BE4445A3E0AA9645A5F4DC"/>
          </w:placeholder>
          <w:text/>
        </w:sdtPr>
        <w:sdtContent>
          <w:r>
            <w:t>Rep</w:t>
          </w:r>
        </w:sdtContent>
      </w:sdt>
      <w:r w:rsidRPr="00B07BF4">
        <w:t xml:space="preserve"> </w:t>
      </w:r>
      <w:sdt>
        <w:sdtPr>
          <w:alias w:val="sponsors"/>
          <w:tag w:val="sponsors"/>
          <w:id w:val="716862734"/>
          <w:placeholder>
            <w:docPart w:val="BA41A18CD2BE4445A3E0AA9645A5F4DC"/>
          </w:placeholder>
          <w:text/>
        </w:sdtPr>
        <w:sdtContent>
          <w:r>
            <w:t>Bamberg</w:t>
          </w:r>
        </w:sdtContent>
      </w:sdt>
      <w:r w:rsidRPr="00B07BF4">
        <w:t xml:space="preserve"> </w:t>
      </w:r>
    </w:p>
    <w:p w:rsidRPr="00B07BF4" w:rsidR="006A114E" w:rsidP="006A114E" w:rsidRDefault="006A114E" w14:paraId="156E12E9" w14:textId="77777777">
      <w:pPr>
        <w:pStyle w:val="sccoversheetsponsor6"/>
      </w:pPr>
    </w:p>
    <w:p w:rsidRPr="00B07BF4" w:rsidR="006A114E" w:rsidP="006A114E" w:rsidRDefault="006A114E" w14:paraId="3AD82712" w14:textId="37CE3FE1">
      <w:pPr>
        <w:pStyle w:val="sccoversheetinfo"/>
      </w:pPr>
      <w:sdt>
        <w:sdtPr>
          <w:alias w:val="typeinitial"/>
          <w:tag w:val="typeinitial"/>
          <w:id w:val="98301346"/>
          <w:placeholder>
            <w:docPart w:val="BA41A18CD2BE4445A3E0AA9645A5F4DC"/>
          </w:placeholder>
          <w:text/>
        </w:sdtPr>
        <w:sdtContent>
          <w:r>
            <w:t>L</w:t>
          </w:r>
        </w:sdtContent>
      </w:sdt>
      <w:r w:rsidRPr="00B07BF4">
        <w:t xml:space="preserve">. Printed </w:t>
      </w:r>
      <w:sdt>
        <w:sdtPr>
          <w:alias w:val="printed"/>
          <w:tag w:val="printed"/>
          <w:id w:val="-774643221"/>
          <w:placeholder>
            <w:docPart w:val="BA41A18CD2BE4445A3E0AA9645A5F4DC"/>
          </w:placeholder>
          <w:text/>
        </w:sdtPr>
        <w:sdtContent>
          <w:r>
            <w:t>03/27/24</w:t>
          </w:r>
        </w:sdtContent>
      </w:sdt>
      <w:r w:rsidRPr="00B07BF4">
        <w:t>--</w:t>
      </w:r>
      <w:sdt>
        <w:sdtPr>
          <w:alias w:val="residingchamber"/>
          <w:tag w:val="residingchamber"/>
          <w:id w:val="1651789982"/>
          <w:placeholder>
            <w:docPart w:val="BA41A18CD2BE4445A3E0AA9645A5F4DC"/>
          </w:placeholder>
          <w:text/>
        </w:sdtPr>
        <w:sdtContent>
          <w:r>
            <w:t>S</w:t>
          </w:r>
        </w:sdtContent>
      </w:sdt>
      <w:r w:rsidRPr="00B07BF4">
        <w:t>.</w:t>
      </w:r>
    </w:p>
    <w:p w:rsidRPr="00B07BF4" w:rsidR="006A114E" w:rsidP="006A114E" w:rsidRDefault="006A114E" w14:paraId="115FC0BF" w14:textId="75B82585">
      <w:pPr>
        <w:pStyle w:val="sccoversheetreadfirst"/>
      </w:pPr>
      <w:r w:rsidRPr="00B07BF4">
        <w:t xml:space="preserve">Read the first time </w:t>
      </w:r>
      <w:sdt>
        <w:sdtPr>
          <w:alias w:val="readfirst"/>
          <w:tag w:val="readfirst"/>
          <w:id w:val="-1145275273"/>
          <w:placeholder>
            <w:docPart w:val="BA41A18CD2BE4445A3E0AA9645A5F4DC"/>
          </w:placeholder>
          <w:text/>
        </w:sdtPr>
        <w:sdtContent>
          <w:r>
            <w:t>March 27, 2024</w:t>
          </w:r>
        </w:sdtContent>
      </w:sdt>
    </w:p>
    <w:p w:rsidRPr="00B07BF4" w:rsidR="006A114E" w:rsidP="006A114E" w:rsidRDefault="006A114E" w14:paraId="217225BF" w14:textId="77777777">
      <w:pPr>
        <w:pStyle w:val="sccoversheetemptyline"/>
      </w:pPr>
    </w:p>
    <w:p w:rsidRPr="00B07BF4" w:rsidR="006A114E" w:rsidP="006A114E" w:rsidRDefault="006A114E" w14:paraId="331ED95E" w14:textId="77777777">
      <w:pPr>
        <w:pStyle w:val="sccoversheetemptyline"/>
        <w:tabs>
          <w:tab w:val="center" w:pos="4493"/>
          <w:tab w:val="right" w:pos="8986"/>
        </w:tabs>
        <w:jc w:val="center"/>
      </w:pPr>
      <w:r w:rsidRPr="00B07BF4">
        <w:t>________</w:t>
      </w:r>
    </w:p>
    <w:p w:rsidRPr="00B07BF4" w:rsidR="006A114E" w:rsidP="006A114E" w:rsidRDefault="006A114E" w14:paraId="4185C1D7" w14:textId="77777777">
      <w:pPr>
        <w:pStyle w:val="sccoversheetemptyline"/>
        <w:jc w:val="center"/>
        <w:rPr>
          <w:u w:val="single"/>
        </w:rPr>
      </w:pPr>
    </w:p>
    <w:p w:rsidRPr="00B07BF4" w:rsidR="006A114E" w:rsidP="006A114E" w:rsidRDefault="006A114E" w14:paraId="0502CBF1" w14:textId="77777777">
      <w:pPr>
        <w:rPr>
          <w:rFonts w:ascii="Times New Roman" w:hAnsi="Times New Roman"/>
        </w:rPr>
      </w:pPr>
      <w:r w:rsidRPr="00B07BF4">
        <w:br w:type="page"/>
      </w:r>
    </w:p>
    <w:p w:rsidRPr="00BB0725" w:rsidR="00A73EFA" w:rsidP="00136CA6" w:rsidRDefault="00A73EFA" w14:paraId="7B72410E" w14:textId="3C8E7429">
      <w:pPr>
        <w:pStyle w:val="scemptylineheader"/>
      </w:pPr>
    </w:p>
    <w:p w:rsidRPr="00BB0725" w:rsidR="00A73EFA" w:rsidP="00136CA6" w:rsidRDefault="00A73EFA" w14:paraId="6AD935C9" w14:textId="400B2E6C">
      <w:pPr>
        <w:pStyle w:val="scemptylineheader"/>
      </w:pPr>
    </w:p>
    <w:p w:rsidRPr="00DF3B44" w:rsidR="00A73EFA" w:rsidP="00136CA6" w:rsidRDefault="00A73EFA" w14:paraId="51A98227" w14:textId="0800C3CC">
      <w:pPr>
        <w:pStyle w:val="scemptylineheader"/>
      </w:pPr>
    </w:p>
    <w:p w:rsidRPr="00DF3B44" w:rsidR="00A73EFA" w:rsidP="00136CA6" w:rsidRDefault="00A73EFA" w14:paraId="3858851A" w14:textId="2064256E">
      <w:pPr>
        <w:pStyle w:val="scemptylineheader"/>
      </w:pPr>
    </w:p>
    <w:p w:rsidRPr="00DF3B44" w:rsidR="00A73EFA" w:rsidP="00136CA6" w:rsidRDefault="00A73EFA" w14:paraId="4E3DDE20" w14:textId="3CFCA8E7">
      <w:pPr>
        <w:pStyle w:val="scemptylineheader"/>
      </w:pPr>
    </w:p>
    <w:p w:rsidRPr="00DF3B44" w:rsidR="002C3463" w:rsidP="00037F04" w:rsidRDefault="002C3463" w14:paraId="1803EF34" w14:textId="5BD12D5F">
      <w:pPr>
        <w:pStyle w:val="scemptylineheader"/>
      </w:pPr>
    </w:p>
    <w:p w:rsidR="006A114E" w:rsidP="00446987" w:rsidRDefault="006A114E" w14:paraId="46B70FDC" w14:textId="77777777">
      <w:pPr>
        <w:pStyle w:val="scemptylineheader"/>
      </w:pPr>
    </w:p>
    <w:p w:rsidRPr="00DF3B44" w:rsidR="008E61A1" w:rsidP="00446987" w:rsidRDefault="008E61A1" w14:paraId="3B5B27A6" w14:textId="0DB07CF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6301C8" w14:paraId="40FEFADA" w14:textId="2E53CAB7">
          <w:pPr>
            <w:pStyle w:val="scbilltitle"/>
          </w:pPr>
          <w:r>
            <w:t xml:space="preserve">to </w:t>
          </w:r>
          <w:r w:rsidR="001006E6">
            <w:t>AMEND ACT 104 OF 2021, RELATING TO THE ESTABLISHMENT OF THE CONSOLIDATED BAMBERG COUNTY SCHOOL DISTRICT AND ITS NINE MEMBER BOARD OF TRUSTEES, SO AS TO PROVIDE THAT SEVEN MEMBERS OF THE BOARD ARE TO BE ELECTED FROM SINGLE</w:t>
          </w:r>
          <w:r w:rsidR="00772B0E">
            <w:noBreakHyphen/>
          </w:r>
          <w:r w:rsidR="001006E6">
            <w:t>MEMBER DISTRICTS WHICH CORRESPOND WITH THE BAMBERG COUNTY COUNCIL DISTRICTS, AND TWO ADDITIONAL MEMBERS ARE TO BE ELECTED FROM THE COUNTY AT‑LARGE.</w:t>
          </w:r>
        </w:p>
      </w:sdtContent>
    </w:sdt>
    <w:bookmarkStart w:name="at_5dae5d43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9f0d08da" w:id="1"/>
      <w:r w:rsidRPr="0094541D">
        <w:t>B</w:t>
      </w:r>
      <w:bookmarkEnd w:id="1"/>
      <w:r w:rsidRPr="0094541D">
        <w:t>e it enacted by the General Assembly of the State of South Carolina:</w:t>
      </w:r>
    </w:p>
    <w:p w:rsidR="00DC2AF7" w:rsidP="00DC2AF7" w:rsidRDefault="00DC2AF7" w14:paraId="782E23C6" w14:textId="77777777">
      <w:pPr>
        <w:pStyle w:val="scemptyline"/>
      </w:pPr>
    </w:p>
    <w:p w:rsidR="00703932" w:rsidP="00DC2AF7" w:rsidRDefault="00DC2AF7" w14:paraId="56D546BA" w14:textId="6B1C2C09">
      <w:pPr>
        <w:pStyle w:val="scemptyline"/>
      </w:pPr>
      <w:bookmarkStart w:name="bs_num_1_a14358c19" w:id="2"/>
      <w:r>
        <w:t>S</w:t>
      </w:r>
      <w:bookmarkEnd w:id="2"/>
      <w:r>
        <w:t>ECTION 1.</w:t>
      </w:r>
      <w:r>
        <w:tab/>
      </w:r>
      <w:r w:rsidR="002C78ED">
        <w:t>Section 2 of Act 104 of 2021 is amended to read:</w:t>
      </w:r>
    </w:p>
    <w:p w:rsidR="00703932" w:rsidP="00703932" w:rsidRDefault="00703932" w14:paraId="6262A316" w14:textId="77777777">
      <w:pPr>
        <w:pStyle w:val="scemptyline"/>
      </w:pPr>
    </w:p>
    <w:p w:rsidR="002C78ED" w:rsidP="00991070" w:rsidRDefault="002C78ED" w14:paraId="26C479D6" w14:textId="7F4C4294">
      <w:pPr>
        <w:pStyle w:val="sccodifiedsection"/>
      </w:pPr>
      <w:r>
        <w:tab/>
      </w:r>
      <w:bookmarkStart w:name="up_8afeb58c6" w:id="3"/>
      <w:r>
        <w:t>(</w:t>
      </w:r>
      <w:bookmarkEnd w:id="3"/>
      <w:r>
        <w:t xml:space="preserve">A) The Bamberg County School District must be governed initially by a board of trustees of nine members to be appointed by a majority of the Bamberg County Legislative Delegation. The nine members initially appointed by the legislative delegation after the effective date of this act must be qualified electors of either Bamberg Ehrhardt School District One or Denmark Olar School District Two, and these appointed members shall serve on the Bamberg County School District Board of Trustees until </w:t>
      </w:r>
      <w:r>
        <w:rPr>
          <w:rStyle w:val="scstrike"/>
        </w:rPr>
        <w:t xml:space="preserve">four </w:t>
      </w:r>
      <w:r w:rsidR="00991070">
        <w:rPr>
          <w:rStyle w:val="scinsert"/>
        </w:rPr>
        <w:t xml:space="preserve">five </w:t>
      </w:r>
      <w:r>
        <w:t>trustees have been duly elected and qualify in school district elections held at the same time as the 2024 General Election</w:t>
      </w:r>
      <w:r w:rsidR="00991070">
        <w:rPr>
          <w:rStyle w:val="scinsert"/>
        </w:rPr>
        <w:t xml:space="preserve"> and four trustees have been duly elected and qualify in school district elections held at the same time as the 2026 General Election</w:t>
      </w:r>
      <w:r>
        <w:t xml:space="preserve"> pursuant to the provisions of this section. </w:t>
      </w:r>
      <w:r>
        <w:rPr>
          <w:rStyle w:val="scstrike"/>
        </w:rPr>
        <w:t xml:space="preserve">These </w:t>
      </w:r>
      <w:proofErr w:type="spellStart"/>
      <w:r>
        <w:rPr>
          <w:rStyle w:val="scstrike"/>
        </w:rPr>
        <w:t>four</w:t>
      </w:r>
      <w:r w:rsidR="00991070">
        <w:rPr>
          <w:rStyle w:val="scinsert"/>
        </w:rPr>
        <w:t>Seven</w:t>
      </w:r>
      <w:proofErr w:type="spellEnd"/>
      <w:r w:rsidR="00991070">
        <w:rPr>
          <w:rStyle w:val="scinsert"/>
        </w:rPr>
        <w:t xml:space="preserve"> of these nine</w:t>
      </w:r>
      <w:r>
        <w:t xml:space="preserve"> trustees must be elected from defined single</w:t>
      </w:r>
      <w:r w:rsidR="000E4432">
        <w:t>-</w:t>
      </w:r>
      <w:r>
        <w:t>member election districts</w:t>
      </w:r>
      <w:r>
        <w:rPr>
          <w:rStyle w:val="scstrike"/>
        </w:rPr>
        <w:t xml:space="preserve"> to be established in subsequent legislation enacted after the release of pertinent demographic data obtained in the 2020 decennial census, but prior to the opening of the filing period for the 2024 school district elections</w:t>
      </w:r>
      <w:r w:rsidR="00122781">
        <w:rPr>
          <w:rStyle w:val="scinsert"/>
        </w:rPr>
        <w:t xml:space="preserve"> </w:t>
      </w:r>
      <w:r w:rsidR="00991070">
        <w:rPr>
          <w:rStyle w:val="scinsert"/>
        </w:rPr>
        <w:t>which shall correspond numerically and with the composition of the Bamberg County Council Districts, and two additional members must be elected from the county at‑large</w:t>
      </w:r>
      <w:r>
        <w:t>.</w:t>
      </w:r>
    </w:p>
    <w:p w:rsidR="002C78ED" w:rsidP="00991070" w:rsidRDefault="002C78ED" w14:paraId="5A82CC93" w14:textId="46AAAD2D">
      <w:pPr>
        <w:pStyle w:val="sccodifiedsection"/>
      </w:pPr>
      <w:r>
        <w:tab/>
      </w:r>
      <w:bookmarkStart w:name="up_a0b6721a2" w:id="4"/>
      <w:r>
        <w:t>(</w:t>
      </w:r>
      <w:bookmarkEnd w:id="4"/>
      <w:r>
        <w:t>B)(1)</w:t>
      </w:r>
      <w:r w:rsidR="00991070">
        <w:t xml:space="preserve"> </w:t>
      </w:r>
      <w:r>
        <w:t>Beginning in 2024, four members of the Bamberg County School District Board of Trustees must be elected from single</w:t>
      </w:r>
      <w:r w:rsidR="000E4432">
        <w:t>-</w:t>
      </w:r>
      <w:r>
        <w:t xml:space="preserve">member districts </w:t>
      </w:r>
      <w:r>
        <w:rPr>
          <w:rStyle w:val="scstrike"/>
        </w:rPr>
        <w:t xml:space="preserve">provided for by the General </w:t>
      </w:r>
      <w:proofErr w:type="spellStart"/>
      <w:r>
        <w:rPr>
          <w:rStyle w:val="scstrike"/>
        </w:rPr>
        <w:t>Assembly</w:t>
      </w:r>
      <w:r w:rsidR="00991070">
        <w:rPr>
          <w:rStyle w:val="scinsert"/>
        </w:rPr>
        <w:t>which</w:t>
      </w:r>
      <w:proofErr w:type="spellEnd"/>
      <w:r w:rsidR="00991070">
        <w:rPr>
          <w:rStyle w:val="scinsert"/>
        </w:rPr>
        <w:t xml:space="preserve"> shall correspond with the composition of the Bamberg County Council Districts, and one member must be elected from the county at‑large,</w:t>
      </w:r>
      <w:r>
        <w:t xml:space="preserve"> in nonpartisan elections to be conducted at the same time as the general election and every four years thereafter</w:t>
      </w:r>
      <w:r>
        <w:rPr>
          <w:rStyle w:val="scstrike"/>
        </w:rPr>
        <w:t>, except as may be provided to stagger the members’ terms</w:t>
      </w:r>
      <w:r>
        <w:t>. The four candidates elected in the 2024 school district elections</w:t>
      </w:r>
      <w:r w:rsidR="00E44F4C">
        <w:rPr>
          <w:rStyle w:val="scinsert"/>
        </w:rPr>
        <w:t xml:space="preserve"> from single</w:t>
      </w:r>
      <w:r w:rsidR="00772B0E">
        <w:rPr>
          <w:rStyle w:val="scinsert"/>
        </w:rPr>
        <w:noBreakHyphen/>
      </w:r>
      <w:r w:rsidR="00E44F4C">
        <w:rPr>
          <w:rStyle w:val="scinsert"/>
        </w:rPr>
        <w:t>member districts</w:t>
      </w:r>
      <w:r>
        <w:t xml:space="preserve"> must be </w:t>
      </w:r>
      <w:r>
        <w:lastRenderedPageBreak/>
        <w:t xml:space="preserve">elected from </w:t>
      </w:r>
      <w:r>
        <w:rPr>
          <w:rStyle w:val="scstrike"/>
        </w:rPr>
        <w:t xml:space="preserve">election </w:t>
      </w:r>
      <w:r>
        <w:t xml:space="preserve">districts </w:t>
      </w:r>
      <w:r>
        <w:rPr>
          <w:rStyle w:val="scstrike"/>
        </w:rPr>
        <w:t>2</w:t>
      </w:r>
      <w:r w:rsidR="00991070">
        <w:rPr>
          <w:rStyle w:val="scinsert"/>
        </w:rPr>
        <w:t>1</w:t>
      </w:r>
      <w:r>
        <w:t xml:space="preserve">, 4, </w:t>
      </w:r>
      <w:r>
        <w:rPr>
          <w:rStyle w:val="scstrike"/>
        </w:rPr>
        <w:t>6</w:t>
      </w:r>
      <w:r w:rsidR="00991070">
        <w:rPr>
          <w:rStyle w:val="scinsert"/>
        </w:rPr>
        <w:t>5</w:t>
      </w:r>
      <w:r>
        <w:t>, and</w:t>
      </w:r>
      <w:r>
        <w:rPr>
          <w:rStyle w:val="scstrike"/>
        </w:rPr>
        <w:t xml:space="preserve"> 8</w:t>
      </w:r>
      <w:r w:rsidR="00991070">
        <w:rPr>
          <w:rStyle w:val="scinsert"/>
        </w:rPr>
        <w:t>7</w:t>
      </w:r>
      <w:r w:rsidR="00E44F4C">
        <w:rPr>
          <w:rStyle w:val="scinsert"/>
        </w:rPr>
        <w:t>,</w:t>
      </w:r>
      <w:r>
        <w:t xml:space="preserve"> and shall serve four</w:t>
      </w:r>
      <w:r w:rsidR="00991070">
        <w:t>‑</w:t>
      </w:r>
      <w:r>
        <w:t>year terms and until their successors are elected and qualify. Each of these four members and their successors must be a qualified elector of the election district from which he is elected.</w:t>
      </w:r>
      <w:r w:rsidRPr="00E44F4C" w:rsidR="00E44F4C">
        <w:rPr>
          <w:rStyle w:val="scinsert"/>
        </w:rPr>
        <w:t xml:space="preserve"> A fifth candidate must be elected from the county at‑large</w:t>
      </w:r>
      <w:r w:rsidR="00510CFB">
        <w:rPr>
          <w:rStyle w:val="scinsert"/>
        </w:rPr>
        <w:t>, to be designated as district 8,</w:t>
      </w:r>
      <w:r w:rsidRPr="00E44F4C" w:rsidR="00E44F4C">
        <w:rPr>
          <w:rStyle w:val="scinsert"/>
        </w:rPr>
        <w:t xml:space="preserve"> and shall serve</w:t>
      </w:r>
      <w:r w:rsidR="00E44F4C">
        <w:rPr>
          <w:rStyle w:val="scinsert"/>
        </w:rPr>
        <w:t xml:space="preserve"> a four‑year term until his successor is elected and qualifie</w:t>
      </w:r>
      <w:r w:rsidR="00510CFB">
        <w:rPr>
          <w:rStyle w:val="scinsert"/>
        </w:rPr>
        <w:t>s.</w:t>
      </w:r>
      <w:r>
        <w:t xml:space="preserve"> Beginning in 2026, </w:t>
      </w:r>
      <w:r>
        <w:rPr>
          <w:rStyle w:val="scstrike"/>
        </w:rPr>
        <w:t xml:space="preserve">five </w:t>
      </w:r>
      <w:r w:rsidR="00510CFB">
        <w:rPr>
          <w:rStyle w:val="scinsert"/>
        </w:rPr>
        <w:t xml:space="preserve">four </w:t>
      </w:r>
      <w:r>
        <w:t>additional members of the Bamberg County School District Board of Trustees must be elected</w:t>
      </w:r>
      <w:r w:rsidR="00510CFB">
        <w:rPr>
          <w:rStyle w:val="scinsert"/>
        </w:rPr>
        <w:t>, three of wh</w:t>
      </w:r>
      <w:r w:rsidR="000E4432">
        <w:rPr>
          <w:rStyle w:val="scinsert"/>
        </w:rPr>
        <w:t>om</w:t>
      </w:r>
      <w:r w:rsidR="00510CFB">
        <w:rPr>
          <w:rStyle w:val="scinsert"/>
        </w:rPr>
        <w:t xml:space="preserve"> must be elected</w:t>
      </w:r>
      <w:r>
        <w:t xml:space="preserve"> from </w:t>
      </w:r>
      <w:r>
        <w:rPr>
          <w:rStyle w:val="scstrike"/>
        </w:rPr>
        <w:t xml:space="preserve">election </w:t>
      </w:r>
      <w:r>
        <w:t xml:space="preserve">districts </w:t>
      </w:r>
      <w:r>
        <w:rPr>
          <w:rStyle w:val="scstrike"/>
        </w:rPr>
        <w:t>1</w:t>
      </w:r>
      <w:r w:rsidR="00510CFB">
        <w:rPr>
          <w:rStyle w:val="scinsert"/>
        </w:rPr>
        <w:t>2</w:t>
      </w:r>
      <w:r>
        <w:t xml:space="preserve">, 3, </w:t>
      </w:r>
      <w:r>
        <w:rPr>
          <w:rStyle w:val="scstrike"/>
        </w:rPr>
        <w:t>5, 7,</w:t>
      </w:r>
      <w:r>
        <w:t xml:space="preserve"> and </w:t>
      </w:r>
      <w:r>
        <w:rPr>
          <w:rStyle w:val="scstrike"/>
        </w:rPr>
        <w:t>9</w:t>
      </w:r>
      <w:r w:rsidR="00510CFB">
        <w:rPr>
          <w:rStyle w:val="scinsert"/>
        </w:rPr>
        <w:t>6 and one from the county at‑large to be designated as district 9,</w:t>
      </w:r>
      <w:r>
        <w:t xml:space="preserve"> in nonpartisan elections to be conducted at the same time as the general election and every four years thereafter</w:t>
      </w:r>
      <w:r>
        <w:rPr>
          <w:rStyle w:val="scstrike"/>
        </w:rPr>
        <w:t>, except as may be provided to stagger the members’ terms</w:t>
      </w:r>
      <w:r>
        <w:t xml:space="preserve">. The </w:t>
      </w:r>
      <w:r>
        <w:rPr>
          <w:rStyle w:val="scstrike"/>
        </w:rPr>
        <w:t xml:space="preserve">five </w:t>
      </w:r>
      <w:r w:rsidR="00510CFB">
        <w:rPr>
          <w:rStyle w:val="scinsert"/>
        </w:rPr>
        <w:t xml:space="preserve">four </w:t>
      </w:r>
      <w:r>
        <w:t>candidates elected in the 2026 school district elections shall serve four</w:t>
      </w:r>
      <w:r w:rsidR="00991070">
        <w:t>‑</w:t>
      </w:r>
      <w:r>
        <w:t xml:space="preserve">year terms and until their successors are elected and qualify. Each of these </w:t>
      </w:r>
      <w:r>
        <w:rPr>
          <w:rStyle w:val="scstrike"/>
        </w:rPr>
        <w:t xml:space="preserve">five </w:t>
      </w:r>
      <w:r w:rsidR="00510CFB">
        <w:rPr>
          <w:rStyle w:val="scinsert"/>
        </w:rPr>
        <w:t xml:space="preserve">four </w:t>
      </w:r>
      <w:r>
        <w:t xml:space="preserve">members and their successors must be a qualified elector of the election district from which he is elected. In order to provide continuity of experienced leadership to the district, when the four duly elected trustees from election districts </w:t>
      </w:r>
      <w:r>
        <w:rPr>
          <w:rStyle w:val="scstrike"/>
        </w:rPr>
        <w:t>2</w:t>
      </w:r>
      <w:r w:rsidR="00510CFB">
        <w:rPr>
          <w:rStyle w:val="scinsert"/>
        </w:rPr>
        <w:t>1</w:t>
      </w:r>
      <w:r>
        <w:t xml:space="preserve">, 4, </w:t>
      </w:r>
      <w:r>
        <w:rPr>
          <w:rStyle w:val="scstrike"/>
        </w:rPr>
        <w:t>6</w:t>
      </w:r>
      <w:r w:rsidR="00510CFB">
        <w:rPr>
          <w:rStyle w:val="scinsert"/>
        </w:rPr>
        <w:t>5</w:t>
      </w:r>
      <w:r>
        <w:t xml:space="preserve">, </w:t>
      </w:r>
      <w:r w:rsidR="00510CFB">
        <w:rPr>
          <w:rStyle w:val="scinsert"/>
        </w:rPr>
        <w:t xml:space="preserve">7, </w:t>
      </w:r>
      <w:r>
        <w:t xml:space="preserve">and 8 take office following the 2024 school district elections, a majority of the Bamberg County Legislative Delegation shall select </w:t>
      </w:r>
      <w:r>
        <w:rPr>
          <w:rStyle w:val="scstrike"/>
        </w:rPr>
        <w:t xml:space="preserve">five </w:t>
      </w:r>
      <w:r w:rsidR="00510CFB">
        <w:rPr>
          <w:rStyle w:val="scinsert"/>
        </w:rPr>
        <w:t xml:space="preserve">four </w:t>
      </w:r>
      <w:r>
        <w:t>members from the initial nine</w:t>
      </w:r>
      <w:r w:rsidR="000E4432">
        <w:t>-</w:t>
      </w:r>
      <w:r>
        <w:t xml:space="preserve">member appointed board of trustees to serve as school district trustees together with the </w:t>
      </w:r>
      <w:proofErr w:type="spellStart"/>
      <w:r>
        <w:rPr>
          <w:rStyle w:val="scstrike"/>
        </w:rPr>
        <w:t>four</w:t>
      </w:r>
      <w:r w:rsidR="00510CFB">
        <w:rPr>
          <w:rStyle w:val="scinsert"/>
        </w:rPr>
        <w:t>five</w:t>
      </w:r>
      <w:proofErr w:type="spellEnd"/>
      <w:r>
        <w:t xml:space="preserve"> elected members, and the terms of the remaining appointed trustees not selected to serve with the </w:t>
      </w:r>
      <w:r>
        <w:rPr>
          <w:rStyle w:val="scstrike"/>
        </w:rPr>
        <w:t xml:space="preserve">four </w:t>
      </w:r>
      <w:r w:rsidR="00510CFB">
        <w:rPr>
          <w:rStyle w:val="scinsert"/>
        </w:rPr>
        <w:t xml:space="preserve">five </w:t>
      </w:r>
      <w:r>
        <w:t xml:space="preserve">elected members must be terminated. The </w:t>
      </w:r>
      <w:proofErr w:type="spellStart"/>
      <w:r>
        <w:rPr>
          <w:rStyle w:val="scstrike"/>
        </w:rPr>
        <w:t>five</w:t>
      </w:r>
      <w:r w:rsidR="00510CFB">
        <w:rPr>
          <w:rStyle w:val="scinsert"/>
        </w:rPr>
        <w:t>four</w:t>
      </w:r>
      <w:proofErr w:type="spellEnd"/>
      <w:r>
        <w:t xml:space="preserve"> members of the initial nine</w:t>
      </w:r>
      <w:r w:rsidR="000E4432">
        <w:t>-</w:t>
      </w:r>
      <w:r>
        <w:t>member appointed board selected to serve alongside the four elected members shall serve until their successors are elected in school district elections conducted at the same time as the 2026 General Election and qualify.</w:t>
      </w:r>
    </w:p>
    <w:p w:rsidR="002C78ED" w:rsidP="00991070" w:rsidRDefault="002C78ED" w14:paraId="66EF0854" w14:textId="663D6EFA">
      <w:pPr>
        <w:pStyle w:val="sccodifiedsection"/>
      </w:pPr>
      <w:r>
        <w:tab/>
      </w:r>
      <w:r>
        <w:tab/>
      </w:r>
      <w:bookmarkStart w:name="up_42db6bec1" w:id="5"/>
      <w:r>
        <w:t>(</w:t>
      </w:r>
      <w:bookmarkEnd w:id="5"/>
      <w:r>
        <w:t>2)(a)</w:t>
      </w:r>
      <w:r w:rsidR="00991070">
        <w:t xml:space="preserve"> </w:t>
      </w:r>
      <w:r>
        <w:t xml:space="preserve">The </w:t>
      </w:r>
      <w:r>
        <w:rPr>
          <w:rStyle w:val="scstrike"/>
        </w:rPr>
        <w:t xml:space="preserve">four </w:t>
      </w:r>
      <w:r w:rsidR="00510CFB">
        <w:rPr>
          <w:rStyle w:val="scinsert"/>
        </w:rPr>
        <w:t xml:space="preserve">five </w:t>
      </w:r>
      <w:r>
        <w:t xml:space="preserve">trustees elected from districts </w:t>
      </w:r>
      <w:r>
        <w:rPr>
          <w:rStyle w:val="scstrike"/>
        </w:rPr>
        <w:t>2</w:t>
      </w:r>
      <w:r w:rsidR="00510CFB">
        <w:rPr>
          <w:rStyle w:val="scinsert"/>
        </w:rPr>
        <w:t>1</w:t>
      </w:r>
      <w:r>
        <w:t xml:space="preserve">, 4, </w:t>
      </w:r>
      <w:r>
        <w:rPr>
          <w:rStyle w:val="scstrike"/>
        </w:rPr>
        <w:t>6</w:t>
      </w:r>
      <w:r w:rsidR="00510CFB">
        <w:rPr>
          <w:rStyle w:val="scinsert"/>
        </w:rPr>
        <w:t>5</w:t>
      </w:r>
      <w:r>
        <w:t>,</w:t>
      </w:r>
      <w:r w:rsidR="00510CFB">
        <w:rPr>
          <w:rStyle w:val="scinsert"/>
        </w:rPr>
        <w:t xml:space="preserve"> 7,</w:t>
      </w:r>
      <w:r>
        <w:t xml:space="preserve"> and 8 in the 2024 school district elections shall serve four</w:t>
      </w:r>
      <w:r w:rsidR="00991070">
        <w:t>‑</w:t>
      </w:r>
      <w:r>
        <w:t>year terms and until their successors are elected and qualify, and the successors to these members must be elected in nonpartisan school district elections to be conducted at the same time as the 2028 General Election. The trustees elected in the 2028 school district election and their successors shall serve four</w:t>
      </w:r>
      <w:r w:rsidR="00991070">
        <w:t>‑</w:t>
      </w:r>
      <w:r>
        <w:t>year terms and until their successors are elected and qualify.</w:t>
      </w:r>
    </w:p>
    <w:p w:rsidR="002C78ED" w:rsidP="00991070" w:rsidRDefault="002C78ED" w14:paraId="7B1F720D" w14:textId="4E924C31">
      <w:pPr>
        <w:pStyle w:val="sccodifiedsection"/>
      </w:pPr>
      <w:r>
        <w:tab/>
      </w:r>
      <w:r>
        <w:tab/>
      </w:r>
      <w:r>
        <w:tab/>
      </w:r>
      <w:bookmarkStart w:name="up_ac05f5dd9" w:id="6"/>
      <w:r>
        <w:t>(</w:t>
      </w:r>
      <w:bookmarkEnd w:id="6"/>
      <w:r>
        <w:t>b)</w:t>
      </w:r>
      <w:r w:rsidR="00991070">
        <w:t xml:space="preserve"> </w:t>
      </w:r>
      <w:r>
        <w:t xml:space="preserve">Pursuant to item (1) of this subsection, the </w:t>
      </w:r>
      <w:r>
        <w:rPr>
          <w:rStyle w:val="scstrike"/>
        </w:rPr>
        <w:t xml:space="preserve">five </w:t>
      </w:r>
      <w:r w:rsidR="00510CFB">
        <w:rPr>
          <w:rStyle w:val="scinsert"/>
        </w:rPr>
        <w:t xml:space="preserve">four </w:t>
      </w:r>
      <w:r>
        <w:t>members of the initial nine</w:t>
      </w:r>
      <w:r w:rsidR="000E4432">
        <w:t>-</w:t>
      </w:r>
      <w:r>
        <w:t xml:space="preserve">member appointed board selected by the Bamberg County Legislative Delegation to serve alongside the </w:t>
      </w:r>
      <w:proofErr w:type="spellStart"/>
      <w:r>
        <w:rPr>
          <w:rStyle w:val="scstrike"/>
        </w:rPr>
        <w:t>four</w:t>
      </w:r>
      <w:r w:rsidR="00510CFB">
        <w:rPr>
          <w:rStyle w:val="scinsert"/>
        </w:rPr>
        <w:t>five</w:t>
      </w:r>
      <w:proofErr w:type="spellEnd"/>
      <w:r>
        <w:t xml:space="preserve"> elected members shall serve until their successors are elected from districts </w:t>
      </w:r>
      <w:r>
        <w:rPr>
          <w:rStyle w:val="scstrike"/>
        </w:rPr>
        <w:t>1</w:t>
      </w:r>
      <w:r w:rsidR="003106CC">
        <w:rPr>
          <w:rStyle w:val="scinsert"/>
        </w:rPr>
        <w:t>2</w:t>
      </w:r>
      <w:r>
        <w:t xml:space="preserve">, 3, </w:t>
      </w:r>
      <w:r>
        <w:rPr>
          <w:rStyle w:val="scstrike"/>
        </w:rPr>
        <w:t>5, 7</w:t>
      </w:r>
      <w:r w:rsidR="003106CC">
        <w:rPr>
          <w:rStyle w:val="scinsert"/>
        </w:rPr>
        <w:t>6</w:t>
      </w:r>
      <w:r>
        <w:t xml:space="preserve">, and 9 in school district elections conducted at the same time as the 2026 General Election and qualify. At such time, the terms of the </w:t>
      </w:r>
      <w:r>
        <w:rPr>
          <w:rStyle w:val="scstrike"/>
        </w:rPr>
        <w:t xml:space="preserve">five </w:t>
      </w:r>
      <w:r w:rsidR="003106CC">
        <w:rPr>
          <w:rStyle w:val="scinsert"/>
        </w:rPr>
        <w:t xml:space="preserve">four </w:t>
      </w:r>
      <w:r>
        <w:t xml:space="preserve">appointed members shall terminate. The </w:t>
      </w:r>
      <w:r>
        <w:rPr>
          <w:rStyle w:val="scstrike"/>
        </w:rPr>
        <w:t xml:space="preserve">five </w:t>
      </w:r>
      <w:r w:rsidR="003106CC">
        <w:rPr>
          <w:rStyle w:val="scinsert"/>
        </w:rPr>
        <w:t xml:space="preserve">four </w:t>
      </w:r>
      <w:r>
        <w:t xml:space="preserve">trustees elected from districts </w:t>
      </w:r>
      <w:r>
        <w:rPr>
          <w:rStyle w:val="scstrike"/>
        </w:rPr>
        <w:t>1</w:t>
      </w:r>
      <w:r w:rsidR="003106CC">
        <w:rPr>
          <w:rStyle w:val="scinsert"/>
        </w:rPr>
        <w:t>2</w:t>
      </w:r>
      <w:r>
        <w:t xml:space="preserve">, 3, </w:t>
      </w:r>
      <w:r>
        <w:rPr>
          <w:rStyle w:val="scstrike"/>
        </w:rPr>
        <w:t>5, 7</w:t>
      </w:r>
      <w:r w:rsidR="003106CC">
        <w:rPr>
          <w:rStyle w:val="scinsert"/>
        </w:rPr>
        <w:t>6</w:t>
      </w:r>
      <w:r>
        <w:t>, and 9 in the 2026 school district elections and their successors shall serve four</w:t>
      </w:r>
      <w:r w:rsidR="00991070">
        <w:t>‑</w:t>
      </w:r>
      <w:r>
        <w:t>year terms and until their successors are elected and qualify. Thereafter, members of the Bamberg County School District Board of Trustees must be elected in nonpartisan school district elections to be conducted at the same time as the general election for terms of four years and until their successors are elected and qualify.</w:t>
      </w:r>
    </w:p>
    <w:p w:rsidR="002C78ED" w:rsidP="00991070" w:rsidRDefault="002C78ED" w14:paraId="00676060" w14:textId="54D3F458">
      <w:pPr>
        <w:pStyle w:val="sccodifiedsection"/>
      </w:pPr>
      <w:r>
        <w:tab/>
      </w:r>
      <w:r>
        <w:tab/>
      </w:r>
      <w:bookmarkStart w:name="up_cdc46ac47" w:id="7"/>
      <w:r>
        <w:t>(</w:t>
      </w:r>
      <w:bookmarkEnd w:id="7"/>
      <w:r>
        <w:t>3)</w:t>
      </w:r>
      <w:r w:rsidR="00991070">
        <w:t xml:space="preserve"> </w:t>
      </w:r>
      <w:r>
        <w:t xml:space="preserve">Whenever a vacancy occurs in office, by reason of death, resignation, or removal, the vacancy </w:t>
      </w:r>
      <w:r>
        <w:lastRenderedPageBreak/>
        <w:t>in office shall be filled by a special election to complete the term of office, which special election shall be held in accordance with Section 7</w:t>
      </w:r>
      <w:r w:rsidR="00991070">
        <w:t>‑</w:t>
      </w:r>
      <w:r>
        <w:t>13</w:t>
      </w:r>
      <w:r w:rsidR="00991070">
        <w:t>‑</w:t>
      </w:r>
      <w:r>
        <w:t>190.</w:t>
      </w:r>
    </w:p>
    <w:p w:rsidR="00DC2AF7" w:rsidP="00991070" w:rsidRDefault="002C78ED" w14:paraId="597E11D6" w14:textId="6349EB06">
      <w:pPr>
        <w:pStyle w:val="sccodifiedsection"/>
      </w:pPr>
      <w:r>
        <w:tab/>
      </w:r>
      <w:bookmarkStart w:name="up_212d7cf5f" w:id="8"/>
      <w:r>
        <w:t>(</w:t>
      </w:r>
      <w:bookmarkEnd w:id="8"/>
      <w:r>
        <w:t>C)</w:t>
      </w:r>
      <w:r w:rsidR="00991070">
        <w:t xml:space="preserve"> </w:t>
      </w:r>
      <w:r>
        <w:t xml:space="preserve">All persons desiring to qualify as a candidate for the Bamberg County School District Board of Trustees shall file </w:t>
      </w:r>
      <w:r>
        <w:rPr>
          <w:rStyle w:val="scstrike"/>
        </w:rPr>
        <w:t xml:space="preserve">written </w:t>
      </w:r>
      <w:proofErr w:type="spellStart"/>
      <w:r>
        <w:rPr>
          <w:rStyle w:val="scstrike"/>
        </w:rPr>
        <w:t>notice</w:t>
      </w:r>
      <w:r w:rsidR="003106CC">
        <w:rPr>
          <w:rStyle w:val="scinsert"/>
        </w:rPr>
        <w:t>a</w:t>
      </w:r>
      <w:proofErr w:type="spellEnd"/>
      <w:r w:rsidR="003106CC">
        <w:rPr>
          <w:rStyle w:val="scinsert"/>
        </w:rPr>
        <w:t xml:space="preserve"> statement of intention</w:t>
      </w:r>
      <w:r>
        <w:t xml:space="preserve"> of candidacy with the Bamberg County Board of Voter Registration and Elections </w:t>
      </w:r>
      <w:r>
        <w:rPr>
          <w:rStyle w:val="scstrike"/>
        </w:rPr>
        <w:t xml:space="preserve">on forms furnished by the </w:t>
      </w:r>
      <w:proofErr w:type="spellStart"/>
      <w:r>
        <w:rPr>
          <w:rStyle w:val="scstrike"/>
        </w:rPr>
        <w:t>board</w:t>
      </w:r>
      <w:r w:rsidR="003106CC">
        <w:rPr>
          <w:rStyle w:val="scinsert"/>
        </w:rPr>
        <w:t>in</w:t>
      </w:r>
      <w:proofErr w:type="spellEnd"/>
      <w:r w:rsidR="003106CC">
        <w:rPr>
          <w:rStyle w:val="scinsert"/>
        </w:rPr>
        <w:t xml:space="preserve"> the manner provided in Section 7‑13‑352</w:t>
      </w:r>
      <w:r>
        <w:t xml:space="preserve">. </w:t>
      </w:r>
      <w:r>
        <w:rPr>
          <w:rStyle w:val="scstrike"/>
        </w:rPr>
        <w:t xml:space="preserve"> The filing period shall open at 12:00 p.m. on August first or, if August first falls on Saturday or Sunday, then 12:00 p.m. on the following Monday and shall run until 12:00 p.m. on August fifteenth or, if August fifteenth falls on Saturday or Sunday, no later than 12:00 p.m. on the following Monday. This notice of candidacy must be a sworn statement and shall include the candidate’s name, age, address, voting precinct, period of residence in the county, and other information that the board requires. </w:t>
      </w:r>
      <w:r>
        <w:t>The Bamberg County Board of Voter Registration and Elections shall conduct and supervise the elections for members of the Bamberg County School District Board of Trustees in the manner governed by the election laws of this State, mutatis mutandis. The board shall prepare the necessary ballots, appoint managers for the voting precincts, and do all things necessary to carry out the elections, including the counting of ballots and declaring the results. The board shall publish notices of the elections pursuant to Section 7</w:t>
      </w:r>
      <w:r w:rsidR="00991070">
        <w:t>‑</w:t>
      </w:r>
      <w:r>
        <w:t>13</w:t>
      </w:r>
      <w:r w:rsidR="00991070">
        <w:t>‑</w:t>
      </w:r>
      <w:r>
        <w:t>35. The results of the elections must be determined by the nonpartisan plurality method contained in Section 5</w:t>
      </w:r>
      <w:r w:rsidR="00991070">
        <w:t>‑</w:t>
      </w:r>
      <w:r>
        <w:t>15</w:t>
      </w:r>
      <w:r w:rsidR="00991070">
        <w:t>‑</w:t>
      </w:r>
      <w:r>
        <w:t>61. The members of the Bamberg County School District Board of Trustees elected in these nonpartisan elections shall take office one week following certification of their election pursuant to Section 59</w:t>
      </w:r>
      <w:r w:rsidR="00991070">
        <w:t>‑</w:t>
      </w:r>
      <w:r>
        <w:t>19</w:t>
      </w:r>
      <w:r w:rsidR="00991070">
        <w:t>‑</w:t>
      </w:r>
      <w:r>
        <w:t>315.</w:t>
      </w:r>
    </w:p>
    <w:p w:rsidRPr="00DF3B44" w:rsidR="007E06BB" w:rsidP="00787433" w:rsidRDefault="007E06BB" w14:paraId="3D8F1FED" w14:textId="1D1F6BFA">
      <w:pPr>
        <w:pStyle w:val="scemptyline"/>
      </w:pPr>
    </w:p>
    <w:p w:rsidRPr="00DF3B44" w:rsidR="007A10F1" w:rsidP="007A10F1" w:rsidRDefault="00E27805" w14:paraId="0E9393B4" w14:textId="3A662836">
      <w:pPr>
        <w:pStyle w:val="scnoncodifiedsection"/>
      </w:pPr>
      <w:bookmarkStart w:name="bs_num_2_lastsection" w:id="9"/>
      <w:bookmarkStart w:name="eff_date_section" w:id="10"/>
      <w:r w:rsidRPr="00DF3B44">
        <w:t>S</w:t>
      </w:r>
      <w:bookmarkEnd w:id="9"/>
      <w:r w:rsidRPr="00DF3B44">
        <w:t>ECTION 2.</w:t>
      </w:r>
      <w:r w:rsidRPr="00DF3B44" w:rsidR="005D3013">
        <w:tab/>
      </w:r>
      <w:r w:rsidRPr="00DF3B44" w:rsidR="007A10F1">
        <w:t>This act takes effect upon approval by the Governor.</w:t>
      </w:r>
      <w:bookmarkEnd w:id="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A114E">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228916"/>
      <w:docPartObj>
        <w:docPartGallery w:val="Page Numbers (Bottom of Page)"/>
        <w:docPartUnique/>
      </w:docPartObj>
    </w:sdtPr>
    <w:sdtEndPr>
      <w:rPr>
        <w:noProof/>
      </w:rPr>
    </w:sdtEndPr>
    <w:sdtContent>
      <w:p w14:paraId="24626E31" w14:textId="77777777" w:rsidR="006A114E" w:rsidRPr="007B4AF7" w:rsidRDefault="006A114E" w:rsidP="00D14995">
        <w:pPr>
          <w:pStyle w:val="scbillfooter"/>
        </w:pPr>
        <w:sdt>
          <w:sdtPr>
            <w:alias w:val="footer_billname"/>
            <w:tag w:val="footer_billname"/>
            <w:id w:val="-1582818467"/>
            <w:lock w:val="sdtContentLocked"/>
            <w:placeholder>
              <w:docPart w:val="6E3D6AE4A715403A90DA16AAAD335C98"/>
            </w:placeholder>
            <w:dataBinding w:prefixMappings="xmlns:ns0='http://schemas.openxmlformats.org/package/2006/metadata/lwb360-metadata' " w:xpath="/ns0:lwb360Metadata[1]/ns0:T_BILL_T_BILLNAME[1]" w:storeItemID="{A70AC2F9-CF59-46A9-A8A7-29CBD0ED4110}"/>
            <w:text/>
          </w:sdtPr>
          <w:sdtContent>
            <w:r>
              <w:t>[5231]</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430714296"/>
            <w:lock w:val="sdtContentLocked"/>
            <w:placeholder>
              <w:docPart w:val="6E3D6AE4A715403A90DA16AAAD335C98"/>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E9C1" w14:textId="77777777" w:rsidR="006A114E" w:rsidRDefault="006A1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B43"/>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4432"/>
    <w:rsid w:val="000E578A"/>
    <w:rsid w:val="000F2250"/>
    <w:rsid w:val="001006E6"/>
    <w:rsid w:val="0010329A"/>
    <w:rsid w:val="00105756"/>
    <w:rsid w:val="001164F9"/>
    <w:rsid w:val="0011719C"/>
    <w:rsid w:val="00122781"/>
    <w:rsid w:val="00136CA6"/>
    <w:rsid w:val="00140049"/>
    <w:rsid w:val="00167C69"/>
    <w:rsid w:val="00171601"/>
    <w:rsid w:val="001730EB"/>
    <w:rsid w:val="00173276"/>
    <w:rsid w:val="0019025B"/>
    <w:rsid w:val="00192AF7"/>
    <w:rsid w:val="00197366"/>
    <w:rsid w:val="001A136C"/>
    <w:rsid w:val="001B6DA2"/>
    <w:rsid w:val="001C25EC"/>
    <w:rsid w:val="001F2A41"/>
    <w:rsid w:val="001F313F"/>
    <w:rsid w:val="001F331D"/>
    <w:rsid w:val="001F394C"/>
    <w:rsid w:val="001F56F0"/>
    <w:rsid w:val="002038AA"/>
    <w:rsid w:val="00206CE9"/>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C3F62"/>
    <w:rsid w:val="002C78ED"/>
    <w:rsid w:val="002D266D"/>
    <w:rsid w:val="002D5B3D"/>
    <w:rsid w:val="002D7447"/>
    <w:rsid w:val="002E315A"/>
    <w:rsid w:val="002E4F8C"/>
    <w:rsid w:val="002F560C"/>
    <w:rsid w:val="002F5847"/>
    <w:rsid w:val="0030425A"/>
    <w:rsid w:val="003106CC"/>
    <w:rsid w:val="00316188"/>
    <w:rsid w:val="003421F1"/>
    <w:rsid w:val="0034279C"/>
    <w:rsid w:val="00354F64"/>
    <w:rsid w:val="003559A1"/>
    <w:rsid w:val="00361563"/>
    <w:rsid w:val="00371D36"/>
    <w:rsid w:val="00373E17"/>
    <w:rsid w:val="00376F39"/>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31DF"/>
    <w:rsid w:val="00466CD0"/>
    <w:rsid w:val="00473583"/>
    <w:rsid w:val="00477F32"/>
    <w:rsid w:val="00481850"/>
    <w:rsid w:val="004851A0"/>
    <w:rsid w:val="0048627F"/>
    <w:rsid w:val="004932AB"/>
    <w:rsid w:val="00494BEF"/>
    <w:rsid w:val="004A064A"/>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10CFB"/>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6E1E"/>
    <w:rsid w:val="005F76B0"/>
    <w:rsid w:val="00604429"/>
    <w:rsid w:val="006067B0"/>
    <w:rsid w:val="00606A8B"/>
    <w:rsid w:val="00611EBA"/>
    <w:rsid w:val="006213A8"/>
    <w:rsid w:val="00623BEA"/>
    <w:rsid w:val="006241B3"/>
    <w:rsid w:val="006301C8"/>
    <w:rsid w:val="006347E9"/>
    <w:rsid w:val="00640C87"/>
    <w:rsid w:val="006454BB"/>
    <w:rsid w:val="00650AB8"/>
    <w:rsid w:val="00650B03"/>
    <w:rsid w:val="006532B2"/>
    <w:rsid w:val="00657CF4"/>
    <w:rsid w:val="00661463"/>
    <w:rsid w:val="00663B8D"/>
    <w:rsid w:val="00663E00"/>
    <w:rsid w:val="00664F48"/>
    <w:rsid w:val="00664FAD"/>
    <w:rsid w:val="00667526"/>
    <w:rsid w:val="0067345B"/>
    <w:rsid w:val="0068281C"/>
    <w:rsid w:val="00683986"/>
    <w:rsid w:val="00685035"/>
    <w:rsid w:val="00685770"/>
    <w:rsid w:val="00690DBA"/>
    <w:rsid w:val="006964F9"/>
    <w:rsid w:val="006A114E"/>
    <w:rsid w:val="006A395F"/>
    <w:rsid w:val="006A65E2"/>
    <w:rsid w:val="006B37BD"/>
    <w:rsid w:val="006C092D"/>
    <w:rsid w:val="006C099D"/>
    <w:rsid w:val="006C18F0"/>
    <w:rsid w:val="006C7E01"/>
    <w:rsid w:val="006D388A"/>
    <w:rsid w:val="006D5B10"/>
    <w:rsid w:val="006D64A5"/>
    <w:rsid w:val="006E0935"/>
    <w:rsid w:val="006E353F"/>
    <w:rsid w:val="006E35AB"/>
    <w:rsid w:val="006E5CF1"/>
    <w:rsid w:val="006F4B0F"/>
    <w:rsid w:val="00703932"/>
    <w:rsid w:val="00711AA9"/>
    <w:rsid w:val="00722155"/>
    <w:rsid w:val="00737F19"/>
    <w:rsid w:val="00747789"/>
    <w:rsid w:val="00772B0E"/>
    <w:rsid w:val="0078068B"/>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7957"/>
    <w:rsid w:val="0089451B"/>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070"/>
    <w:rsid w:val="00991F67"/>
    <w:rsid w:val="00992876"/>
    <w:rsid w:val="009A0DCE"/>
    <w:rsid w:val="009A158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0B8B"/>
    <w:rsid w:val="00BE4391"/>
    <w:rsid w:val="00BF3E48"/>
    <w:rsid w:val="00C15F1B"/>
    <w:rsid w:val="00C16288"/>
    <w:rsid w:val="00C17D1D"/>
    <w:rsid w:val="00C248B5"/>
    <w:rsid w:val="00C45923"/>
    <w:rsid w:val="00C543E7"/>
    <w:rsid w:val="00C61045"/>
    <w:rsid w:val="00C70225"/>
    <w:rsid w:val="00C72198"/>
    <w:rsid w:val="00C73C7D"/>
    <w:rsid w:val="00C75005"/>
    <w:rsid w:val="00C772B1"/>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0EAD"/>
    <w:rsid w:val="00D54A6F"/>
    <w:rsid w:val="00D57D57"/>
    <w:rsid w:val="00D62E42"/>
    <w:rsid w:val="00D772FB"/>
    <w:rsid w:val="00D95896"/>
    <w:rsid w:val="00DA1AA0"/>
    <w:rsid w:val="00DA512B"/>
    <w:rsid w:val="00DC2AF7"/>
    <w:rsid w:val="00DC44A8"/>
    <w:rsid w:val="00DD44EE"/>
    <w:rsid w:val="00DE4BEE"/>
    <w:rsid w:val="00DE5B3D"/>
    <w:rsid w:val="00DE7112"/>
    <w:rsid w:val="00DF19BE"/>
    <w:rsid w:val="00DF3B44"/>
    <w:rsid w:val="00E1372E"/>
    <w:rsid w:val="00E21D30"/>
    <w:rsid w:val="00E24D9A"/>
    <w:rsid w:val="00E27805"/>
    <w:rsid w:val="00E27A11"/>
    <w:rsid w:val="00E30497"/>
    <w:rsid w:val="00E31EBC"/>
    <w:rsid w:val="00E358A2"/>
    <w:rsid w:val="00E35C9A"/>
    <w:rsid w:val="00E3771B"/>
    <w:rsid w:val="00E40979"/>
    <w:rsid w:val="00E43F26"/>
    <w:rsid w:val="00E44F4C"/>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1E91"/>
    <w:rsid w:val="00EF37A8"/>
    <w:rsid w:val="00EF531F"/>
    <w:rsid w:val="00F05FE8"/>
    <w:rsid w:val="00F06D86"/>
    <w:rsid w:val="00F13D87"/>
    <w:rsid w:val="00F149E5"/>
    <w:rsid w:val="00F1560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703F7"/>
    <w:rsid w:val="00F900B4"/>
    <w:rsid w:val="00FA0F2E"/>
    <w:rsid w:val="00FA1793"/>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52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67526"/>
    <w:rPr>
      <w:rFonts w:ascii="Times New Roman" w:hAnsi="Times New Roman"/>
      <w:b w:val="0"/>
      <w:i w:val="0"/>
      <w:sz w:val="22"/>
    </w:rPr>
  </w:style>
  <w:style w:type="paragraph" w:styleId="NoSpacing">
    <w:name w:val="No Spacing"/>
    <w:uiPriority w:val="1"/>
    <w:qFormat/>
    <w:rsid w:val="00667526"/>
    <w:pPr>
      <w:spacing w:after="0" w:line="240" w:lineRule="auto"/>
    </w:pPr>
  </w:style>
  <w:style w:type="paragraph" w:customStyle="1" w:styleId="scemptylineheader">
    <w:name w:val="sc_emptyline_header"/>
    <w:qFormat/>
    <w:rsid w:val="00667526"/>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67526"/>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67526"/>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67526"/>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6752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675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67526"/>
    <w:rPr>
      <w:color w:val="808080"/>
    </w:rPr>
  </w:style>
  <w:style w:type="paragraph" w:customStyle="1" w:styleId="scdirectionallanguage">
    <w:name w:val="sc_directional_language"/>
    <w:qFormat/>
    <w:rsid w:val="0066752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675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67526"/>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67526"/>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67526"/>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67526"/>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67526"/>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67526"/>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67526"/>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6752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6752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67526"/>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67526"/>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6752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6752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67526"/>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67526"/>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67526"/>
    <w:rPr>
      <w:rFonts w:ascii="Times New Roman" w:hAnsi="Times New Roman"/>
      <w:color w:val="auto"/>
      <w:sz w:val="22"/>
    </w:rPr>
  </w:style>
  <w:style w:type="paragraph" w:customStyle="1" w:styleId="scclippagebillheader">
    <w:name w:val="sc_clip_page_bill_header"/>
    <w:qFormat/>
    <w:rsid w:val="00667526"/>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67526"/>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67526"/>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67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526"/>
    <w:rPr>
      <w:lang w:val="en-US"/>
    </w:rPr>
  </w:style>
  <w:style w:type="paragraph" w:styleId="Footer">
    <w:name w:val="footer"/>
    <w:basedOn w:val="Normal"/>
    <w:link w:val="FooterChar"/>
    <w:uiPriority w:val="99"/>
    <w:unhideWhenUsed/>
    <w:rsid w:val="00667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526"/>
    <w:rPr>
      <w:lang w:val="en-US"/>
    </w:rPr>
  </w:style>
  <w:style w:type="paragraph" w:styleId="ListParagraph">
    <w:name w:val="List Paragraph"/>
    <w:basedOn w:val="Normal"/>
    <w:uiPriority w:val="34"/>
    <w:qFormat/>
    <w:rsid w:val="00667526"/>
    <w:pPr>
      <w:ind w:left="720"/>
      <w:contextualSpacing/>
    </w:pPr>
  </w:style>
  <w:style w:type="paragraph" w:customStyle="1" w:styleId="scbillfooter">
    <w:name w:val="sc_bill_footer"/>
    <w:qFormat/>
    <w:rsid w:val="00667526"/>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6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67526"/>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67526"/>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675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675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675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675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675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6752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675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6752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675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67526"/>
    <w:pPr>
      <w:widowControl w:val="0"/>
      <w:suppressAutoHyphens/>
      <w:spacing w:after="0" w:line="360" w:lineRule="auto"/>
    </w:pPr>
    <w:rPr>
      <w:rFonts w:ascii="Times New Roman" w:hAnsi="Times New Roman"/>
      <w:lang w:val="en-US"/>
    </w:rPr>
  </w:style>
  <w:style w:type="paragraph" w:customStyle="1" w:styleId="sctableln">
    <w:name w:val="sc_table_ln"/>
    <w:qFormat/>
    <w:rsid w:val="00667526"/>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67526"/>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67526"/>
    <w:rPr>
      <w:strike/>
      <w:dstrike w:val="0"/>
    </w:rPr>
  </w:style>
  <w:style w:type="character" w:customStyle="1" w:styleId="scinsert">
    <w:name w:val="sc_insert"/>
    <w:uiPriority w:val="1"/>
    <w:qFormat/>
    <w:rsid w:val="00667526"/>
    <w:rPr>
      <w:caps w:val="0"/>
      <w:smallCaps w:val="0"/>
      <w:strike w:val="0"/>
      <w:dstrike w:val="0"/>
      <w:vanish w:val="0"/>
      <w:u w:val="single"/>
      <w:vertAlign w:val="baseline"/>
    </w:rPr>
  </w:style>
  <w:style w:type="character" w:customStyle="1" w:styleId="scinsertred">
    <w:name w:val="sc_insert_red"/>
    <w:uiPriority w:val="1"/>
    <w:qFormat/>
    <w:rsid w:val="00667526"/>
    <w:rPr>
      <w:caps w:val="0"/>
      <w:smallCaps w:val="0"/>
      <w:strike w:val="0"/>
      <w:dstrike w:val="0"/>
      <w:vanish w:val="0"/>
      <w:color w:val="FF0000"/>
      <w:u w:val="single"/>
      <w:vertAlign w:val="baseline"/>
    </w:rPr>
  </w:style>
  <w:style w:type="character" w:customStyle="1" w:styleId="scinsertblue">
    <w:name w:val="sc_insert_blue"/>
    <w:uiPriority w:val="1"/>
    <w:qFormat/>
    <w:rsid w:val="00667526"/>
    <w:rPr>
      <w:caps w:val="0"/>
      <w:smallCaps w:val="0"/>
      <w:strike w:val="0"/>
      <w:dstrike w:val="0"/>
      <w:vanish w:val="0"/>
      <w:color w:val="0070C0"/>
      <w:u w:val="single"/>
      <w:vertAlign w:val="baseline"/>
    </w:rPr>
  </w:style>
  <w:style w:type="character" w:customStyle="1" w:styleId="scstrikered">
    <w:name w:val="sc_strike_red"/>
    <w:uiPriority w:val="1"/>
    <w:qFormat/>
    <w:rsid w:val="00667526"/>
    <w:rPr>
      <w:strike/>
      <w:dstrike w:val="0"/>
      <w:color w:val="FF0000"/>
    </w:rPr>
  </w:style>
  <w:style w:type="character" w:customStyle="1" w:styleId="scstrikeblue">
    <w:name w:val="sc_strike_blue"/>
    <w:uiPriority w:val="1"/>
    <w:qFormat/>
    <w:rsid w:val="00667526"/>
    <w:rPr>
      <w:strike/>
      <w:dstrike w:val="0"/>
      <w:color w:val="0070C0"/>
    </w:rPr>
  </w:style>
  <w:style w:type="character" w:customStyle="1" w:styleId="scinsertbluenounderline">
    <w:name w:val="sc_insert_blue_no_underline"/>
    <w:uiPriority w:val="1"/>
    <w:qFormat/>
    <w:rsid w:val="00667526"/>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67526"/>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67526"/>
    <w:rPr>
      <w:strike/>
      <w:dstrike w:val="0"/>
      <w:color w:val="0070C0"/>
      <w:lang w:val="en-US"/>
    </w:rPr>
  </w:style>
  <w:style w:type="character" w:customStyle="1" w:styleId="scstrikerednoncodified">
    <w:name w:val="sc_strike_red_non_codified"/>
    <w:uiPriority w:val="1"/>
    <w:qFormat/>
    <w:rsid w:val="00667526"/>
    <w:rPr>
      <w:strike/>
      <w:dstrike w:val="0"/>
      <w:color w:val="FF0000"/>
    </w:rPr>
  </w:style>
  <w:style w:type="paragraph" w:customStyle="1" w:styleId="scbillsiglines">
    <w:name w:val="sc_bill_sig_lines"/>
    <w:qFormat/>
    <w:rsid w:val="00667526"/>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67526"/>
    <w:rPr>
      <w:bdr w:val="none" w:sz="0" w:space="0" w:color="auto"/>
      <w:shd w:val="clear" w:color="auto" w:fill="FEC6C6"/>
    </w:rPr>
  </w:style>
  <w:style w:type="character" w:customStyle="1" w:styleId="screstoreblue">
    <w:name w:val="sc_restore_blue"/>
    <w:uiPriority w:val="1"/>
    <w:qFormat/>
    <w:rsid w:val="00667526"/>
    <w:rPr>
      <w:color w:val="4472C4" w:themeColor="accent1"/>
      <w:bdr w:val="none" w:sz="0" w:space="0" w:color="auto"/>
      <w:shd w:val="clear" w:color="auto" w:fill="auto"/>
    </w:rPr>
  </w:style>
  <w:style w:type="character" w:customStyle="1" w:styleId="screstorered">
    <w:name w:val="sc_restore_red"/>
    <w:uiPriority w:val="1"/>
    <w:qFormat/>
    <w:rsid w:val="00667526"/>
    <w:rPr>
      <w:color w:val="FF0000"/>
      <w:bdr w:val="none" w:sz="0" w:space="0" w:color="auto"/>
      <w:shd w:val="clear" w:color="auto" w:fill="auto"/>
    </w:rPr>
  </w:style>
  <w:style w:type="character" w:customStyle="1" w:styleId="scstrikenewblue">
    <w:name w:val="sc_strike_new_blue"/>
    <w:uiPriority w:val="1"/>
    <w:qFormat/>
    <w:rsid w:val="00667526"/>
    <w:rPr>
      <w:strike w:val="0"/>
      <w:dstrike/>
      <w:color w:val="0070C0"/>
      <w:u w:val="none"/>
    </w:rPr>
  </w:style>
  <w:style w:type="character" w:customStyle="1" w:styleId="scstrikenewred">
    <w:name w:val="sc_strike_new_red"/>
    <w:uiPriority w:val="1"/>
    <w:qFormat/>
    <w:rsid w:val="00667526"/>
    <w:rPr>
      <w:strike w:val="0"/>
      <w:dstrike/>
      <w:color w:val="FF0000"/>
      <w:u w:val="none"/>
    </w:rPr>
  </w:style>
  <w:style w:type="character" w:customStyle="1" w:styleId="scamendsenate">
    <w:name w:val="sc_amend_senate"/>
    <w:uiPriority w:val="1"/>
    <w:qFormat/>
    <w:rsid w:val="00667526"/>
    <w:rPr>
      <w:bdr w:val="none" w:sz="0" w:space="0" w:color="auto"/>
      <w:shd w:val="clear" w:color="auto" w:fill="FFF2CC" w:themeFill="accent4" w:themeFillTint="33"/>
    </w:rPr>
  </w:style>
  <w:style w:type="character" w:customStyle="1" w:styleId="scamendhouse">
    <w:name w:val="sc_amend_house"/>
    <w:uiPriority w:val="1"/>
    <w:qFormat/>
    <w:rsid w:val="00667526"/>
    <w:rPr>
      <w:bdr w:val="none" w:sz="0" w:space="0" w:color="auto"/>
      <w:shd w:val="clear" w:color="auto" w:fill="E2EFD9" w:themeFill="accent6" w:themeFillTint="33"/>
    </w:rPr>
  </w:style>
  <w:style w:type="paragraph" w:styleId="Revision">
    <w:name w:val="Revision"/>
    <w:hidden/>
    <w:uiPriority w:val="99"/>
    <w:semiHidden/>
    <w:rsid w:val="00991070"/>
    <w:pPr>
      <w:spacing w:after="0" w:line="240" w:lineRule="auto"/>
    </w:pPr>
    <w:rPr>
      <w:lang w:val="en-US"/>
    </w:rPr>
  </w:style>
  <w:style w:type="paragraph" w:customStyle="1" w:styleId="sccoversheetcommitteereportchairperson">
    <w:name w:val="sc_coversheet_committee_report_chairperson"/>
    <w:qFormat/>
    <w:rsid w:val="006A114E"/>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6A114E"/>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6A114E"/>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6A114E"/>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6A114E"/>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6A114E"/>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6A114E"/>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6A114E"/>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6A114E"/>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6A114E"/>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6A1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5231&amp;session=125&amp;summary=B" TargetMode="External" Id="R0e5866da59bc4563" /><Relationship Type="http://schemas.openxmlformats.org/officeDocument/2006/relationships/hyperlink" Target="https://www.scstatehouse.gov/sess125_2023-2024/prever/5231_20240306.docx" TargetMode="External" Id="R1991822ab6cf44ec" /><Relationship Type="http://schemas.openxmlformats.org/officeDocument/2006/relationships/hyperlink" Target="https://www.scstatehouse.gov/sess125_2023-2024/prever/5231_20240321.docx" TargetMode="External" Id="Rb228f8ff1e894625" /><Relationship Type="http://schemas.openxmlformats.org/officeDocument/2006/relationships/hyperlink" Target="https://www.scstatehouse.gov/sess125_2023-2024/prever/5231_20240326.docx" TargetMode="External" Id="R6e85ebdb71c2487f" /><Relationship Type="http://schemas.openxmlformats.org/officeDocument/2006/relationships/hyperlink" Target="https://www.scstatehouse.gov/sess125_2023-2024/prever/5231_20240327.docx" TargetMode="External" Id="Rf90c1f71848a48cb" /><Relationship Type="http://schemas.openxmlformats.org/officeDocument/2006/relationships/hyperlink" Target="h:\hj\20240306.docx" TargetMode="External" Id="Rb3ea75fab75e422c" /><Relationship Type="http://schemas.openxmlformats.org/officeDocument/2006/relationships/hyperlink" Target="h:\hj\20240306.docx" TargetMode="External" Id="R28e60341c5344019" /><Relationship Type="http://schemas.openxmlformats.org/officeDocument/2006/relationships/hyperlink" Target="h:\hj\20240321.docx" TargetMode="External" Id="R8348e3c1e6184ffd" /><Relationship Type="http://schemas.openxmlformats.org/officeDocument/2006/relationships/hyperlink" Target="h:\hj\20240326.docx" TargetMode="External" Id="R87a74d862d584c65" /><Relationship Type="http://schemas.openxmlformats.org/officeDocument/2006/relationships/hyperlink" Target="h:\hj\20240326.docx" TargetMode="External" Id="R2e4b8d026890430b" /><Relationship Type="http://schemas.openxmlformats.org/officeDocument/2006/relationships/hyperlink" Target="h:\hj\20240327.docx" TargetMode="External" Id="Rc58779a7dcc94ca4" /><Relationship Type="http://schemas.openxmlformats.org/officeDocument/2006/relationships/hyperlink" Target="h:\sj\20240327.docx" TargetMode="External" Id="R55034150a2ac4f8c" /><Relationship Type="http://schemas.openxmlformats.org/officeDocument/2006/relationships/hyperlink" Target="h:\sj\20240403.docx" TargetMode="External" Id="R28d9928e8cb4400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A41A18CD2BE4445A3E0AA9645A5F4DC"/>
        <w:category>
          <w:name w:val="General"/>
          <w:gallery w:val="placeholder"/>
        </w:category>
        <w:types>
          <w:type w:val="bbPlcHdr"/>
        </w:types>
        <w:behaviors>
          <w:behavior w:val="content"/>
        </w:behaviors>
        <w:guid w:val="{E4BF3406-77A2-4B8D-8936-50DC954CCC23}"/>
      </w:docPartPr>
      <w:docPartBody>
        <w:p w:rsidR="00492B3A" w:rsidRDefault="00492B3A" w:rsidP="00492B3A">
          <w:pPr>
            <w:pStyle w:val="BA41A18CD2BE4445A3E0AA9645A5F4DC"/>
          </w:pPr>
          <w:r w:rsidRPr="007B495D">
            <w:rPr>
              <w:rStyle w:val="PlaceholderText"/>
            </w:rPr>
            <w:t>Click or tap here to enter text.</w:t>
          </w:r>
        </w:p>
      </w:docPartBody>
    </w:docPart>
    <w:docPart>
      <w:docPartPr>
        <w:name w:val="6E3D6AE4A715403A90DA16AAAD335C98"/>
        <w:category>
          <w:name w:val="General"/>
          <w:gallery w:val="placeholder"/>
        </w:category>
        <w:types>
          <w:type w:val="bbPlcHdr"/>
        </w:types>
        <w:behaviors>
          <w:behavior w:val="content"/>
        </w:behaviors>
        <w:guid w:val="{3CBE8295-50E0-49AA-A4B8-B4D16A4A9E48}"/>
      </w:docPartPr>
      <w:docPartBody>
        <w:p w:rsidR="00492B3A" w:rsidRDefault="00492B3A" w:rsidP="00492B3A">
          <w:pPr>
            <w:pStyle w:val="6E3D6AE4A715403A90DA16AAAD335C9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92B3A"/>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B3A"/>
    <w:rPr>
      <w:color w:val="808080"/>
    </w:rPr>
  </w:style>
  <w:style w:type="paragraph" w:customStyle="1" w:styleId="BA41A18CD2BE4445A3E0AA9645A5F4DC">
    <w:name w:val="BA41A18CD2BE4445A3E0AA9645A5F4DC"/>
    <w:rsid w:val="00492B3A"/>
    <w:rPr>
      <w:kern w:val="2"/>
      <w14:ligatures w14:val="standardContextual"/>
    </w:rPr>
  </w:style>
  <w:style w:type="paragraph" w:customStyle="1" w:styleId="6E3D6AE4A715403A90DA16AAAD335C98">
    <w:name w:val="6E3D6AE4A715403A90DA16AAAD335C98"/>
    <w:rsid w:val="00492B3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4bd7b8c2-bf01-4587-be54-c8a8cb5f5f30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2024-03-06T00:00:00-05:00</T_BILL_DT_VERSION>
  <T_BILL_D_HOUSEINTRODATE>2024-03-06</T_BILL_D_HOUSEINTRODATE>
  <T_BILL_D_INTRODATE>2024-03-06</T_BILL_D_INTRODATE>
  <T_BILL_D_SENATEINTRODATE>2024-03-27</T_BILL_D_SENATEINTRODATE>
  <T_BILL_N_INTERNALVERSIONNUMBER>1</T_BILL_N_INTERNALVERSIONNUMBER>
  <T_BILL_N_SESSION>125</T_BILL_N_SESSION>
  <T_BILL_N_VERSIONNUMBER>1</T_BILL_N_VERSIONNUMBER>
  <T_BILL_N_YEAR>2024</T_BILL_N_YEAR>
  <T_BILL_REQUEST_REQUEST>1ae101d6-508c-475d-9691-d600d9f4baca</T_BILL_REQUEST_REQUEST>
  <T_BILL_R_ORIGINALDRAFT>ed89c434-d031-487c-8c00-348f9b27c109</T_BILL_R_ORIGINALDRAFT>
  <T_BILL_SPONSOR_SPONSOR>92e25224-a787-4e8b-a1b8-1e37cf3a7387</T_BILL_SPONSOR_SPONSOR>
  <T_BILL_T_BILLNAME>[5231]</T_BILL_T_BILLNAME>
  <T_BILL_T_BILLNUMBER>5231</T_BILL_T_BILLNUMBER>
  <T_BILL_T_BILLTITLE>to AMEND ACT 104 OF 2021, RELATING TO THE ESTABLISHMENT OF THE CONSOLIDATED BAMBERG COUNTY SCHOOL DISTRICT AND ITS NINE MEMBER BOARD OF TRUSTEES, SO AS TO PROVIDE THAT SEVEN MEMBERS OF THE BOARD ARE TO BE ELECTED FROM SINGLE-MEMBER DISTRICTS WHICH CORRESPOND WITH THE BAMBERG COUNTY COUNCIL DISTRICTS, AND TWO ADDITIONAL MEMBERS ARE TO BE ELECTED FROM THE COUNTY AT‑LARGE.</T_BILL_T_BILLTITLE>
  <T_BILL_T_CHAMBER>house</T_BILL_T_CHAMBER>
  <T_BILL_T_FILENAME> </T_BILL_T_FILENAME>
  <T_BILL_T_LEGTYPE>bill_local</T_BILL_T_LEGTYPE>
  <T_BILL_T_SECTIONS>[{"SectionUUID":"17221edc-069f-42da-ad43-060bf9d205d3","SectionName":"New Local SECTION","SectionNumber":1,"SectionType":"new_bill_local","CodeSections":[],"TitleText":"amend Act 104 of 2021, relating to the establishment of the consolidated Bamberg County School District and its nine member board of trustees, so as to provide that seven members of the board are to be elected from single member districts which correspond with the Bamberg County Council Districts, and two additional members are to be elected from the county at-large","DisableControls":false,"Deleted":false,"RepealItems":[],"SectionBookmarkName":"bs_num_1_a14358c19"},{"SectionUUID":"8f03ca95-8faa-4d43-a9c2-8afc498075bd","SectionName":"standard_eff_date_section","SectionNumber":2,"SectionType":"drafting_clause","CodeSections":[],"TitleText":"","DisableControls":false,"Deleted":false,"RepealItems":[],"SectionBookmarkName":"bs_num_2_lastsection"}]</T_BILL_T_SECTIONS>
  <T_BILL_T_SUBJECT>Bamberg County School District</T_BILL_T_SUBJECT>
  <T_BILL_UR_DRAFTER>harrisonbrant@scstatehouse.gov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1292</Words>
  <Characters>6710</Characters>
  <Application>Microsoft Office Word</Application>
  <DocSecurity>0</DocSecurity>
  <Lines>115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2024-02-28T15:37:00Z</cp:lastPrinted>
  <dcterms:created xsi:type="dcterms:W3CDTF">2024-03-28T02:19:00Z</dcterms:created>
  <dcterms:modified xsi:type="dcterms:W3CDTF">2024-03-28T02:20:00Z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