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2E89" w14:textId="77777777" w:rsidR="0087638D" w:rsidRPr="00B07BF4" w:rsidRDefault="0087638D" w:rsidP="0087638D">
      <w:pPr>
        <w:pStyle w:val="sccoversheetstricken"/>
      </w:pPr>
      <w:r w:rsidRPr="00B07BF4">
        <w:t>Indicates Matter Stricken</w:t>
      </w:r>
    </w:p>
    <w:p w14:paraId="6F403DD2" w14:textId="77777777" w:rsidR="0087638D" w:rsidRPr="00B07BF4" w:rsidRDefault="0087638D" w:rsidP="0087638D">
      <w:pPr>
        <w:pStyle w:val="sccoversheetunderline"/>
      </w:pPr>
      <w:r w:rsidRPr="00B07BF4">
        <w:t>Indicates New Matter</w:t>
      </w:r>
    </w:p>
    <w:p w14:paraId="0E908B77" w14:textId="77777777" w:rsidR="0087638D" w:rsidRPr="00B07BF4" w:rsidRDefault="0087638D" w:rsidP="0087638D">
      <w:pPr>
        <w:pStyle w:val="sccoversheetemptyline"/>
      </w:pPr>
    </w:p>
    <w:sdt>
      <w:sdtPr>
        <w:alias w:val="status"/>
        <w:tag w:val="status"/>
        <w:id w:val="854397200"/>
        <w:placeholder>
          <w:docPart w:val="3112DC792808434DA33F9B8CAA2B7166"/>
        </w:placeholder>
      </w:sdtPr>
      <w:sdtEndPr/>
      <w:sdtContent>
        <w:p w14:paraId="5A43168A" w14:textId="2D5169E2" w:rsidR="0087638D" w:rsidRPr="00B07BF4" w:rsidRDefault="0087638D" w:rsidP="0087638D">
          <w:pPr>
            <w:pStyle w:val="sccoversheetstatus"/>
          </w:pPr>
          <w:r>
            <w:t>Committee Amendment Adopted and Amended</w:t>
          </w:r>
        </w:p>
      </w:sdtContent>
    </w:sdt>
    <w:sdt>
      <w:sdtPr>
        <w:alias w:val="printed1"/>
        <w:tag w:val="printed1"/>
        <w:id w:val="-1779714481"/>
        <w:placeholder>
          <w:docPart w:val="3112DC792808434DA33F9B8CAA2B7166"/>
        </w:placeholder>
        <w:text/>
      </w:sdtPr>
      <w:sdtEndPr/>
      <w:sdtContent>
        <w:p w14:paraId="5AC4A2D1" w14:textId="1799BA95" w:rsidR="0087638D" w:rsidRDefault="0087638D" w:rsidP="0087638D">
          <w:pPr>
            <w:pStyle w:val="sccoversheetinfo"/>
          </w:pPr>
          <w:r>
            <w:t>April 17, 2024</w:t>
          </w:r>
        </w:p>
      </w:sdtContent>
    </w:sdt>
    <w:p w14:paraId="44A72157" w14:textId="77777777" w:rsidR="0087638D" w:rsidRDefault="0087638D" w:rsidP="0087638D">
      <w:pPr>
        <w:pStyle w:val="sccoversheetinfo"/>
      </w:pPr>
    </w:p>
    <w:sdt>
      <w:sdtPr>
        <w:alias w:val="billnumber"/>
        <w:tag w:val="billnumber"/>
        <w:id w:val="-897512070"/>
        <w:placeholder>
          <w:docPart w:val="3112DC792808434DA33F9B8CAA2B7166"/>
        </w:placeholder>
        <w:text/>
      </w:sdtPr>
      <w:sdtEndPr/>
      <w:sdtContent>
        <w:p w14:paraId="5AB6D248" w14:textId="12287D74" w:rsidR="0087638D" w:rsidRPr="00B07BF4" w:rsidRDefault="0087638D" w:rsidP="0087638D">
          <w:pPr>
            <w:pStyle w:val="sccoversheetbillno"/>
          </w:pPr>
          <w:r>
            <w:t>S. 975</w:t>
          </w:r>
        </w:p>
      </w:sdtContent>
    </w:sdt>
    <w:p w14:paraId="32ADFF88" w14:textId="77777777" w:rsidR="0087638D" w:rsidRDefault="0087638D" w:rsidP="0087638D">
      <w:pPr>
        <w:pStyle w:val="sccoversheetsponsor6"/>
        <w:jc w:val="center"/>
      </w:pPr>
    </w:p>
    <w:p w14:paraId="5830C30C" w14:textId="77777777" w:rsidR="0087638D" w:rsidRDefault="0087638D" w:rsidP="0087638D">
      <w:pPr>
        <w:pStyle w:val="sccoversheetsponsor6"/>
      </w:pPr>
    </w:p>
    <w:p w14:paraId="61B77781" w14:textId="7921B909" w:rsidR="0087638D" w:rsidRPr="00B07BF4" w:rsidRDefault="0087638D" w:rsidP="0087638D">
      <w:pPr>
        <w:pStyle w:val="sccoversheetsponsor6"/>
      </w:pPr>
      <w:r w:rsidRPr="00B07BF4">
        <w:t xml:space="preserve">Introduced by </w:t>
      </w:r>
      <w:sdt>
        <w:sdtPr>
          <w:alias w:val="sponsortype"/>
          <w:tag w:val="sponsortype"/>
          <w:id w:val="1707217765"/>
          <w:placeholder>
            <w:docPart w:val="3112DC792808434DA33F9B8CAA2B7166"/>
          </w:placeholder>
          <w:text/>
        </w:sdtPr>
        <w:sdtEndPr/>
        <w:sdtContent>
          <w:r>
            <w:t>Senators</w:t>
          </w:r>
        </w:sdtContent>
      </w:sdt>
      <w:r w:rsidRPr="00B07BF4">
        <w:t xml:space="preserve"> </w:t>
      </w:r>
      <w:sdt>
        <w:sdtPr>
          <w:alias w:val="sponsors"/>
          <w:tag w:val="sponsors"/>
          <w:id w:val="716862734"/>
          <w:placeholder>
            <w:docPart w:val="3112DC792808434DA33F9B8CAA2B7166"/>
          </w:placeholder>
          <w:text/>
        </w:sdtPr>
        <w:sdtEndPr/>
        <w:sdtContent>
          <w:r>
            <w:t>Martin, Corbin, Rice, Kimbrell, Grooms and Loftis</w:t>
          </w:r>
        </w:sdtContent>
      </w:sdt>
      <w:r w:rsidRPr="00B07BF4">
        <w:t xml:space="preserve"> </w:t>
      </w:r>
    </w:p>
    <w:p w14:paraId="56706907" w14:textId="77777777" w:rsidR="0087638D" w:rsidRPr="00B07BF4" w:rsidRDefault="0087638D" w:rsidP="0087638D">
      <w:pPr>
        <w:pStyle w:val="sccoversheetsponsor6"/>
      </w:pPr>
    </w:p>
    <w:p w14:paraId="317A113A" w14:textId="48EC59F3" w:rsidR="0087638D" w:rsidRPr="00B07BF4" w:rsidRDefault="00673B80" w:rsidP="0087638D">
      <w:pPr>
        <w:pStyle w:val="sccoversheetinfo"/>
      </w:pPr>
      <w:sdt>
        <w:sdtPr>
          <w:alias w:val="typeinitial"/>
          <w:tag w:val="typeinitial"/>
          <w:id w:val="98301346"/>
          <w:placeholder>
            <w:docPart w:val="3112DC792808434DA33F9B8CAA2B7166"/>
          </w:placeholder>
          <w:text/>
        </w:sdtPr>
        <w:sdtEndPr/>
        <w:sdtContent>
          <w:r w:rsidR="0087638D">
            <w:t>S</w:t>
          </w:r>
        </w:sdtContent>
      </w:sdt>
      <w:r w:rsidR="0087638D" w:rsidRPr="00B07BF4">
        <w:t xml:space="preserve">. Printed </w:t>
      </w:r>
      <w:sdt>
        <w:sdtPr>
          <w:alias w:val="printed2"/>
          <w:tag w:val="printed2"/>
          <w:id w:val="-774643221"/>
          <w:placeholder>
            <w:docPart w:val="3112DC792808434DA33F9B8CAA2B7166"/>
          </w:placeholder>
          <w:text/>
        </w:sdtPr>
        <w:sdtEndPr/>
        <w:sdtContent>
          <w:r w:rsidR="0087638D">
            <w:t>04/17/24</w:t>
          </w:r>
        </w:sdtContent>
      </w:sdt>
      <w:r w:rsidR="0087638D" w:rsidRPr="00B07BF4">
        <w:t>--</w:t>
      </w:r>
      <w:sdt>
        <w:sdtPr>
          <w:alias w:val="residingchamber"/>
          <w:tag w:val="residingchamber"/>
          <w:id w:val="1651789982"/>
          <w:placeholder>
            <w:docPart w:val="3112DC792808434DA33F9B8CAA2B7166"/>
          </w:placeholder>
          <w:text/>
        </w:sdtPr>
        <w:sdtEndPr/>
        <w:sdtContent>
          <w:r w:rsidR="0087638D">
            <w:t>S</w:t>
          </w:r>
        </w:sdtContent>
      </w:sdt>
      <w:r w:rsidR="0087638D" w:rsidRPr="00B07BF4">
        <w:t>.</w:t>
      </w:r>
    </w:p>
    <w:p w14:paraId="32F3B630" w14:textId="5B561769" w:rsidR="0087638D" w:rsidRPr="00B07BF4" w:rsidRDefault="0087638D" w:rsidP="0087638D">
      <w:pPr>
        <w:pStyle w:val="sccoversheetreadfirst"/>
      </w:pPr>
      <w:r w:rsidRPr="00B07BF4">
        <w:t xml:space="preserve">Read the first time </w:t>
      </w:r>
      <w:sdt>
        <w:sdtPr>
          <w:alias w:val="readfirst"/>
          <w:tag w:val="readfirst"/>
          <w:id w:val="-1145275273"/>
          <w:placeholder>
            <w:docPart w:val="3112DC792808434DA33F9B8CAA2B7166"/>
          </w:placeholder>
          <w:text/>
        </w:sdtPr>
        <w:sdtEndPr/>
        <w:sdtContent>
          <w:r>
            <w:t>January 18, 2024</w:t>
          </w:r>
        </w:sdtContent>
      </w:sdt>
    </w:p>
    <w:p w14:paraId="4AA11A4A" w14:textId="77777777" w:rsidR="0087638D" w:rsidRPr="00B07BF4" w:rsidRDefault="0087638D" w:rsidP="0087638D">
      <w:pPr>
        <w:pStyle w:val="sccoversheetemptyline"/>
      </w:pPr>
    </w:p>
    <w:p w14:paraId="71CDA67C" w14:textId="16C31EEB" w:rsidR="0087638D" w:rsidRPr="00B07BF4" w:rsidRDefault="0087638D" w:rsidP="0087638D">
      <w:pPr>
        <w:pStyle w:val="sccoversheetemptyline"/>
        <w:jc w:val="center"/>
        <w:rPr>
          <w:u w:val="single"/>
        </w:rPr>
      </w:pPr>
      <w:r>
        <w:t>________</w:t>
      </w:r>
    </w:p>
    <w:p w14:paraId="04EDD181" w14:textId="1DC48230" w:rsidR="0087638D" w:rsidRDefault="0087638D" w:rsidP="0087638D">
      <w:pPr>
        <w:pStyle w:val="sccoversheetemptyline"/>
        <w:jc w:val="center"/>
        <w:sectPr w:rsidR="0087638D" w:rsidSect="0087638D">
          <w:footerReference w:type="default" r:id="rId11"/>
          <w:pgSz w:w="12240" w:h="15840" w:code="1"/>
          <w:pgMar w:top="1008" w:right="1627" w:bottom="1008" w:left="1627" w:header="720" w:footer="720" w:gutter="0"/>
          <w:lnNumType w:countBy="1"/>
          <w:pgNumType w:start="1"/>
          <w:cols w:space="708"/>
          <w:docGrid w:linePitch="360"/>
        </w:sectPr>
      </w:pPr>
    </w:p>
    <w:p w14:paraId="328AFD22" w14:textId="77777777" w:rsidR="0087638D" w:rsidRPr="00B07BF4" w:rsidRDefault="0087638D" w:rsidP="0087638D">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65709499" w14:textId="77777777" w:rsidR="0087638D" w:rsidRDefault="0087638D" w:rsidP="00446987">
      <w:pPr>
        <w:pStyle w:val="scemptylineheader"/>
      </w:pPr>
    </w:p>
    <w:p w14:paraId="3B5B27A6" w14:textId="5685C8AE"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6E28938" w:rsidR="00B1161F" w:rsidRPr="00DF3B44" w:rsidRDefault="00EB2D94" w:rsidP="000D33E4">
          <w:pPr>
            <w:pStyle w:val="scbilltitle"/>
            <w:tabs>
              <w:tab w:val="left" w:pos="2104"/>
            </w:tabs>
          </w:pPr>
          <w:r w:rsidRPr="00EB2D94">
            <w:t>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sdtContent>
    </w:sdt>
    <w:bookmarkStart w:id="0" w:name="at_ba3ca9e1a" w:displacedByCustomXml="prev"/>
    <w:bookmarkEnd w:id="0"/>
    <w:p w14:paraId="0A1AF895" w14:textId="77777777" w:rsidR="00700165" w:rsidRDefault="00700165" w:rsidP="00700165">
      <w:pPr>
        <w:pStyle w:val="scnoncodifiedsection"/>
      </w:pPr>
      <w:r>
        <w:lastRenderedPageBreak/>
        <w:tab/>
        <w:t xml:space="preserve">Amend Title </w:t>
      </w:r>
      <w:proofErr w:type="gramStart"/>
      <w:r>
        <w:t>To</w:t>
      </w:r>
      <w:proofErr w:type="gramEnd"/>
      <w:r>
        <w:t xml:space="preserve"> Conform</w:t>
      </w:r>
    </w:p>
    <w:p w14:paraId="5BAAC1B7" w14:textId="6E77EF0F" w:rsidR="006C18F0" w:rsidRPr="00DF3B44" w:rsidRDefault="006C18F0" w:rsidP="00700165">
      <w:pPr>
        <w:pStyle w:val="scnoncodifiedsection"/>
      </w:pPr>
    </w:p>
    <w:p w14:paraId="7A934B75" w14:textId="6F4B79DE" w:rsidR="007E06BB" w:rsidRPr="0094541D" w:rsidRDefault="002C3463" w:rsidP="0094541D">
      <w:pPr>
        <w:pStyle w:val="scenactingwords"/>
      </w:pPr>
      <w:bookmarkStart w:id="1" w:name="ew_5114cf81a"/>
      <w:r w:rsidRPr="0094541D">
        <w:t>B</w:t>
      </w:r>
      <w:bookmarkEnd w:id="1"/>
      <w:r w:rsidRPr="0094541D">
        <w:t>e it enacted by the General Assembly of the State of South Carolina:</w:t>
      </w:r>
    </w:p>
    <w:p w14:paraId="0E9393B4" w14:textId="4AA4E44B" w:rsidR="007A10F1" w:rsidRPr="00DF3B44" w:rsidRDefault="007A10F1" w:rsidP="007A10F1">
      <w:pPr>
        <w:pStyle w:val="scnoncodifiedsection"/>
      </w:pPr>
    </w:p>
    <w:p w14:paraId="670F3D56" w14:textId="77777777" w:rsidR="00F77450" w:rsidRDefault="00F77450" w:rsidP="00F77450">
      <w:pPr>
        <w:pStyle w:val="scnoncodifiedsection"/>
      </w:pPr>
      <w:bookmarkStart w:id="2" w:name="bs_num_1_6504e54b4"/>
      <w:bookmarkStart w:id="3" w:name="citing_act_f88e7a8e6"/>
      <w:r>
        <w:t>S</w:t>
      </w:r>
      <w:bookmarkEnd w:id="2"/>
      <w:r>
        <w:t>ECTION 1.</w:t>
      </w:r>
      <w:r>
        <w:tab/>
      </w:r>
      <w:bookmarkEnd w:id="3"/>
      <w:r>
        <w:rPr>
          <w:shd w:val="clear" w:color="auto" w:fill="FFFFFF"/>
        </w:rPr>
        <w:t>This act may be cited as the “Medical Freedom Act.”</w:t>
      </w:r>
    </w:p>
    <w:p w14:paraId="4EB0FB83" w14:textId="77777777" w:rsidR="00F77450" w:rsidRDefault="00F77450" w:rsidP="00F77450">
      <w:pPr>
        <w:pStyle w:val="scemptyline"/>
      </w:pPr>
    </w:p>
    <w:p w14:paraId="76ADA04F" w14:textId="77777777" w:rsidR="00F77450" w:rsidRDefault="00F77450" w:rsidP="00F77450">
      <w:pPr>
        <w:pStyle w:val="scdirectionallanguage"/>
      </w:pPr>
      <w:bookmarkStart w:id="4" w:name="bs_num_2_3e184e067"/>
      <w:r>
        <w:t>S</w:t>
      </w:r>
      <w:bookmarkEnd w:id="4"/>
      <w:r>
        <w:t>ECTION 2.</w:t>
      </w:r>
      <w:r>
        <w:tab/>
      </w:r>
      <w:bookmarkStart w:id="5" w:name="dl_b06bdfa76"/>
      <w:r>
        <w:t>C</w:t>
      </w:r>
      <w:bookmarkEnd w:id="5"/>
      <w:r>
        <w:t>hapter 17, Title 16 of the S.C. Code is amended by adding:</w:t>
      </w:r>
    </w:p>
    <w:p w14:paraId="7DEC0117" w14:textId="77777777" w:rsidR="00F77450" w:rsidRDefault="00F77450" w:rsidP="00F77450">
      <w:pPr>
        <w:pStyle w:val="scemptyline"/>
      </w:pPr>
    </w:p>
    <w:p w14:paraId="61F2BC13" w14:textId="77777777" w:rsidR="00F77450" w:rsidRDefault="00F77450" w:rsidP="00F77450">
      <w:pPr>
        <w:pStyle w:val="scnewcodesection"/>
      </w:pPr>
      <w:r>
        <w:tab/>
      </w:r>
      <w:bookmarkStart w:id="6" w:name="ns_T16C17N780_b06319181"/>
      <w:r>
        <w:t>S</w:t>
      </w:r>
      <w:bookmarkEnd w:id="6"/>
      <w:r>
        <w:t>ection 16‑17‑780.</w:t>
      </w:r>
      <w:r>
        <w:tab/>
      </w:r>
      <w:bookmarkStart w:id="7" w:name="ss_T16C17N780SA_lv1_22260d99b"/>
      <w:r>
        <w:t>(</w:t>
      </w:r>
      <w:bookmarkEnd w:id="7"/>
      <w:r>
        <w:t xml:space="preserve">A) </w:t>
      </w:r>
      <w:r w:rsidRPr="00DD7249">
        <w:t>For purposes of this section:</w:t>
      </w:r>
    </w:p>
    <w:p w14:paraId="38261452" w14:textId="77777777" w:rsidR="00F77450" w:rsidRDefault="00F77450" w:rsidP="00F77450">
      <w:pPr>
        <w:pStyle w:val="scnewcodesection"/>
      </w:pPr>
      <w:r>
        <w:tab/>
      </w:r>
      <w:r>
        <w:tab/>
      </w:r>
      <w:bookmarkStart w:id="8" w:name="ss_T16C17N780S1_lv2_061ce7483"/>
      <w:r>
        <w:t>(</w:t>
      </w:r>
      <w:bookmarkEnd w:id="8"/>
      <w:r>
        <w:t>1) “Novel vaccine” means a vaccine, as defined in section 44‑4‑130, which has obtained Emergency Use Authorization, or which has otherwise not been approved by the U.S. Food and Drug Administration, or which has been licensed for use for less than ten years; and</w:t>
      </w:r>
    </w:p>
    <w:p w14:paraId="27E66B74" w14:textId="60D84D66" w:rsidR="00F77450" w:rsidRDefault="00F77450" w:rsidP="00F77450">
      <w:pPr>
        <w:pStyle w:val="scnewcodesection"/>
      </w:pPr>
      <w:r>
        <w:tab/>
      </w:r>
      <w:r>
        <w:tab/>
      </w:r>
      <w:bookmarkStart w:id="9" w:name="ss_T16C17N780S2_lv2_9f097ef67"/>
      <w:r>
        <w:t>(</w:t>
      </w:r>
      <w:bookmarkEnd w:id="9"/>
      <w:r>
        <w:t xml:space="preserve">2) “Gene therapy” means any product that </w:t>
      </w:r>
      <w:r w:rsidRPr="00E55623">
        <w:t>mediates its effects by transcription or translation of transferred genetic material or by integrating into the host genome and that are administered as nucleic acids, viruses, or genetically engineered microorganisms</w:t>
      </w:r>
      <w:r>
        <w:t>.</w:t>
      </w:r>
    </w:p>
    <w:p w14:paraId="4DB4F690" w14:textId="77777777" w:rsidR="00F77450" w:rsidRDefault="00F77450" w:rsidP="00F77450">
      <w:pPr>
        <w:pStyle w:val="scnewcodesection"/>
      </w:pPr>
      <w:r>
        <w:tab/>
      </w:r>
      <w:r>
        <w:tab/>
      </w:r>
      <w:bookmarkStart w:id="10" w:name="ss_T16C17N780S3_lv2_b0cfdd7c"/>
      <w:r>
        <w:t>(</w:t>
      </w:r>
      <w:bookmarkEnd w:id="10"/>
      <w:r>
        <w:t xml:space="preserve">3) </w:t>
      </w:r>
      <w:r w:rsidRPr="00E55623">
        <w:t>“Indemnified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3263DFB5" w14:textId="651E2B8D" w:rsidR="00F77450" w:rsidRDefault="00F77450" w:rsidP="00F77450">
      <w:pPr>
        <w:pStyle w:val="scnewcodesection"/>
      </w:pPr>
      <w:r>
        <w:tab/>
      </w:r>
      <w:bookmarkStart w:id="11" w:name="ss_T16C17N780SB_lv1_978936af1"/>
      <w:r>
        <w:t>(</w:t>
      </w:r>
      <w:bookmarkEnd w:id="11"/>
      <w:r>
        <w:t xml:space="preserve">B) It is unlawful for  </w:t>
      </w:r>
      <w:r w:rsidRPr="0039324E">
        <w:t xml:space="preserve">any person, partnership, for‑profit or non‑profit corporation, limited liability corporation, colleges, schools, or the State and its political subdivisions and their agents that employ one or more employees </w:t>
      </w:r>
      <w:r>
        <w:t>to mandate employees, contractors, students, patrons, customers, clients, or guests to receive a novel vaccine</w:t>
      </w:r>
      <w:r w:rsidRPr="0039324E">
        <w:t>, indemnified product,</w:t>
      </w:r>
      <w:r>
        <w:t xml:space="preserve"> or gene therapy described in this section as a precondition for employment, entry into buildings and grounds, attendance, participation, or purchase or receipt of any products and services offered.</w:t>
      </w:r>
    </w:p>
    <w:p w14:paraId="3C8A0416" w14:textId="77777777" w:rsidR="00F77450" w:rsidRDefault="00F77450" w:rsidP="00F77450">
      <w:pPr>
        <w:pStyle w:val="scnewcodesection"/>
      </w:pPr>
      <w:r>
        <w:tab/>
      </w:r>
      <w:bookmarkStart w:id="12" w:name="ss_T16C17N780SC_lv1_8f9467adf"/>
      <w:r>
        <w:t>(</w:t>
      </w:r>
      <w:bookmarkEnd w:id="12"/>
      <w:r>
        <w:t xml:space="preserve">C) </w:t>
      </w:r>
      <w:r w:rsidRPr="0090097A">
        <w:t>A person who violates the provisions of this section:</w:t>
      </w:r>
    </w:p>
    <w:p w14:paraId="15CB97F6" w14:textId="77777777" w:rsidR="00F77450" w:rsidRDefault="00F77450" w:rsidP="00F77450">
      <w:pPr>
        <w:pStyle w:val="scnewcodesection"/>
      </w:pPr>
      <w:r>
        <w:tab/>
      </w:r>
      <w:r>
        <w:tab/>
      </w:r>
      <w:bookmarkStart w:id="13" w:name="ss_T16C17N780S1_lv2_1ab2a9226"/>
      <w:r>
        <w:t>(</w:t>
      </w:r>
      <w:bookmarkEnd w:id="13"/>
      <w:r>
        <w:t xml:space="preserve">1) for a first offense, is guilty of a misdemeanor and, upon conviction, must be fined not more than one thousand dollars or imprisoned for not more than one year, or </w:t>
      </w:r>
      <w:proofErr w:type="gramStart"/>
      <w:r>
        <w:t>both;</w:t>
      </w:r>
      <w:proofErr w:type="gramEnd"/>
    </w:p>
    <w:p w14:paraId="3E917549" w14:textId="77777777" w:rsidR="00F77450" w:rsidRDefault="00F77450" w:rsidP="00F77450">
      <w:pPr>
        <w:pStyle w:val="scnewcodesection"/>
      </w:pPr>
      <w:r>
        <w:tab/>
      </w:r>
      <w:r>
        <w:tab/>
      </w:r>
      <w:bookmarkStart w:id="14" w:name="ss_T16C17N780S2_lv2_c242774dc"/>
      <w:r>
        <w:t>(</w:t>
      </w:r>
      <w:bookmarkEnd w:id="14"/>
      <w:r>
        <w:t>2) for a second offense, is guilty of a misdemeanor and, upon conviction, must be fined not more than two thousand five hundred dollars or imprisoned for not more than three years or both; and</w:t>
      </w:r>
    </w:p>
    <w:p w14:paraId="6D4D3ED8" w14:textId="77777777" w:rsidR="00F77450" w:rsidRDefault="00F77450" w:rsidP="00F77450">
      <w:pPr>
        <w:pStyle w:val="scnewcodesection"/>
      </w:pPr>
      <w:r>
        <w:tab/>
      </w:r>
      <w:r>
        <w:tab/>
      </w:r>
      <w:bookmarkStart w:id="15" w:name="ss_T16C17N780S3_lv2_0b9729806"/>
      <w:r>
        <w:t>(</w:t>
      </w:r>
      <w:bookmarkEnd w:id="15"/>
      <w:r>
        <w:t>3) for a third or subsequent offense, is guilty of a felony and, upon conviction, must be fined not more than five thousand dollars or imprisoned for not more than five years, or both.</w:t>
      </w:r>
    </w:p>
    <w:p w14:paraId="4770CFB1" w14:textId="77777777" w:rsidR="00F77450" w:rsidRDefault="00F77450" w:rsidP="00F77450">
      <w:pPr>
        <w:pStyle w:val="scemptyline"/>
      </w:pPr>
    </w:p>
    <w:p w14:paraId="4DDC9071" w14:textId="77777777" w:rsidR="00F77450" w:rsidRDefault="00F77450" w:rsidP="00F77450">
      <w:pPr>
        <w:pStyle w:val="scdirectionallanguage"/>
      </w:pPr>
      <w:bookmarkStart w:id="16" w:name="bs_num_3_1dfdbbeff"/>
      <w:r>
        <w:t>S</w:t>
      </w:r>
      <w:bookmarkEnd w:id="16"/>
      <w:r>
        <w:t>ECTION 3.</w:t>
      </w:r>
      <w:r>
        <w:tab/>
      </w:r>
      <w:bookmarkStart w:id="17" w:name="dl_61fe25e55"/>
      <w:r>
        <w:t>C</w:t>
      </w:r>
      <w:bookmarkEnd w:id="17"/>
      <w:r>
        <w:t>hapter 1, Title 41 of the S.C. Code is amended by adding:</w:t>
      </w:r>
    </w:p>
    <w:p w14:paraId="219E2268" w14:textId="77777777" w:rsidR="00F77450" w:rsidRDefault="00F77450" w:rsidP="00F77450">
      <w:pPr>
        <w:pStyle w:val="scemptyline"/>
      </w:pPr>
    </w:p>
    <w:p w14:paraId="4A9AC413" w14:textId="77777777" w:rsidR="00F77450" w:rsidRDefault="00F77450" w:rsidP="00F77450">
      <w:pPr>
        <w:pStyle w:val="scnewcodesection"/>
      </w:pPr>
      <w:r>
        <w:tab/>
      </w:r>
      <w:bookmarkStart w:id="18" w:name="ns_T41C1N55_2ee85958d"/>
      <w:r>
        <w:t>S</w:t>
      </w:r>
      <w:bookmarkEnd w:id="18"/>
      <w:r>
        <w:t>ection 41‑1‑55.</w:t>
      </w:r>
      <w:r>
        <w:tab/>
      </w:r>
      <w:bookmarkStart w:id="19" w:name="ss_T41C1N55SA_lv1_c5139f122"/>
      <w:r w:rsidRPr="00CF0E82">
        <w:t>(</w:t>
      </w:r>
      <w:bookmarkEnd w:id="19"/>
      <w:r w:rsidRPr="00CF0E82">
        <w:t>A) As used in this section:</w:t>
      </w:r>
    </w:p>
    <w:p w14:paraId="2E60F401" w14:textId="77777777" w:rsidR="00F77450" w:rsidRDefault="00F77450" w:rsidP="00F77450">
      <w:pPr>
        <w:pStyle w:val="scnewcodesection"/>
      </w:pPr>
      <w:r>
        <w:lastRenderedPageBreak/>
        <w:tab/>
      </w:r>
      <w:r>
        <w:tab/>
      </w:r>
      <w:bookmarkStart w:id="20" w:name="ss_T41C1N55S1_lv2_0e8df771c"/>
      <w:r>
        <w:t>(</w:t>
      </w:r>
      <w:bookmarkEnd w:id="20"/>
      <w:r>
        <w:t>1) “A</w:t>
      </w:r>
      <w:r w:rsidRPr="00CF0E82">
        <w:t>gent</w:t>
      </w:r>
      <w:r>
        <w:t>”</w:t>
      </w:r>
      <w:r w:rsidRPr="00CF0E82">
        <w:t xml:space="preserve"> means any former supervisor or the employer's designee</w:t>
      </w:r>
      <w:r>
        <w:t>.</w:t>
      </w:r>
    </w:p>
    <w:p w14:paraId="587DA1CE" w14:textId="77777777" w:rsidR="00F77450" w:rsidRDefault="00F77450" w:rsidP="00F77450">
      <w:pPr>
        <w:pStyle w:val="scnewcodesection"/>
      </w:pPr>
      <w:r>
        <w:tab/>
      </w:r>
      <w:r>
        <w:tab/>
      </w:r>
      <w:bookmarkStart w:id="21" w:name="ss_T41C1N55S2_lv2_c7fa8acf2"/>
      <w:r>
        <w:t>(</w:t>
      </w:r>
      <w:bookmarkEnd w:id="21"/>
      <w:r>
        <w:t>2) “Employer” means any person, partnership, for‑profit or non‑profit corporation, limited liability corporation, or the State and its political subdivisions and their agents that employ one or more employees.</w:t>
      </w:r>
    </w:p>
    <w:p w14:paraId="66B534B3" w14:textId="77777777" w:rsidR="00F77450" w:rsidRDefault="00F77450" w:rsidP="00F77450">
      <w:pPr>
        <w:pStyle w:val="scnewcodesection"/>
      </w:pPr>
      <w:r>
        <w:tab/>
      </w:r>
      <w:r>
        <w:tab/>
      </w:r>
      <w:bookmarkStart w:id="22" w:name="ss_T41C1N55S3_lv2_f043492c2"/>
      <w:r>
        <w:t>(</w:t>
      </w:r>
      <w:bookmarkEnd w:id="22"/>
      <w:r>
        <w:t>3) “Employee” means any person employed by an employer.</w:t>
      </w:r>
    </w:p>
    <w:p w14:paraId="50B3A133" w14:textId="4567F7D3" w:rsidR="00F77450" w:rsidRDefault="00F77450" w:rsidP="00F77450">
      <w:pPr>
        <w:pStyle w:val="scnewcodesection"/>
      </w:pPr>
      <w:r>
        <w:tab/>
      </w:r>
      <w:r>
        <w:tab/>
      </w:r>
      <w:bookmarkStart w:id="23" w:name="ss_T41C1N55S4_lv2_16f31be5a"/>
      <w:r>
        <w:t>(</w:t>
      </w:r>
      <w:bookmarkEnd w:id="23"/>
      <w:r>
        <w:t xml:space="preserve">4) “Gene therapy” means any product that </w:t>
      </w:r>
      <w:r w:rsidRPr="00584C6C">
        <w:t>mediates its effects by transcription or translation of transferred genetic material or by integrating into the host genome and that are administered as nucleic acids, viruses, or genetically engineered microorganisms</w:t>
      </w:r>
      <w:r>
        <w:t>.</w:t>
      </w:r>
    </w:p>
    <w:p w14:paraId="163C0A21" w14:textId="77777777" w:rsidR="00F77450" w:rsidRDefault="00F77450" w:rsidP="00F77450">
      <w:pPr>
        <w:pStyle w:val="scnewcodesection"/>
      </w:pPr>
      <w:r>
        <w:tab/>
      </w:r>
      <w:r>
        <w:tab/>
      </w:r>
      <w:bookmarkStart w:id="24" w:name="ss_T41C1N55S5_lv2_87c5cc1a3"/>
      <w:r>
        <w:t>(</w:t>
      </w:r>
      <w:bookmarkEnd w:id="24"/>
      <w:r>
        <w:t>5) “Novel vaccine” means a vaccine which has obtained emergency use authorization, which has otherwise not been approved by the U.S. Food and Drug Administration, or which has been licensed for use for less than ten years; and</w:t>
      </w:r>
    </w:p>
    <w:p w14:paraId="185D5D59" w14:textId="1B920BC7" w:rsidR="00F77450" w:rsidRDefault="00F77450" w:rsidP="00F77450">
      <w:pPr>
        <w:pStyle w:val="scnewcodesection"/>
      </w:pPr>
      <w:r>
        <w:tab/>
      </w:r>
      <w:r>
        <w:tab/>
      </w:r>
      <w:bookmarkStart w:id="25" w:name="ss_T41C1N55S6_lv2_4fd3c57e8"/>
      <w:r>
        <w:t>(</w:t>
      </w:r>
      <w:bookmarkEnd w:id="25"/>
      <w:r>
        <w:t>6) “Vaccine” means a suspension of attenuated or killed microorganisms, or of antigenic proteins derived from them, that is administered for prevention, amelioration, or treatment of infectious diseases.</w:t>
      </w:r>
    </w:p>
    <w:p w14:paraId="50D2CC23" w14:textId="77777777" w:rsidR="00F77450" w:rsidRDefault="00F77450" w:rsidP="00F77450">
      <w:pPr>
        <w:pStyle w:val="scnewcodesection"/>
      </w:pPr>
      <w:r>
        <w:tab/>
      </w:r>
      <w:r>
        <w:tab/>
      </w:r>
      <w:bookmarkStart w:id="26" w:name="ss_T41C1N55S7_lv2_8da17b63"/>
      <w:r w:rsidRPr="00584C6C">
        <w:t>(</w:t>
      </w:r>
      <w:bookmarkEnd w:id="26"/>
      <w:r w:rsidRPr="00584C6C">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41EE4C62" w14:textId="77777777" w:rsidR="00F77450" w:rsidRDefault="00F77450" w:rsidP="00F77450">
      <w:pPr>
        <w:pStyle w:val="scnewcodesection"/>
      </w:pPr>
      <w:r>
        <w:tab/>
      </w:r>
      <w:bookmarkStart w:id="27" w:name="ss_T41C1N55SB_lv1_beab40854"/>
      <w:r>
        <w:t>(</w:t>
      </w:r>
      <w:bookmarkEnd w:id="27"/>
      <w:r>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novel vaccine</w:t>
      </w:r>
      <w:r w:rsidRPr="001F2CB6">
        <w:t>, indemnified product,</w:t>
      </w:r>
      <w:r>
        <w:t xml:space="preserve"> or gene therapy as defined in this section.</w:t>
      </w:r>
    </w:p>
    <w:p w14:paraId="6E122F98" w14:textId="1CA12EF0" w:rsidR="00F77450" w:rsidRDefault="00F77450" w:rsidP="00F77450">
      <w:pPr>
        <w:pStyle w:val="scnewcodesection"/>
      </w:pPr>
      <w:r>
        <w:tab/>
      </w:r>
      <w:bookmarkStart w:id="28" w:name="ss_T41C1N55SC_lv1_2eb96fd7b"/>
      <w:r>
        <w:t>(</w:t>
      </w:r>
      <w:bookmarkEnd w:id="28"/>
      <w:r>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 fees.</w:t>
      </w:r>
    </w:p>
    <w:p w14:paraId="4AB8D2EE" w14:textId="6E927DF5" w:rsidR="00F77450" w:rsidRDefault="00F77450" w:rsidP="00F77450">
      <w:pPr>
        <w:pStyle w:val="scnewcodesection"/>
      </w:pPr>
      <w:r>
        <w:tab/>
      </w:r>
      <w:bookmarkStart w:id="29" w:name="ss_T41C1N55SD_lv1_ae2532889"/>
      <w:r>
        <w:t>(</w:t>
      </w:r>
      <w:bookmarkEnd w:id="29"/>
      <w:r>
        <w:t>D) If an employer willfully or maliciously discriminates or commits a violation of this section, they shall also be liable to the employee or prospective employee for punitive damages in the treble amount of the actual damages awarded.</w:t>
      </w:r>
    </w:p>
    <w:p w14:paraId="2F80BFEA" w14:textId="77777777" w:rsidR="00F77450" w:rsidRDefault="00F77450" w:rsidP="00F77450">
      <w:pPr>
        <w:pStyle w:val="scemptyline"/>
      </w:pPr>
    </w:p>
    <w:p w14:paraId="794F4A79" w14:textId="77777777" w:rsidR="00F77450" w:rsidRDefault="00F77450" w:rsidP="00F77450">
      <w:pPr>
        <w:pStyle w:val="scdirectionallanguage"/>
      </w:pPr>
      <w:bookmarkStart w:id="30" w:name="bs_num_4_6b9c7adad"/>
      <w:r>
        <w:t>S</w:t>
      </w:r>
      <w:bookmarkEnd w:id="30"/>
      <w:r>
        <w:t>ECTION 4.</w:t>
      </w:r>
      <w:r>
        <w:tab/>
      </w:r>
      <w:bookmarkStart w:id="31" w:name="dl_fb8be0945"/>
      <w:r>
        <w:t>S</w:t>
      </w:r>
      <w:bookmarkEnd w:id="31"/>
      <w:r>
        <w:t>ection 40‑43‑86(E) of the S.C. Code is amended to read:</w:t>
      </w:r>
    </w:p>
    <w:p w14:paraId="71E8F552" w14:textId="77777777" w:rsidR="00F77450" w:rsidRDefault="00F77450" w:rsidP="00F77450">
      <w:pPr>
        <w:pStyle w:val="scemptyline"/>
      </w:pPr>
    </w:p>
    <w:p w14:paraId="11184440" w14:textId="77777777" w:rsidR="00F77450" w:rsidRDefault="00F77450" w:rsidP="00F77450">
      <w:pPr>
        <w:pStyle w:val="sccodifiedsection"/>
      </w:pPr>
      <w:bookmarkStart w:id="32" w:name="cs_T40C43N86_e274a96ba"/>
      <w:r>
        <w:tab/>
      </w:r>
      <w:bookmarkStart w:id="33" w:name="ss_T40C43N86SE_lv1_a2de25f0c"/>
      <w:bookmarkEnd w:id="32"/>
      <w:r>
        <w:t>(</w:t>
      </w:r>
      <w:bookmarkEnd w:id="33"/>
      <w:r>
        <w:t>E)</w:t>
      </w:r>
      <w:bookmarkStart w:id="34" w:name="ss_T40C43N86S1_lv2_6e3cf3214"/>
      <w:r>
        <w:rPr>
          <w:rStyle w:val="scinsert"/>
        </w:rPr>
        <w:t>(</w:t>
      </w:r>
      <w:bookmarkEnd w:id="34"/>
      <w:r>
        <w:rPr>
          <w:rStyle w:val="scinsert"/>
        </w:rPr>
        <w:t>1)</w:t>
      </w:r>
      <w:r>
        <w:t xml:space="preserve"> A prescription drug order shall contain at a minimum, the:</w:t>
      </w:r>
    </w:p>
    <w:p w14:paraId="6AFF0FA8" w14:textId="77777777" w:rsidR="00F77450" w:rsidRDefault="00F77450" w:rsidP="00F77450">
      <w:pPr>
        <w:pStyle w:val="sccodifiedsection"/>
      </w:pPr>
      <w:r>
        <w:tab/>
      </w:r>
      <w:r>
        <w:tab/>
      </w:r>
      <w:r w:rsidRPr="009C132C">
        <w:rPr>
          <w:rStyle w:val="scinsert"/>
          <w:u w:val="none"/>
        </w:rPr>
        <w:tab/>
      </w:r>
      <w:r>
        <w:rPr>
          <w:rStyle w:val="scstrike"/>
        </w:rPr>
        <w:t>(1)</w:t>
      </w:r>
      <w:bookmarkStart w:id="35" w:name="ss_T40C43N86Sa_lv3_8946f4098"/>
      <w:r>
        <w:rPr>
          <w:rStyle w:val="scinsert"/>
        </w:rPr>
        <w:t>(</w:t>
      </w:r>
      <w:bookmarkEnd w:id="35"/>
      <w:r>
        <w:rPr>
          <w:rStyle w:val="scinsert"/>
        </w:rPr>
        <w:t>a)</w:t>
      </w:r>
      <w:r>
        <w:t xml:space="preserve"> full name and address of the </w:t>
      </w:r>
      <w:proofErr w:type="gramStart"/>
      <w:r>
        <w:t>patient;</w:t>
      </w:r>
      <w:proofErr w:type="gramEnd"/>
    </w:p>
    <w:p w14:paraId="56089A03" w14:textId="77777777" w:rsidR="00F77450" w:rsidRDefault="00F77450" w:rsidP="00F77450">
      <w:pPr>
        <w:pStyle w:val="sccodifiedsection"/>
      </w:pPr>
      <w:r>
        <w:tab/>
      </w:r>
      <w:r>
        <w:tab/>
      </w:r>
      <w:r w:rsidRPr="009C132C">
        <w:rPr>
          <w:rStyle w:val="scinsert"/>
          <w:u w:val="none"/>
        </w:rPr>
        <w:tab/>
      </w:r>
      <w:r>
        <w:rPr>
          <w:rStyle w:val="scstrike"/>
        </w:rPr>
        <w:t>(2)</w:t>
      </w:r>
      <w:bookmarkStart w:id="36" w:name="ss_T40C43N86Sb_lv3_b3b67f8d2"/>
      <w:r>
        <w:rPr>
          <w:rStyle w:val="scinsert"/>
        </w:rPr>
        <w:t>(</w:t>
      </w:r>
      <w:bookmarkEnd w:id="36"/>
      <w:r>
        <w:rPr>
          <w:rStyle w:val="scinsert"/>
        </w:rPr>
        <w:t>b)</w:t>
      </w:r>
      <w:r>
        <w:t xml:space="preserve"> name, address, telephone number, and degree classification of the prescriber;  license number, and Drug Enforcement Agency registration number of the prescribing practitioner where </w:t>
      </w:r>
      <w:r>
        <w:lastRenderedPageBreak/>
        <w:t xml:space="preserve">required by </w:t>
      </w:r>
      <w:proofErr w:type="gramStart"/>
      <w:r>
        <w:t>law;</w:t>
      </w:r>
      <w:proofErr w:type="gramEnd"/>
    </w:p>
    <w:p w14:paraId="23095A34" w14:textId="77777777" w:rsidR="00F77450" w:rsidRDefault="00F77450" w:rsidP="00F77450">
      <w:pPr>
        <w:pStyle w:val="sccodifiedsection"/>
      </w:pPr>
      <w:r>
        <w:tab/>
      </w:r>
      <w:r>
        <w:tab/>
      </w:r>
      <w:r>
        <w:rPr>
          <w:rStyle w:val="scinsert"/>
        </w:rPr>
        <w:tab/>
      </w:r>
      <w:r>
        <w:rPr>
          <w:rStyle w:val="scstrike"/>
        </w:rPr>
        <w:t>(3)</w:t>
      </w:r>
      <w:bookmarkStart w:id="37" w:name="ss_T40C43N86Sc_lv3_d76322292"/>
      <w:r>
        <w:rPr>
          <w:rStyle w:val="scinsert"/>
        </w:rPr>
        <w:t>(</w:t>
      </w:r>
      <w:bookmarkEnd w:id="37"/>
      <w:r>
        <w:rPr>
          <w:rStyle w:val="scinsert"/>
        </w:rPr>
        <w:t>c)</w:t>
      </w:r>
      <w:r>
        <w:t xml:space="preserve"> date of </w:t>
      </w:r>
      <w:proofErr w:type="gramStart"/>
      <w:r>
        <w:t>issuance;</w:t>
      </w:r>
      <w:proofErr w:type="gramEnd"/>
    </w:p>
    <w:p w14:paraId="38D6530F" w14:textId="77777777" w:rsidR="00F77450" w:rsidRDefault="00F77450" w:rsidP="00F77450">
      <w:pPr>
        <w:pStyle w:val="sccodifiedsection"/>
      </w:pPr>
      <w:r>
        <w:tab/>
      </w:r>
      <w:r>
        <w:tab/>
      </w:r>
      <w:r>
        <w:rPr>
          <w:rStyle w:val="scinsert"/>
        </w:rPr>
        <w:tab/>
      </w:r>
      <w:r>
        <w:rPr>
          <w:rStyle w:val="scstrike"/>
        </w:rPr>
        <w:t>(4)</w:t>
      </w:r>
      <w:bookmarkStart w:id="38" w:name="ss_T40C43N86Sd_lv3_71b85b14c"/>
      <w:r>
        <w:rPr>
          <w:rStyle w:val="scinsert"/>
        </w:rPr>
        <w:t>(</w:t>
      </w:r>
      <w:bookmarkEnd w:id="38"/>
      <w:r>
        <w:rPr>
          <w:rStyle w:val="scinsert"/>
        </w:rPr>
        <w:t>d)</w:t>
      </w:r>
      <w:r>
        <w:t xml:space="preserve"> name, strength, dosage form, and quantity of drug </w:t>
      </w:r>
      <w:proofErr w:type="gramStart"/>
      <w:r>
        <w:t>prescribed;</w:t>
      </w:r>
      <w:proofErr w:type="gramEnd"/>
    </w:p>
    <w:p w14:paraId="113D3BF2" w14:textId="77777777" w:rsidR="00F77450" w:rsidRDefault="00F77450" w:rsidP="00F77450">
      <w:pPr>
        <w:pStyle w:val="sccodifiedsection"/>
      </w:pPr>
      <w:r>
        <w:tab/>
      </w:r>
      <w:r>
        <w:tab/>
      </w:r>
      <w:r>
        <w:rPr>
          <w:rStyle w:val="scinsert"/>
        </w:rPr>
        <w:tab/>
      </w:r>
      <w:r>
        <w:rPr>
          <w:rStyle w:val="scstrike"/>
        </w:rPr>
        <w:t>(5)</w:t>
      </w:r>
      <w:bookmarkStart w:id="39" w:name="ss_T40C43N86Se_lv3_63f77aded"/>
      <w:r>
        <w:rPr>
          <w:rStyle w:val="scinsert"/>
        </w:rPr>
        <w:t>(</w:t>
      </w:r>
      <w:bookmarkEnd w:id="39"/>
      <w:r>
        <w:rPr>
          <w:rStyle w:val="scinsert"/>
        </w:rPr>
        <w:t>e)</w:t>
      </w:r>
      <w:r>
        <w:t xml:space="preserve"> directions for </w:t>
      </w:r>
      <w:proofErr w:type="gramStart"/>
      <w:r>
        <w:t>use;</w:t>
      </w:r>
      <w:proofErr w:type="gramEnd"/>
    </w:p>
    <w:p w14:paraId="7531700D" w14:textId="77777777" w:rsidR="00F77450" w:rsidRDefault="00F77450" w:rsidP="00F77450">
      <w:pPr>
        <w:pStyle w:val="sccodifiedsection"/>
      </w:pPr>
      <w:r>
        <w:tab/>
      </w:r>
      <w:r>
        <w:tab/>
      </w:r>
      <w:r>
        <w:rPr>
          <w:rStyle w:val="scinsert"/>
        </w:rPr>
        <w:tab/>
      </w:r>
      <w:r>
        <w:rPr>
          <w:rStyle w:val="scstrike"/>
        </w:rPr>
        <w:t>(6)</w:t>
      </w:r>
      <w:bookmarkStart w:id="40" w:name="ss_T40C43N86Sf_lv3_1f60fb052"/>
      <w:r>
        <w:rPr>
          <w:rStyle w:val="scinsert"/>
        </w:rPr>
        <w:t>(</w:t>
      </w:r>
      <w:bookmarkEnd w:id="40"/>
      <w:r>
        <w:rPr>
          <w:rStyle w:val="scinsert"/>
        </w:rPr>
        <w:t>f)</w:t>
      </w:r>
      <w:r>
        <w:t xml:space="preserve"> number of refills authorized. No prescription marked “PRN</w:t>
      </w:r>
      <w:proofErr w:type="gramStart"/>
      <w:r>
        <w:t>”</w:t>
      </w:r>
      <w:proofErr w:type="gramEnd"/>
      <w:r>
        <w:t xml:space="preserve"> or any other unspecified number of refills may be refilled more than two years beyond the date it was originally written</w:t>
      </w:r>
      <w:r>
        <w:rPr>
          <w:rStyle w:val="scstrike"/>
        </w:rPr>
        <w:t>. Nothing in this subsection abridges the right of a pharmacist to refuse to fill or refill a prescription</w:t>
      </w:r>
      <w:r>
        <w:t>;  and</w:t>
      </w:r>
    </w:p>
    <w:p w14:paraId="04A4AB52" w14:textId="77777777" w:rsidR="00F77450" w:rsidRDefault="00F77450" w:rsidP="00F77450">
      <w:pPr>
        <w:pStyle w:val="sccodifiedsection"/>
      </w:pPr>
      <w:r>
        <w:tab/>
      </w:r>
      <w:r>
        <w:tab/>
      </w:r>
      <w:r>
        <w:rPr>
          <w:rStyle w:val="scinsert"/>
        </w:rPr>
        <w:tab/>
      </w:r>
      <w:r>
        <w:rPr>
          <w:rStyle w:val="scstrike"/>
        </w:rPr>
        <w:t>(7)</w:t>
      </w:r>
      <w:bookmarkStart w:id="41" w:name="ss_T40C43N86Sg_lv3_6da47bb76"/>
      <w:r>
        <w:rPr>
          <w:rStyle w:val="scinsert"/>
        </w:rPr>
        <w:t>(</w:t>
      </w:r>
      <w:bookmarkEnd w:id="41"/>
      <w:r>
        <w:rPr>
          <w:rStyle w:val="scinsert"/>
        </w:rPr>
        <w:t>g)</w:t>
      </w:r>
      <w: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3C4D215C" w14:textId="77777777" w:rsidR="00F77450" w:rsidRDefault="00F77450" w:rsidP="00F77450">
      <w:pPr>
        <w:pStyle w:val="sccodifiedsection"/>
      </w:pPr>
      <w:r>
        <w:tab/>
      </w:r>
      <w:r>
        <w:tab/>
      </w:r>
      <w:r>
        <w:rPr>
          <w:rStyle w:val="scinsert"/>
        </w:rPr>
        <w:tab/>
      </w:r>
      <w:r>
        <w:rPr>
          <w:rStyle w:val="scstrike"/>
        </w:rPr>
        <w:t>(8)</w:t>
      </w:r>
      <w:bookmarkStart w:id="42" w:name="ss_T40C43N86Sh_lv3_6ba83f4eb"/>
      <w:r>
        <w:rPr>
          <w:rStyle w:val="scinsert"/>
        </w:rPr>
        <w:t>(</w:t>
      </w:r>
      <w:bookmarkEnd w:id="42"/>
      <w:r>
        <w:rPr>
          <w:rStyle w:val="scinsert"/>
        </w:rPr>
        <w:t>h)</w:t>
      </w:r>
      <w:r>
        <w:t xml:space="preserve"> only one drug and set of instructions for each blank, if </w:t>
      </w:r>
      <w:proofErr w:type="gramStart"/>
      <w:r>
        <w:t>preprinted;</w:t>
      </w:r>
      <w:proofErr w:type="gramEnd"/>
    </w:p>
    <w:p w14:paraId="7605A594" w14:textId="77777777" w:rsidR="00F77450" w:rsidRDefault="00F77450" w:rsidP="00F77450">
      <w:pPr>
        <w:pStyle w:val="sccodifiedsection"/>
      </w:pPr>
      <w:r>
        <w:tab/>
      </w:r>
      <w:r>
        <w:tab/>
      </w:r>
      <w:r>
        <w:rPr>
          <w:rStyle w:val="scinsert"/>
        </w:rPr>
        <w:tab/>
      </w:r>
      <w:r>
        <w:rPr>
          <w:rStyle w:val="scstrike"/>
        </w:rPr>
        <w:t>(9)</w:t>
      </w:r>
      <w:bookmarkStart w:id="43" w:name="ss_T40C43N86Si_lv3_3ae5bbd04"/>
      <w:r>
        <w:rPr>
          <w:rStyle w:val="scinsert"/>
        </w:rPr>
        <w:t>(</w:t>
      </w:r>
      <w:bookmarkEnd w:id="43"/>
      <w:proofErr w:type="spellStart"/>
      <w:r>
        <w:rPr>
          <w:rStyle w:val="scinsert"/>
        </w:rPr>
        <w:t>i</w:t>
      </w:r>
      <w:proofErr w:type="spellEnd"/>
      <w:r>
        <w:rPr>
          <w:rStyle w:val="scinsert"/>
        </w:rPr>
        <w:t>)</w:t>
      </w:r>
      <w:r>
        <w:t xml:space="preserve"> a chart order is exempt from the requirements of this subsection.</w:t>
      </w:r>
    </w:p>
    <w:p w14:paraId="51AE12D4" w14:textId="77777777" w:rsidR="00F77450" w:rsidRDefault="00F77450" w:rsidP="00F77450">
      <w:pPr>
        <w:pStyle w:val="sccodifiedsection"/>
      </w:pPr>
      <w:r>
        <w:rPr>
          <w:rStyle w:val="scinsert"/>
        </w:rPr>
        <w:tab/>
      </w:r>
      <w:r>
        <w:rPr>
          <w:rStyle w:val="scinsert"/>
        </w:rPr>
        <w:tab/>
      </w:r>
      <w:bookmarkStart w:id="44" w:name="ss_T40C43N86S2_lv2_fe3d4f20c"/>
      <w:r>
        <w:rPr>
          <w:rStyle w:val="scinsert"/>
        </w:rPr>
        <w:t>(</w:t>
      </w:r>
      <w:bookmarkEnd w:id="44"/>
      <w:r>
        <w:rPr>
          <w:rStyle w:val="scinsert"/>
        </w:rPr>
        <w:t>2) A pharmacist may refuse to fill or refill a prescription when:</w:t>
      </w:r>
    </w:p>
    <w:p w14:paraId="1E1536CB" w14:textId="77777777" w:rsidR="00F77450" w:rsidRDefault="00F77450" w:rsidP="00F77450">
      <w:pPr>
        <w:pStyle w:val="sccodifiedsection"/>
      </w:pPr>
      <w:r>
        <w:rPr>
          <w:rStyle w:val="scinsert"/>
        </w:rPr>
        <w:tab/>
      </w:r>
      <w:r>
        <w:rPr>
          <w:rStyle w:val="scinsert"/>
        </w:rPr>
        <w:tab/>
      </w:r>
      <w:r>
        <w:rPr>
          <w:rStyle w:val="scinsert"/>
        </w:rPr>
        <w:tab/>
      </w:r>
      <w:bookmarkStart w:id="45" w:name="ss_T40C43N86Sa_lv3_b2307e0cb"/>
      <w:r>
        <w:rPr>
          <w:rStyle w:val="scinsert"/>
        </w:rPr>
        <w:t>(</w:t>
      </w:r>
      <w:bookmarkEnd w:id="45"/>
      <w:r>
        <w:rPr>
          <w:rStyle w:val="scinsert"/>
        </w:rPr>
        <w:t xml:space="preserve">a) a contradiction is detected in the patient’s </w:t>
      </w:r>
      <w:proofErr w:type="gramStart"/>
      <w:r>
        <w:rPr>
          <w:rStyle w:val="scinsert"/>
        </w:rPr>
        <w:t>records;</w:t>
      </w:r>
      <w:proofErr w:type="gramEnd"/>
    </w:p>
    <w:p w14:paraId="2EE3D32D" w14:textId="77777777" w:rsidR="00F77450" w:rsidRDefault="00F77450" w:rsidP="00F77450">
      <w:pPr>
        <w:pStyle w:val="sccodifiedsection"/>
      </w:pPr>
      <w:r>
        <w:rPr>
          <w:rStyle w:val="scinsert"/>
        </w:rPr>
        <w:tab/>
      </w:r>
      <w:r>
        <w:rPr>
          <w:rStyle w:val="scinsert"/>
        </w:rPr>
        <w:tab/>
      </w:r>
      <w:r>
        <w:rPr>
          <w:rStyle w:val="scinsert"/>
        </w:rPr>
        <w:tab/>
      </w:r>
      <w:bookmarkStart w:id="46" w:name="ss_T40C43N86Sb_lv3_4be8670e2"/>
      <w:r>
        <w:rPr>
          <w:rStyle w:val="scinsert"/>
        </w:rPr>
        <w:t>(</w:t>
      </w:r>
      <w:bookmarkEnd w:id="46"/>
      <w:r>
        <w:rPr>
          <w:rStyle w:val="scinsert"/>
        </w:rPr>
        <w:t xml:space="preserve">b) patterns of narcotic abuse are observed in the patient’s </w:t>
      </w:r>
      <w:proofErr w:type="gramStart"/>
      <w:r>
        <w:rPr>
          <w:rStyle w:val="scinsert"/>
        </w:rPr>
        <w:t>records;</w:t>
      </w:r>
      <w:proofErr w:type="gramEnd"/>
    </w:p>
    <w:p w14:paraId="75293F7C" w14:textId="04F718DE" w:rsidR="00F77450" w:rsidRDefault="00F77450" w:rsidP="00F77450">
      <w:pPr>
        <w:pStyle w:val="sccodifiedsection"/>
      </w:pPr>
      <w:r>
        <w:rPr>
          <w:rStyle w:val="scinsert"/>
        </w:rPr>
        <w:tab/>
      </w:r>
      <w:r>
        <w:rPr>
          <w:rStyle w:val="scinsert"/>
        </w:rPr>
        <w:tab/>
      </w:r>
      <w:r>
        <w:rPr>
          <w:rStyle w:val="scinsert"/>
        </w:rPr>
        <w:tab/>
      </w:r>
      <w:bookmarkStart w:id="47" w:name="ss_T40C43N86Sc_lv3_b33155202"/>
      <w:r>
        <w:rPr>
          <w:rStyle w:val="scinsert"/>
        </w:rPr>
        <w:t>(</w:t>
      </w:r>
      <w:bookmarkEnd w:id="47"/>
      <w:r>
        <w:rPr>
          <w:rStyle w:val="scinsert"/>
        </w:rPr>
        <w:t xml:space="preserve">c) the order is not complete or </w:t>
      </w:r>
      <w:proofErr w:type="gramStart"/>
      <w:r>
        <w:rPr>
          <w:rStyle w:val="scinsert"/>
        </w:rPr>
        <w:t>unclear;</w:t>
      </w:r>
      <w:proofErr w:type="gramEnd"/>
    </w:p>
    <w:p w14:paraId="4A756597" w14:textId="1681AFAD" w:rsidR="00F77450" w:rsidRDefault="00F77450" w:rsidP="00F77450">
      <w:pPr>
        <w:pStyle w:val="sccodifiedsection"/>
        <w:rPr>
          <w:rStyle w:val="scinsert"/>
        </w:rPr>
      </w:pPr>
      <w:r>
        <w:rPr>
          <w:rStyle w:val="scinsert"/>
        </w:rPr>
        <w:tab/>
      </w:r>
      <w:r>
        <w:rPr>
          <w:rStyle w:val="scinsert"/>
        </w:rPr>
        <w:tab/>
      </w:r>
      <w:r>
        <w:rPr>
          <w:rStyle w:val="scinsert"/>
        </w:rPr>
        <w:tab/>
      </w:r>
      <w:bookmarkStart w:id="48" w:name="ss_T40C43N86Sd_lv3_b73f90d73"/>
      <w:r>
        <w:rPr>
          <w:rStyle w:val="scinsert"/>
        </w:rPr>
        <w:t>(</w:t>
      </w:r>
      <w:bookmarkEnd w:id="48"/>
      <w:r>
        <w:rPr>
          <w:rStyle w:val="scinsert"/>
        </w:rPr>
        <w:t>d) the pharmacist objects to filling the prescription for religious, moral, or ethical reasons pursuant to the Medical Ethics and Diversity Act, Title 44, Chapter 139. Nothing in this subsection allows pharmacists to deny “right to try” prescriptions as defined in Section 44‑137‑10</w:t>
      </w:r>
      <w:r>
        <w:t>; or</w:t>
      </w:r>
    </w:p>
    <w:p w14:paraId="14C74147" w14:textId="77777777" w:rsidR="00F77450" w:rsidRDefault="00F77450" w:rsidP="00F77450">
      <w:pPr>
        <w:pStyle w:val="sccodifiedsection"/>
      </w:pPr>
      <w:r>
        <w:rPr>
          <w:rStyle w:val="scinsert"/>
        </w:rPr>
        <w:tab/>
      </w:r>
      <w:r>
        <w:rPr>
          <w:rStyle w:val="scinsert"/>
        </w:rPr>
        <w:tab/>
      </w:r>
      <w:r>
        <w:rPr>
          <w:rStyle w:val="scinsert"/>
        </w:rPr>
        <w:tab/>
      </w:r>
      <w:bookmarkStart w:id="49" w:name="ss_T40C43N86Se_lv3_63f49f04"/>
      <w:r>
        <w:rPr>
          <w:rStyle w:val="scinsert"/>
        </w:rPr>
        <w:t>(</w:t>
      </w:r>
      <w:bookmarkEnd w:id="49"/>
      <w:r>
        <w:rPr>
          <w:rStyle w:val="scinsert"/>
        </w:rPr>
        <w:t>e) the prescription is for off label use of the prescribed drug, during a state of emergency declared by the Governor, and the patient is unable to pay for the prescription in cash. For the purposes of this subitem, “off label use” means the practice of prescribing a prescription drug for a different purpose than the federal Food and Drug Administration’s approved purpose.</w:t>
      </w:r>
    </w:p>
    <w:p w14:paraId="3B1FF817" w14:textId="77777777" w:rsidR="00F77450" w:rsidRDefault="00F77450" w:rsidP="00F77450">
      <w:pPr>
        <w:pStyle w:val="scemptyline"/>
      </w:pPr>
    </w:p>
    <w:p w14:paraId="547D6624" w14:textId="77777777" w:rsidR="00F77450" w:rsidRDefault="00F77450" w:rsidP="00F77450">
      <w:pPr>
        <w:pStyle w:val="scdirectionallanguage"/>
      </w:pPr>
      <w:bookmarkStart w:id="50" w:name="bs_num_5_e4050a36c"/>
      <w:r>
        <w:t>S</w:t>
      </w:r>
      <w:bookmarkEnd w:id="50"/>
      <w:r>
        <w:t>ECTION 5.</w:t>
      </w:r>
      <w:r>
        <w:tab/>
      </w:r>
      <w:bookmarkStart w:id="51" w:name="dl_09d97632e"/>
      <w:r>
        <w:t>S</w:t>
      </w:r>
      <w:bookmarkEnd w:id="51"/>
      <w:r>
        <w:t>ection 44‑1‑100 of the S.C. Code is amended to read:</w:t>
      </w:r>
    </w:p>
    <w:p w14:paraId="69C46079" w14:textId="77777777" w:rsidR="00F77450" w:rsidRDefault="00F77450" w:rsidP="00F77450">
      <w:pPr>
        <w:pStyle w:val="scemptyline"/>
      </w:pPr>
    </w:p>
    <w:p w14:paraId="2DB5E34A" w14:textId="77777777" w:rsidR="00F77450" w:rsidRDefault="00F77450" w:rsidP="00F77450">
      <w:pPr>
        <w:pStyle w:val="sccodifiedsection"/>
      </w:pPr>
      <w:r>
        <w:tab/>
      </w:r>
      <w:bookmarkStart w:id="52" w:name="cs_T44C1N100_77f6e43ae"/>
      <w:r>
        <w:t>S</w:t>
      </w:r>
      <w:bookmarkEnd w:id="52"/>
      <w:r>
        <w:t>ection 44‑1‑100.</w:t>
      </w:r>
      <w:r>
        <w:tab/>
        <w:t xml:space="preserve">All sheriffs and constables in the several counties of this State and police officers and health officers of cities and towns </w:t>
      </w:r>
      <w:proofErr w:type="gramStart"/>
      <w:r>
        <w:rPr>
          <w:rStyle w:val="scstrike"/>
        </w:rPr>
        <w:t xml:space="preserve">must </w:t>
      </w:r>
      <w:r>
        <w:rPr>
          <w:rStyle w:val="scinsert"/>
        </w:rPr>
        <w:t>may</w:t>
      </w:r>
      <w:proofErr w:type="gramEnd"/>
      <w:r>
        <w:rPr>
          <w:rStyle w:val="scinsert"/>
        </w:rPr>
        <w:t xml:space="preserve"> </w:t>
      </w:r>
      <w:r>
        <w:t xml:space="preserve">aid and assist the Director of the Department of </w:t>
      </w:r>
      <w:r>
        <w:rPr>
          <w:rStyle w:val="scinsert"/>
        </w:rPr>
        <w:t xml:space="preserve">Public </w:t>
      </w:r>
      <w:r>
        <w:t>Health</w:t>
      </w:r>
      <w:r>
        <w:rPr>
          <w:rStyle w:val="scstrike"/>
        </w:rPr>
        <w:t xml:space="preserve"> and Environmental Control</w:t>
      </w:r>
      <w:r>
        <w:t xml:space="preserve"> and </w:t>
      </w:r>
      <w:r>
        <w:rPr>
          <w:rStyle w:val="scstrike"/>
        </w:rPr>
        <w:t xml:space="preserve">must </w:t>
      </w:r>
      <w:r>
        <w:rPr>
          <w:rStyle w:val="scinsert"/>
        </w:rPr>
        <w:t xml:space="preserve">may </w:t>
      </w:r>
      <w:r>
        <w:t xml:space="preserve">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w:t>
      </w:r>
      <w:r>
        <w:rPr>
          <w:rStyle w:val="scstrike"/>
        </w:rPr>
        <w:t>. During</w:t>
      </w:r>
      <w:r>
        <w:rPr>
          <w:rStyle w:val="scinsert"/>
        </w:rPr>
        <w:t xml:space="preserve"> </w:t>
      </w:r>
      <w:proofErr w:type="spellStart"/>
      <w:r>
        <w:rPr>
          <w:rStyle w:val="scinsert"/>
        </w:rPr>
        <w:t>during</w:t>
      </w:r>
      <w:proofErr w:type="spellEnd"/>
      <w:r>
        <w:t xml:space="preserve"> a state of public health emergency, as defined in Section 44‑4‑130</w:t>
      </w:r>
      <w:r>
        <w:rPr>
          <w:rStyle w:val="scstrike"/>
        </w:rPr>
        <w:t xml:space="preserve">, the director may request assistance in enforcing orders issued pursuant to this chapter and pursuant to Chapter 4, Title 44, from the public safety authority, as defined in Section 44‑4‑130, other state law enforcement authorities, and local law enforcement. The </w:t>
      </w:r>
      <w:r>
        <w:rPr>
          <w:rStyle w:val="scstrike"/>
        </w:rPr>
        <w:lastRenderedPageBreak/>
        <w:t>public safety authority may request assistance from the South Carolina National Guard in enforcing orders made pursuant to this chapter or pursuant to Chapter 4, Title 44</w:t>
      </w:r>
      <w:r>
        <w:t>.</w:t>
      </w:r>
    </w:p>
    <w:p w14:paraId="35DD65D9" w14:textId="77777777" w:rsidR="00F77450" w:rsidRDefault="00F77450" w:rsidP="00F77450">
      <w:pPr>
        <w:pStyle w:val="scemptyline"/>
      </w:pPr>
    </w:p>
    <w:p w14:paraId="0999191E" w14:textId="77777777" w:rsidR="00F77450" w:rsidRDefault="00F77450" w:rsidP="00F77450">
      <w:pPr>
        <w:pStyle w:val="scdirectionallanguage"/>
      </w:pPr>
      <w:bookmarkStart w:id="53" w:name="bs_num_6_4d23fdbdd"/>
      <w:r>
        <w:t>S</w:t>
      </w:r>
      <w:bookmarkEnd w:id="53"/>
      <w:r>
        <w:t>ECTION 6.</w:t>
      </w:r>
      <w:r>
        <w:tab/>
      </w:r>
      <w:bookmarkStart w:id="54" w:name="dl_67480387b"/>
      <w:r>
        <w:t>S</w:t>
      </w:r>
      <w:bookmarkEnd w:id="54"/>
      <w:r>
        <w:t>ection 44‑4‑130 of the S.C. Code is amended to read:</w:t>
      </w:r>
    </w:p>
    <w:p w14:paraId="51653ADC" w14:textId="77777777" w:rsidR="00F77450" w:rsidRDefault="00F77450" w:rsidP="00F77450">
      <w:pPr>
        <w:pStyle w:val="scemptyline"/>
      </w:pPr>
    </w:p>
    <w:p w14:paraId="338FF525" w14:textId="77777777" w:rsidR="00F77450" w:rsidRDefault="00F77450" w:rsidP="00F77450">
      <w:pPr>
        <w:pStyle w:val="sccodifiedsection"/>
      </w:pPr>
      <w:r>
        <w:tab/>
      </w:r>
      <w:bookmarkStart w:id="55" w:name="cs_T44C4N130_e68d16fb6"/>
      <w:r>
        <w:t>S</w:t>
      </w:r>
      <w:bookmarkEnd w:id="55"/>
      <w:r>
        <w:t>ection 44‑4‑130.</w:t>
      </w:r>
      <w:r>
        <w:tab/>
      </w:r>
      <w:bookmarkStart w:id="56" w:name="up_f860207a2"/>
      <w:r>
        <w:t>A</w:t>
      </w:r>
      <w:bookmarkEnd w:id="56"/>
      <w:r>
        <w:t>s used in the chapter:</w:t>
      </w:r>
    </w:p>
    <w:p w14:paraId="3A424E9D" w14:textId="32E8FAA8" w:rsidR="00F77450" w:rsidRDefault="00F77450" w:rsidP="00F77450">
      <w:pPr>
        <w:pStyle w:val="sccodifiedsection"/>
      </w:pPr>
      <w:r>
        <w:tab/>
      </w:r>
      <w:bookmarkStart w:id="57" w:name="ss_T44C4N130SA_lv1_a937b5c07"/>
      <w:r w:rsidRPr="00714005">
        <w:t>(</w:t>
      </w:r>
      <w:bookmarkEnd w:id="57"/>
      <w:r w:rsidRPr="00714005">
        <w:t>A)</w:t>
      </w:r>
      <w:r>
        <w:t xml:space="preserve"> “Biological agent” means a microorganism, virus, infectious substance, naturally occurring or bioengineered product, or other biological material that could cause death, disease, or other harm to a human, an animal, a plant, or another living organism.</w:t>
      </w:r>
    </w:p>
    <w:p w14:paraId="1CCEB574" w14:textId="2EE4CB03" w:rsidR="00F77450" w:rsidRDefault="00F77450" w:rsidP="00F77450">
      <w:pPr>
        <w:pStyle w:val="sccodifiedsection"/>
      </w:pPr>
      <w:r>
        <w:tab/>
      </w:r>
      <w:bookmarkStart w:id="58" w:name="ss_T44C4N130SB_lv1_44520dcd3"/>
      <w:r w:rsidRPr="001C6D3B">
        <w:t>(</w:t>
      </w:r>
      <w:bookmarkEnd w:id="58"/>
      <w:r w:rsidRPr="001C6D3B">
        <w:t>B)</w:t>
      </w:r>
      <w:r>
        <w:t xml:space="preserve"> “Bioterrorism” means the intentional use or threatened use of a biological agent to harm or endanger members of the public.</w:t>
      </w:r>
    </w:p>
    <w:p w14:paraId="4113E381" w14:textId="1A4CEC9D" w:rsidR="00F77450" w:rsidRDefault="00F77450" w:rsidP="00F77450">
      <w:pPr>
        <w:pStyle w:val="sccodifiedsection"/>
      </w:pPr>
      <w:r>
        <w:tab/>
      </w:r>
      <w:bookmarkStart w:id="59" w:name="ss_T44C4N130SC_lv1_4b50dc956"/>
      <w:r w:rsidRPr="001C6D3B">
        <w:t>(</w:t>
      </w:r>
      <w:bookmarkEnd w:id="59"/>
      <w:r w:rsidRPr="001C6D3B">
        <w:t>C)</w:t>
      </w:r>
      <w:r>
        <w:t xml:space="preserve"> “Chemical agent” means a poisonous chemical agent that has the capacity to cause death, disease, or other harm to a human, an animal, a plant, or another living organism.</w:t>
      </w:r>
    </w:p>
    <w:p w14:paraId="330BA6D4" w14:textId="141DF132" w:rsidR="00F77450" w:rsidRDefault="00F77450" w:rsidP="00F77450">
      <w:pPr>
        <w:pStyle w:val="sccodifiedsection"/>
      </w:pPr>
      <w:r>
        <w:tab/>
      </w:r>
      <w:bookmarkStart w:id="60" w:name="ss_T44C4N130SD_lv1_ce9805e99"/>
      <w:r w:rsidRPr="001C6D3B">
        <w:t>(</w:t>
      </w:r>
      <w:bookmarkEnd w:id="60"/>
      <w:r w:rsidRPr="001C6D3B">
        <w:t>D)</w:t>
      </w:r>
      <w:r>
        <w:t xml:space="preserve"> “Chemical terrorism” means the intentional use or threatened use of a chemical agent to harm or endanger members of the public.</w:t>
      </w:r>
    </w:p>
    <w:p w14:paraId="610BDA1F" w14:textId="5BBABA71" w:rsidR="00F77450" w:rsidRDefault="00F77450" w:rsidP="00F77450">
      <w:pPr>
        <w:pStyle w:val="sccodifiedsection"/>
      </w:pPr>
      <w:r>
        <w:tab/>
      </w:r>
      <w:bookmarkStart w:id="61" w:name="ss_T44C4N130SE_lv1_98006dafb"/>
      <w:r w:rsidRPr="001C6D3B">
        <w:t>(</w:t>
      </w:r>
      <w:bookmarkEnd w:id="61"/>
      <w:r w:rsidRPr="001C6D3B">
        <w:t>E)</w:t>
      </w:r>
      <w:r>
        <w:t xml:space="preserv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1EBBBF90" w14:textId="258F727F" w:rsidR="00F77450" w:rsidRDefault="00F77450" w:rsidP="00F77450">
      <w:pPr>
        <w:pStyle w:val="sccodifiedsection"/>
      </w:pPr>
      <w:r>
        <w:tab/>
      </w:r>
      <w:bookmarkStart w:id="62" w:name="ss_T44C4N130SF_lv1_53ce7d15d"/>
      <w:r w:rsidRPr="001C6D3B">
        <w:t>(</w:t>
      </w:r>
      <w:bookmarkEnd w:id="62"/>
      <w:r w:rsidRPr="001C6D3B">
        <w:t>F)</w:t>
      </w:r>
      <w:r>
        <w:t xml:space="preserve">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w:t>
      </w:r>
    </w:p>
    <w:p w14:paraId="23B0CB29" w14:textId="0B2825C4" w:rsidR="00F77450" w:rsidRDefault="00F77450" w:rsidP="00F77450">
      <w:pPr>
        <w:pStyle w:val="sccodifiedsection"/>
      </w:pPr>
      <w:r>
        <w:tab/>
      </w:r>
      <w:bookmarkStart w:id="63" w:name="ss_T44C4N130SG_lv1_01d53e742"/>
      <w:r w:rsidRPr="001C6D3B">
        <w:t>(</w:t>
      </w:r>
      <w:bookmarkEnd w:id="63"/>
      <w:r w:rsidRPr="001C6D3B">
        <w:t>G)</w:t>
      </w:r>
      <w:r>
        <w:t xml:space="preserve"> “Contagious disease” is an infectious disease that can be transmitted from person to person, animal to person, or insect to person.</w:t>
      </w:r>
    </w:p>
    <w:p w14:paraId="506EA12F" w14:textId="1E3D8973" w:rsidR="00F77450" w:rsidRDefault="00F77450" w:rsidP="00F77450">
      <w:pPr>
        <w:pStyle w:val="sccodifiedsection"/>
      </w:pPr>
      <w:r>
        <w:tab/>
      </w:r>
      <w:bookmarkStart w:id="64" w:name="ss_T44C4N130SH_lv1_4eaf7a4b7"/>
      <w:r w:rsidRPr="001C6D3B">
        <w:t>(</w:t>
      </w:r>
      <w:bookmarkEnd w:id="64"/>
      <w:r w:rsidRPr="001C6D3B">
        <w:t>H)</w:t>
      </w:r>
      <w:r>
        <w:t xml:space="preserve"> “Coroners, medical examiners, and funeral directors” have the same meanings as provided in Sections 17‑5‑5 and 40‑19‑10, respectively.</w:t>
      </w:r>
    </w:p>
    <w:p w14:paraId="3F2A783E" w14:textId="39CED1ED" w:rsidR="00F77450" w:rsidRDefault="00F77450" w:rsidP="00F77450">
      <w:pPr>
        <w:pStyle w:val="sccodifiedsection"/>
      </w:pPr>
      <w:r>
        <w:tab/>
      </w:r>
      <w:bookmarkStart w:id="65" w:name="ss_T44C4N130SI_lv1_30dc58165"/>
      <w:r w:rsidRPr="001C6D3B">
        <w:t>(</w:t>
      </w:r>
      <w:bookmarkEnd w:id="65"/>
      <w:r w:rsidRPr="001C6D3B">
        <w:t>I)</w:t>
      </w:r>
      <w:r>
        <w:t xml:space="preserve"> </w:t>
      </w:r>
      <w:r>
        <w:rPr>
          <w:rStyle w:val="scstrike"/>
        </w:rPr>
        <w:t>“DHEC”</w:t>
      </w:r>
      <w:r>
        <w:rPr>
          <w:rStyle w:val="scinsert"/>
        </w:rPr>
        <w:t xml:space="preserve"> “Department”</w:t>
      </w:r>
      <w:r>
        <w:t xml:space="preserve"> means the Department of </w:t>
      </w:r>
      <w:r>
        <w:rPr>
          <w:rStyle w:val="scinsert"/>
        </w:rPr>
        <w:t xml:space="preserve">Public </w:t>
      </w:r>
      <w:r>
        <w:t>Health</w:t>
      </w:r>
      <w:r>
        <w:rPr>
          <w:rStyle w:val="scstrike"/>
        </w:rPr>
        <w:t xml:space="preserve"> and Environmental Control</w:t>
      </w:r>
      <w:r>
        <w:t xml:space="preserve">, or any person authorized to act on behalf of the Department of </w:t>
      </w:r>
      <w:r>
        <w:rPr>
          <w:rStyle w:val="scinsert"/>
        </w:rPr>
        <w:t xml:space="preserve">Public </w:t>
      </w:r>
      <w:r>
        <w:t>Health</w:t>
      </w:r>
      <w:r>
        <w:rPr>
          <w:rStyle w:val="scstrike"/>
        </w:rPr>
        <w:t xml:space="preserve"> and Environmental Control</w:t>
      </w:r>
      <w:r>
        <w:t>.</w:t>
      </w:r>
    </w:p>
    <w:p w14:paraId="5B53B924" w14:textId="4E584012" w:rsidR="00F77450" w:rsidRDefault="00F77450" w:rsidP="00F77450">
      <w:pPr>
        <w:pStyle w:val="sccodifiedsection"/>
      </w:pPr>
      <w:r>
        <w:tab/>
      </w:r>
      <w:bookmarkStart w:id="66" w:name="ss_T44C4N130SJ_lv1_754eb48e7"/>
      <w:r w:rsidRPr="001C6D3B">
        <w:t>(</w:t>
      </w:r>
      <w:bookmarkEnd w:id="66"/>
      <w:r w:rsidRPr="001C6D3B">
        <w:t>J)</w:t>
      </w:r>
      <w:r>
        <w:t xml:space="preserve"> “Facility” means any real property, building, structure, or other improvement to real property or any motor vehicle, rolling stock, aircraft, watercraft, or other means of transportation.</w:t>
      </w:r>
    </w:p>
    <w:p w14:paraId="35F27305" w14:textId="2BA8992B" w:rsidR="00F77450" w:rsidRDefault="00F77450" w:rsidP="00F77450">
      <w:pPr>
        <w:pStyle w:val="sccodifiedsection"/>
      </w:pPr>
      <w:r>
        <w:rPr>
          <w:rStyle w:val="scinsert"/>
        </w:rPr>
        <w:tab/>
      </w:r>
      <w:bookmarkStart w:id="67" w:name="ss_T44C4N130SK_lv1_654753ee5"/>
      <w:r>
        <w:rPr>
          <w:rStyle w:val="scinsert"/>
        </w:rPr>
        <w:t>(</w:t>
      </w:r>
      <w:bookmarkEnd w:id="67"/>
      <w:r w:rsidR="00961966">
        <w:rPr>
          <w:rStyle w:val="scinsert"/>
        </w:rPr>
        <w:t>K</w:t>
      </w:r>
      <w:r>
        <w:rPr>
          <w:rStyle w:val="scinsert"/>
        </w:rPr>
        <w:t xml:space="preserve">) “Gene therapy” means any product that </w:t>
      </w:r>
      <w:r w:rsidRPr="00714005">
        <w:rPr>
          <w:rStyle w:val="scinsert"/>
        </w:rPr>
        <w:t xml:space="preserve"> mediates its effects by transcription or translation of transferred genetic material or by integrating into the host genome and that are administered as nucleic acids, viruses, or genetically engineered microorganisms</w:t>
      </w:r>
      <w:r>
        <w:rPr>
          <w:rStyle w:val="scinsert"/>
        </w:rPr>
        <w:t>.</w:t>
      </w:r>
    </w:p>
    <w:p w14:paraId="31335199" w14:textId="2B1C58F7" w:rsidR="00F77450" w:rsidRDefault="00F77450" w:rsidP="00F77450">
      <w:pPr>
        <w:pStyle w:val="sccodifiedsection"/>
      </w:pPr>
      <w:r>
        <w:tab/>
      </w:r>
      <w:r>
        <w:rPr>
          <w:rStyle w:val="scstrike"/>
        </w:rPr>
        <w:t>(K)</w:t>
      </w:r>
      <w:bookmarkStart w:id="68" w:name="ss_T44C4N130SL_lv1_2b0fc7243"/>
      <w:r>
        <w:rPr>
          <w:rStyle w:val="scinsert"/>
        </w:rPr>
        <w:t>(</w:t>
      </w:r>
      <w:bookmarkEnd w:id="68"/>
      <w:r w:rsidR="00961966">
        <w:rPr>
          <w:rStyle w:val="scinsert"/>
        </w:rPr>
        <w:t>L</w:t>
      </w:r>
      <w:r>
        <w:rPr>
          <w:rStyle w:val="scinsert"/>
        </w:rPr>
        <w:t>)</w:t>
      </w:r>
      <w: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w:t>
      </w:r>
      <w:r>
        <w:lastRenderedPageBreak/>
        <w:t>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18CE18B3" w14:textId="67E2E39F" w:rsidR="00F77450" w:rsidRDefault="00F77450" w:rsidP="00F77450">
      <w:pPr>
        <w:pStyle w:val="sccodifiedsection"/>
      </w:pPr>
      <w:r>
        <w:tab/>
      </w:r>
      <w:r>
        <w:rPr>
          <w:rStyle w:val="scstrike"/>
        </w:rPr>
        <w:t>(L)</w:t>
      </w:r>
      <w:bookmarkStart w:id="69" w:name="ss_T44C4N130SM_lv1_a746dd95a"/>
      <w:r>
        <w:rPr>
          <w:rStyle w:val="scinsert"/>
        </w:rPr>
        <w:t>(</w:t>
      </w:r>
      <w:bookmarkEnd w:id="69"/>
      <w:r w:rsidR="00961966">
        <w:rPr>
          <w:rStyle w:val="scinsert"/>
        </w:rPr>
        <w:t>M</w:t>
      </w:r>
      <w:r>
        <w:rPr>
          <w:rStyle w:val="scinsert"/>
        </w:rPr>
        <w:t>)</w:t>
      </w:r>
      <w: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359654C2" w14:textId="77DEABC6" w:rsidR="00F77450" w:rsidRDefault="00F77450" w:rsidP="00F77450">
      <w:pPr>
        <w:pStyle w:val="sccodifiedsection"/>
      </w:pPr>
      <w:r>
        <w:tab/>
      </w:r>
      <w:r>
        <w:rPr>
          <w:rStyle w:val="scstrike"/>
        </w:rPr>
        <w:t>(M)</w:t>
      </w:r>
      <w:bookmarkStart w:id="70" w:name="ss_T44C4N130SN_lv1_ca3fcaf27"/>
      <w:r>
        <w:rPr>
          <w:rStyle w:val="scinsert"/>
        </w:rPr>
        <w:t>(</w:t>
      </w:r>
      <w:bookmarkEnd w:id="70"/>
      <w:r w:rsidR="00961966">
        <w:rPr>
          <w:rStyle w:val="scinsert"/>
        </w:rPr>
        <w:t>N</w:t>
      </w:r>
      <w:r>
        <w:rPr>
          <w:rStyle w:val="scinsert"/>
        </w:rPr>
        <w:t>)</w:t>
      </w:r>
      <w:r>
        <w:t xml:space="preserve"> “Infectious disease” is a disease caused by a living organism or virus. An infectious disease may, or may not, be transmissible from person to person, animal to person, or insect to person.</w:t>
      </w:r>
    </w:p>
    <w:p w14:paraId="633E6620" w14:textId="7EDFBAFD" w:rsidR="00F77450" w:rsidRDefault="00F77450" w:rsidP="00F77450">
      <w:pPr>
        <w:pStyle w:val="sccodifiedsection"/>
      </w:pPr>
      <w:r>
        <w:tab/>
      </w:r>
      <w:r>
        <w:rPr>
          <w:rStyle w:val="scstrike"/>
        </w:rPr>
        <w:t>(N)</w:t>
      </w:r>
      <w:bookmarkStart w:id="71" w:name="ss_T44C4N130SO_lv1_74b30d9e2"/>
      <w:r>
        <w:rPr>
          <w:rStyle w:val="scinsert"/>
        </w:rPr>
        <w:t>(</w:t>
      </w:r>
      <w:bookmarkEnd w:id="71"/>
      <w:r w:rsidR="00961966">
        <w:rPr>
          <w:rStyle w:val="scinsert"/>
        </w:rPr>
        <w:t>O</w:t>
      </w:r>
      <w:r>
        <w:rPr>
          <w:rStyle w:val="scinsert"/>
        </w:rPr>
        <w:t>)</w:t>
      </w:r>
      <w: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26CD4858" w14:textId="3932F332" w:rsidR="00F77450" w:rsidRDefault="00F77450" w:rsidP="00F77450">
      <w:pPr>
        <w:pStyle w:val="sccodifiedsection"/>
      </w:pPr>
      <w:r>
        <w:tab/>
      </w:r>
      <w:r>
        <w:rPr>
          <w:rStyle w:val="scstrike"/>
        </w:rPr>
        <w:t>(O)</w:t>
      </w:r>
      <w:bookmarkStart w:id="72" w:name="ss_T44C4N130SP_lv1_54ec07b95"/>
      <w:r>
        <w:rPr>
          <w:rStyle w:val="scinsert"/>
        </w:rPr>
        <w:t>(</w:t>
      </w:r>
      <w:bookmarkEnd w:id="72"/>
      <w:r w:rsidR="00961966">
        <w:rPr>
          <w:rStyle w:val="scinsert"/>
        </w:rPr>
        <w:t>P</w:t>
      </w:r>
      <w:r>
        <w:rPr>
          <w:rStyle w:val="scinsert"/>
        </w:rPr>
        <w:t>)</w:t>
      </w:r>
      <w: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2C5D19AF" w14:textId="72A8A97E" w:rsidR="00F77450" w:rsidRDefault="00F77450" w:rsidP="00F77450">
      <w:pPr>
        <w:pStyle w:val="sccodifiedsection"/>
      </w:pPr>
      <w:r>
        <w:tab/>
      </w:r>
      <w:r>
        <w:rPr>
          <w:rStyle w:val="scstrike"/>
        </w:rPr>
        <w:t>(P)</w:t>
      </w:r>
      <w:bookmarkStart w:id="73" w:name="ss_T44C4N130SQ_lv1_248bd339c"/>
      <w:r>
        <w:rPr>
          <w:rStyle w:val="scinsert"/>
        </w:rPr>
        <w:t>(</w:t>
      </w:r>
      <w:bookmarkEnd w:id="73"/>
      <w:r w:rsidR="00961966">
        <w:rPr>
          <w:rStyle w:val="scinsert"/>
        </w:rPr>
        <w:t>Q</w:t>
      </w:r>
      <w:r>
        <w:rPr>
          <w:rStyle w:val="scinsert"/>
        </w:rPr>
        <w:t>)</w:t>
      </w:r>
      <w:r>
        <w:t xml:space="preserve"> “Public health emergency” means the occurrence or imminent risk of a qualifying health </w:t>
      </w:r>
      <w:r>
        <w:lastRenderedPageBreak/>
        <w:t>condition.</w:t>
      </w:r>
    </w:p>
    <w:p w14:paraId="0AAF0D84" w14:textId="4B7B28EE" w:rsidR="00F77450" w:rsidRDefault="00F77450" w:rsidP="00F77450">
      <w:pPr>
        <w:pStyle w:val="sccodifiedsection"/>
      </w:pPr>
      <w:r>
        <w:tab/>
      </w:r>
      <w:r>
        <w:rPr>
          <w:rStyle w:val="scstrike"/>
        </w:rPr>
        <w:t>(Q)</w:t>
      </w:r>
      <w:bookmarkStart w:id="74" w:name="ss_T44C4N130SR_lv1_c05ad1903"/>
      <w:r>
        <w:rPr>
          <w:rStyle w:val="scinsert"/>
        </w:rPr>
        <w:t>(</w:t>
      </w:r>
      <w:bookmarkEnd w:id="74"/>
      <w:r w:rsidR="00961966">
        <w:rPr>
          <w:rStyle w:val="scinsert"/>
        </w:rPr>
        <w:t>R</w:t>
      </w:r>
      <w:r>
        <w:rPr>
          <w:rStyle w:val="scinsert"/>
        </w:rPr>
        <w:t>)</w:t>
      </w:r>
      <w: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78A64A9B" w14:textId="4EDE0A80" w:rsidR="00F77450" w:rsidRDefault="00F77450" w:rsidP="00F77450">
      <w:pPr>
        <w:pStyle w:val="sccodifiedsection"/>
      </w:pPr>
      <w:r>
        <w:tab/>
      </w:r>
      <w:r>
        <w:rPr>
          <w:rStyle w:val="scstrike"/>
        </w:rPr>
        <w:t>(R)</w:t>
      </w:r>
      <w:bookmarkStart w:id="75" w:name="ss_T44C4N130SS_lv1_711c0c914"/>
      <w:r>
        <w:rPr>
          <w:rStyle w:val="scinsert"/>
        </w:rPr>
        <w:t>(</w:t>
      </w:r>
      <w:bookmarkEnd w:id="75"/>
      <w:r w:rsidR="00961966">
        <w:rPr>
          <w:rStyle w:val="scinsert"/>
        </w:rPr>
        <w:t>S</w:t>
      </w:r>
      <w:r>
        <w:rPr>
          <w:rStyle w:val="scinsert"/>
        </w:rPr>
        <w:t>)</w:t>
      </w:r>
      <w:r>
        <w:t xml:space="preserve"> “Qualifying health condition” means</w:t>
      </w:r>
      <w:r w:rsidRPr="002F34AB">
        <w:t>:</w:t>
      </w:r>
    </w:p>
    <w:p w14:paraId="1E890B5B" w14:textId="77777777" w:rsidR="00F77450" w:rsidDel="008D6DF3" w:rsidRDefault="00F77450" w:rsidP="00F77450">
      <w:pPr>
        <w:pStyle w:val="sccodifiedsection"/>
      </w:pPr>
      <w:r w:rsidRPr="002F34AB">
        <w:tab/>
      </w:r>
      <w:r w:rsidRPr="002F34AB">
        <w:tab/>
      </w:r>
      <w:bookmarkStart w:id="76" w:name="ss_T44C4N130S1_lv2_8f8e666f"/>
      <w:r w:rsidRPr="002F34AB">
        <w:t>(</w:t>
      </w:r>
      <w:bookmarkEnd w:id="76"/>
      <w:r w:rsidRPr="002F34AB">
        <w:t>1) a natural disaster;  or</w:t>
      </w:r>
    </w:p>
    <w:p w14:paraId="0A855D08" w14:textId="77777777" w:rsidR="00F77450" w:rsidRDefault="00F77450" w:rsidP="00F77450">
      <w:pPr>
        <w:pStyle w:val="sccodifiedsection"/>
      </w:pPr>
      <w:r>
        <w:rPr>
          <w:rStyle w:val="scstrike"/>
        </w:rPr>
        <w:tab/>
      </w:r>
      <w:r>
        <w:rPr>
          <w:rStyle w:val="scstrike"/>
        </w:rPr>
        <w:tab/>
        <w:t xml:space="preserve">(2) </w:t>
      </w:r>
      <w:bookmarkStart w:id="77" w:name="up_643df872a"/>
      <w:r>
        <w:t>a</w:t>
      </w:r>
      <w:bookmarkEnd w:id="77"/>
      <w:r>
        <w:t xml:space="preserve">n illness or health condition that may be caused by terrorism, epidemic or pandemic disease, </w:t>
      </w:r>
      <w:r>
        <w:rPr>
          <w:rStyle w:val="scinsert"/>
        </w:rPr>
        <w:t xml:space="preserve">widespread illness, </w:t>
      </w:r>
      <w:r>
        <w:t xml:space="preserve">or a novel infectious agent or biological or chemical agent and that poses a substantial risk of a significant number of human fatalities, </w:t>
      </w:r>
      <w:r>
        <w:rPr>
          <w:rStyle w:val="scstrike"/>
        </w:rPr>
        <w:t>or serious economic impact to the agricultural sector, including food supply.</w:t>
      </w:r>
      <w:r w:rsidRPr="008D6DF3">
        <w:rPr>
          <w:rStyle w:val="scinsert"/>
        </w:rPr>
        <w:t xml:space="preserve"> or incidents of permanent or long‑term disability.</w:t>
      </w:r>
    </w:p>
    <w:p w14:paraId="394EAD82" w14:textId="239B23B5" w:rsidR="00F77450" w:rsidRDefault="00F77450" w:rsidP="00F77450">
      <w:pPr>
        <w:pStyle w:val="sccodifiedsection"/>
      </w:pPr>
      <w:r>
        <w:tab/>
      </w:r>
      <w:r>
        <w:rPr>
          <w:rStyle w:val="scstrike"/>
        </w:rPr>
        <w:t>(S)</w:t>
      </w:r>
      <w:bookmarkStart w:id="78" w:name="ss_T44C4N130ST_lv1_ed353733c"/>
      <w:bookmarkStart w:id="79" w:name="ss_T44C4N130SV_lv3_8322e14bc"/>
      <w:r>
        <w:rPr>
          <w:rStyle w:val="scinsert"/>
        </w:rPr>
        <w:t>(</w:t>
      </w:r>
      <w:bookmarkEnd w:id="78"/>
      <w:bookmarkEnd w:id="79"/>
      <w:r w:rsidR="00961966">
        <w:rPr>
          <w:rStyle w:val="scinsert"/>
        </w:rPr>
        <w:t>T</w:t>
      </w:r>
      <w:r>
        <w:rPr>
          <w:rStyle w:val="scinsert"/>
        </w:rPr>
        <w:t>)</w:t>
      </w:r>
      <w:r>
        <w:t xml:space="preserve"> “Radioactive material” means a radioactive substance that has the capacity to cause bodily injury or death to a human, an animal, a plant, or another living organism.</w:t>
      </w:r>
    </w:p>
    <w:p w14:paraId="1A633782" w14:textId="11B59E8A" w:rsidR="00F77450" w:rsidRDefault="00F77450" w:rsidP="00F77450">
      <w:pPr>
        <w:pStyle w:val="sccodifiedsection"/>
      </w:pPr>
      <w:r>
        <w:tab/>
      </w:r>
      <w:r>
        <w:rPr>
          <w:rStyle w:val="scstrike"/>
        </w:rPr>
        <w:t>(T)</w:t>
      </w:r>
      <w:bookmarkStart w:id="80" w:name="ss_T44C4N130SU_lv1_7fb457ec8"/>
      <w:r>
        <w:rPr>
          <w:rStyle w:val="scinsert"/>
        </w:rPr>
        <w:t>(</w:t>
      </w:r>
      <w:bookmarkEnd w:id="80"/>
      <w:r w:rsidR="00961966">
        <w:rPr>
          <w:rStyle w:val="scinsert"/>
        </w:rPr>
        <w:t>U</w:t>
      </w:r>
      <w:r>
        <w:rPr>
          <w:rStyle w:val="scinsert"/>
        </w:rPr>
        <w:t>)</w:t>
      </w:r>
      <w:r>
        <w:t xml:space="preserve"> “Radiological terrorism” means the intentional use or threatened use of a radioactive material to harm or endanger members of the public.</w:t>
      </w:r>
    </w:p>
    <w:p w14:paraId="6B55438D" w14:textId="7F8FC80E" w:rsidR="00F77450" w:rsidRDefault="00F77450" w:rsidP="00F77450">
      <w:pPr>
        <w:pStyle w:val="sccodifiedsection"/>
      </w:pPr>
      <w:r>
        <w:tab/>
      </w:r>
      <w:r>
        <w:rPr>
          <w:rStyle w:val="scstrike"/>
        </w:rPr>
        <w:t>(U)</w:t>
      </w:r>
      <w:bookmarkStart w:id="81" w:name="ss_T44C4N130SV_lv1_b37da1750"/>
      <w:r>
        <w:rPr>
          <w:rStyle w:val="scinsert"/>
        </w:rPr>
        <w:t>(</w:t>
      </w:r>
      <w:bookmarkEnd w:id="81"/>
      <w:r w:rsidR="00961966">
        <w:rPr>
          <w:rStyle w:val="scinsert"/>
        </w:rPr>
        <w:t>V</w:t>
      </w:r>
      <w:r>
        <w:rPr>
          <w:rStyle w:val="scinsert"/>
        </w:rPr>
        <w:t>)</w:t>
      </w:r>
      <w: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410D6372" w14:textId="49FABC91" w:rsidR="00F77450" w:rsidRDefault="00F77450" w:rsidP="00F77450">
      <w:pPr>
        <w:pStyle w:val="sccodifiedsection"/>
      </w:pPr>
      <w:r>
        <w:tab/>
      </w:r>
      <w:r>
        <w:rPr>
          <w:rStyle w:val="scstrike"/>
        </w:rPr>
        <w:t>(V)</w:t>
      </w:r>
      <w:bookmarkStart w:id="82" w:name="ss_T44C4N130SW_lv1_ab875782a"/>
      <w:r>
        <w:rPr>
          <w:rStyle w:val="scinsert"/>
        </w:rPr>
        <w:t>(</w:t>
      </w:r>
      <w:bookmarkEnd w:id="82"/>
      <w:r w:rsidR="00961966">
        <w:rPr>
          <w:rStyle w:val="scinsert"/>
        </w:rPr>
        <w:t>W</w:t>
      </w:r>
      <w:r>
        <w:rPr>
          <w:rStyle w:val="scinsert"/>
        </w:rPr>
        <w:t>)</w:t>
      </w:r>
      <w:r>
        <w:t xml:space="preserve"> “Tests” include, but are not limited to, any diagnostic or investigative analyses necessary to prevent the spread of disease or protect the public's health, safety, and welfare.</w:t>
      </w:r>
    </w:p>
    <w:p w14:paraId="39ACE38E" w14:textId="3320EDB4" w:rsidR="00F77450" w:rsidRDefault="00F77450" w:rsidP="00F77450">
      <w:pPr>
        <w:pStyle w:val="sccodifiedsection"/>
      </w:pPr>
      <w:r>
        <w:tab/>
      </w:r>
      <w:r>
        <w:rPr>
          <w:rStyle w:val="scstrike"/>
        </w:rPr>
        <w:t>(W)</w:t>
      </w:r>
      <w:bookmarkStart w:id="83" w:name="ss_T44C4N130SX_lv1_e8c84debb"/>
      <w:r>
        <w:rPr>
          <w:rStyle w:val="scinsert"/>
        </w:rPr>
        <w:t>(</w:t>
      </w:r>
      <w:bookmarkEnd w:id="83"/>
      <w:r w:rsidR="00961966">
        <w:rPr>
          <w:rStyle w:val="scinsert"/>
        </w:rPr>
        <w:t>X</w:t>
      </w:r>
      <w:r>
        <w:rPr>
          <w:rStyle w:val="scinsert"/>
        </w:rPr>
        <w:t>)</w:t>
      </w:r>
      <w: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00961966">
        <w:t xml:space="preserve">Public </w:t>
      </w:r>
      <w:r>
        <w:t>Health.</w:t>
      </w:r>
    </w:p>
    <w:p w14:paraId="38A2A1F1" w14:textId="067BE1DE" w:rsidR="00F77450" w:rsidRDefault="00F77450" w:rsidP="00F77450">
      <w:pPr>
        <w:pStyle w:val="sccodifiedsection"/>
      </w:pPr>
      <w:r>
        <w:rPr>
          <w:rStyle w:val="scinsert"/>
        </w:rPr>
        <w:tab/>
      </w:r>
      <w:bookmarkStart w:id="84" w:name="ss_T44C4N130SY_lv1_92fd0b6cd"/>
      <w:r>
        <w:rPr>
          <w:rStyle w:val="scinsert"/>
        </w:rPr>
        <w:t>(</w:t>
      </w:r>
      <w:bookmarkEnd w:id="84"/>
      <w:r w:rsidR="00961966">
        <w:rPr>
          <w:rStyle w:val="scinsert"/>
        </w:rPr>
        <w:t>Y</w:t>
      </w:r>
      <w:r>
        <w:rPr>
          <w:rStyle w:val="scinsert"/>
        </w:rPr>
        <w:t>) “Vaccine” means a suspension of attenuated or killed microorganisms, or of antigenic proteins derived from them, that is administered for prevention, amelioration, or treatment of infectious diseases.</w:t>
      </w:r>
    </w:p>
    <w:p w14:paraId="522B6ED8" w14:textId="77777777" w:rsidR="00F77450" w:rsidRDefault="00F77450" w:rsidP="00F77450">
      <w:pPr>
        <w:pStyle w:val="scemptyline"/>
      </w:pPr>
    </w:p>
    <w:p w14:paraId="67483B91" w14:textId="77777777" w:rsidR="00F77450" w:rsidRDefault="00F77450" w:rsidP="00F77450">
      <w:pPr>
        <w:pStyle w:val="scdirectionallanguage"/>
      </w:pPr>
      <w:bookmarkStart w:id="85" w:name="bs_num_7_7befded69"/>
      <w:r>
        <w:t>S</w:t>
      </w:r>
      <w:bookmarkEnd w:id="85"/>
      <w:r>
        <w:t>ECTION 7.</w:t>
      </w:r>
      <w:r>
        <w:tab/>
      </w:r>
      <w:bookmarkStart w:id="86" w:name="dl_c90ecc071"/>
      <w:r>
        <w:t>S</w:t>
      </w:r>
      <w:bookmarkEnd w:id="86"/>
      <w:r>
        <w:t>ection 44‑4‑510 of the S.C. Code is amended to read:</w:t>
      </w:r>
    </w:p>
    <w:p w14:paraId="5922277B" w14:textId="77777777" w:rsidR="00F77450" w:rsidRDefault="00F77450" w:rsidP="00F77450">
      <w:pPr>
        <w:pStyle w:val="scemptyline"/>
      </w:pPr>
    </w:p>
    <w:p w14:paraId="0E51728D" w14:textId="77777777" w:rsidR="00F77450" w:rsidRDefault="00F77450" w:rsidP="00F77450">
      <w:pPr>
        <w:pStyle w:val="sccodifiedsection"/>
      </w:pPr>
      <w:r>
        <w:tab/>
      </w:r>
      <w:bookmarkStart w:id="87" w:name="cs_T44C4N510_acb801afe"/>
      <w:r>
        <w:t>S</w:t>
      </w:r>
      <w:bookmarkEnd w:id="87"/>
      <w:r>
        <w:t>ection 44‑4‑510.</w:t>
      </w:r>
      <w:r>
        <w:tab/>
      </w:r>
      <w:bookmarkStart w:id="88" w:name="ss_T44C4N510SA_lv1_090efa910"/>
      <w:r>
        <w:t>(</w:t>
      </w:r>
      <w:bookmarkEnd w:id="88"/>
      <w:r>
        <w:t>A)</w:t>
      </w:r>
      <w:bookmarkStart w:id="89" w:name="ss_T44C4N510S1_lv2_85a2c7186"/>
      <w:r>
        <w:t>(</w:t>
      </w:r>
      <w:bookmarkEnd w:id="89"/>
      <w:r>
        <w:t xml:space="preserve">1) During a state of public health emergency, </w:t>
      </w:r>
      <w:r>
        <w:rPr>
          <w:rStyle w:val="scstrike"/>
        </w:rPr>
        <w:t xml:space="preserve">DHEC </w:t>
      </w:r>
      <w:r>
        <w:rPr>
          <w:rStyle w:val="scinsert"/>
        </w:rPr>
        <w:t xml:space="preserve">the department </w:t>
      </w:r>
      <w:r>
        <w:t>may perform voluntary physical examinations or tests as necessary for the diagnosis or treatment of individuals.</w:t>
      </w:r>
    </w:p>
    <w:p w14:paraId="65A44F08" w14:textId="5994C768" w:rsidR="00F77450" w:rsidRDefault="00F77450" w:rsidP="00F77450">
      <w:pPr>
        <w:pStyle w:val="sccodifiedsection"/>
      </w:pPr>
      <w:r>
        <w:tab/>
      </w:r>
      <w:r>
        <w:tab/>
      </w:r>
      <w:bookmarkStart w:id="90" w:name="ss_T44C4N510S2_lv2_31a13c4e1"/>
      <w:r>
        <w:t>(</w:t>
      </w:r>
      <w:bookmarkEnd w:id="90"/>
      <w:r>
        <w:t xml:space="preserve">2) </w:t>
      </w:r>
      <w:r>
        <w:rPr>
          <w:rStyle w:val="scstrike"/>
        </w:rPr>
        <w:t xml:space="preserve">DHEC </w:t>
      </w:r>
      <w:r>
        <w:rPr>
          <w:rStyle w:val="scinsert"/>
        </w:rPr>
        <w:t xml:space="preserve">The department </w:t>
      </w:r>
      <w:r>
        <w:t xml:space="preserve">may isolate or quarantine, pursuant to the sections of this act and its existing powers under Section 44‑1‑140, any </w:t>
      </w:r>
      <w:r>
        <w:rPr>
          <w:rStyle w:val="scinsert"/>
        </w:rPr>
        <w:t xml:space="preserve">symptomatic </w:t>
      </w:r>
      <w:r>
        <w:t xml:space="preserve">person </w:t>
      </w:r>
      <w:r>
        <w:rPr>
          <w:rStyle w:val="scinsert"/>
        </w:rPr>
        <w:t xml:space="preserve">or person who has been exposed to </w:t>
      </w:r>
      <w:r>
        <w:rPr>
          <w:rStyle w:val="scinsert"/>
        </w:rPr>
        <w:lastRenderedPageBreak/>
        <w:t xml:space="preserve">the contagious disease </w:t>
      </w:r>
      <w:r w:rsidRPr="002F34AB">
        <w:rPr>
          <w:rStyle w:val="scinsert"/>
        </w:rPr>
        <w:t>for which the public health emergency has been declared</w:t>
      </w:r>
      <w:r>
        <w:rPr>
          <w:rStyle w:val="scinsert"/>
        </w:rPr>
        <w:t xml:space="preserve"> </w:t>
      </w:r>
      <w:r>
        <w:t xml:space="preserve">whose refusal of physical examination or testing results in uncertainty regarding whether he or she </w:t>
      </w:r>
      <w:r>
        <w:rPr>
          <w:rStyle w:val="scstrike"/>
        </w:rPr>
        <w:t xml:space="preserve">has been exposed to or </w:t>
      </w:r>
      <w:r>
        <w:t xml:space="preserve">is infected with </w:t>
      </w:r>
      <w:r>
        <w:rPr>
          <w:rStyle w:val="scstrike"/>
        </w:rPr>
        <w:t xml:space="preserve">a </w:t>
      </w:r>
      <w:r>
        <w:rPr>
          <w:rStyle w:val="scinsert"/>
        </w:rPr>
        <w:t xml:space="preserve">the </w:t>
      </w:r>
      <w:r>
        <w:t xml:space="preserve">contagious </w:t>
      </w:r>
      <w:r>
        <w:rPr>
          <w:rStyle w:val="scinsert"/>
        </w:rPr>
        <w:t xml:space="preserve">disease </w:t>
      </w:r>
      <w:r>
        <w:rPr>
          <w:rStyle w:val="scstrike"/>
        </w:rPr>
        <w:t>or possibly contagious disease or otherwise poses a danger to public health</w:t>
      </w:r>
      <w:r>
        <w:t>.</w:t>
      </w:r>
    </w:p>
    <w:p w14:paraId="6B78CE81" w14:textId="77777777" w:rsidR="00F77450" w:rsidRDefault="00F77450" w:rsidP="00F77450">
      <w:pPr>
        <w:pStyle w:val="sccodifiedsection"/>
      </w:pPr>
      <w:r>
        <w:tab/>
      </w:r>
      <w:bookmarkStart w:id="91" w:name="ss_T44C4N510SB_lv1_e8213731a"/>
      <w:r>
        <w:t>(</w:t>
      </w:r>
      <w:bookmarkEnd w:id="91"/>
      <w:r>
        <w:t>B)</w:t>
      </w:r>
      <w:bookmarkStart w:id="92" w:name="ss_T44C4N510S1_lv2_d6cb23963"/>
      <w:r>
        <w:t>(</w:t>
      </w:r>
      <w:bookmarkEnd w:id="92"/>
      <w:r>
        <w:t xml:space="preserve">1) Physical examinations or tests may be performed by any qualified person authorized to do so by </w:t>
      </w:r>
      <w:proofErr w:type="spellStart"/>
      <w:r>
        <w:rPr>
          <w:rStyle w:val="scstrike"/>
        </w:rPr>
        <w:t>DHEC</w:t>
      </w:r>
      <w:r>
        <w:rPr>
          <w:rStyle w:val="scinsert"/>
        </w:rPr>
        <w:t>the</w:t>
      </w:r>
      <w:proofErr w:type="spellEnd"/>
      <w:r>
        <w:rPr>
          <w:rStyle w:val="scinsert"/>
        </w:rPr>
        <w:t xml:space="preserve"> department</w:t>
      </w:r>
      <w:r>
        <w:t>.</w:t>
      </w:r>
    </w:p>
    <w:p w14:paraId="14971A96" w14:textId="77777777" w:rsidR="00F77450" w:rsidRDefault="00F77450" w:rsidP="00F77450">
      <w:pPr>
        <w:pStyle w:val="sccodifiedsection"/>
      </w:pPr>
      <w:r>
        <w:tab/>
      </w:r>
      <w:r>
        <w:tab/>
      </w:r>
      <w:bookmarkStart w:id="93" w:name="ss_T44C4N510S2_lv2_58ef8e521"/>
      <w:r>
        <w:t>(</w:t>
      </w:r>
      <w:bookmarkEnd w:id="93"/>
      <w:r>
        <w:t>2) Physical examinations or tests must not be reasonably likely to result in serious harm to the affected individual.</w:t>
      </w:r>
    </w:p>
    <w:p w14:paraId="4D7FCA25" w14:textId="77777777" w:rsidR="00F77450" w:rsidRDefault="00F77450" w:rsidP="00F77450">
      <w:pPr>
        <w:pStyle w:val="scemptyline"/>
      </w:pPr>
    </w:p>
    <w:p w14:paraId="3A7AD837" w14:textId="77777777" w:rsidR="00F77450" w:rsidRDefault="00F77450" w:rsidP="00F77450">
      <w:pPr>
        <w:pStyle w:val="scdirectionallanguage"/>
      </w:pPr>
      <w:bookmarkStart w:id="94" w:name="bs_num_8_914db2c3d"/>
      <w:r>
        <w:t>S</w:t>
      </w:r>
      <w:bookmarkEnd w:id="94"/>
      <w:r>
        <w:t>ECTION 8.</w:t>
      </w:r>
      <w:r>
        <w:tab/>
      </w:r>
      <w:bookmarkStart w:id="95" w:name="dl_71ab6bdeb"/>
      <w:r>
        <w:t>S</w:t>
      </w:r>
      <w:bookmarkEnd w:id="95"/>
      <w:r>
        <w:t>ection 44‑4‑520 of the S.C. Code is amended to read:</w:t>
      </w:r>
    </w:p>
    <w:p w14:paraId="15C5899A" w14:textId="77777777" w:rsidR="00F77450" w:rsidRDefault="00F77450" w:rsidP="00F77450">
      <w:pPr>
        <w:pStyle w:val="scemptyline"/>
      </w:pPr>
    </w:p>
    <w:p w14:paraId="563CA7B2" w14:textId="77777777" w:rsidR="00F77450" w:rsidRDefault="00F77450" w:rsidP="00F77450">
      <w:pPr>
        <w:pStyle w:val="sccodifiedsection"/>
      </w:pPr>
      <w:r>
        <w:tab/>
      </w:r>
      <w:bookmarkStart w:id="96" w:name="cs_T44C4N520_631088afe"/>
      <w:r>
        <w:t>S</w:t>
      </w:r>
      <w:bookmarkEnd w:id="96"/>
      <w:r>
        <w:t>ection 44‑4‑520.</w:t>
      </w:r>
      <w:r>
        <w:tab/>
      </w:r>
      <w:bookmarkStart w:id="97" w:name="ss_T44C4N520SA_lv1_f3fce46e3"/>
      <w:r>
        <w:t>(</w:t>
      </w:r>
      <w:bookmarkEnd w:id="97"/>
      <w:r>
        <w:t xml:space="preserve">A) During a state of public health emergency, </w:t>
      </w:r>
      <w:r>
        <w:rPr>
          <w:rStyle w:val="scstrike"/>
        </w:rPr>
        <w:t xml:space="preserve">DHEC </w:t>
      </w:r>
      <w:r>
        <w:rPr>
          <w:rStyle w:val="scinsert"/>
        </w:rPr>
        <w:t xml:space="preserve">the department </w:t>
      </w:r>
      <w:r>
        <w:t>may exercise the following emergency powers, in addition to its existing powers, over persons as necessary to address the public health emergency:</w:t>
      </w:r>
    </w:p>
    <w:p w14:paraId="6FFA2DD4" w14:textId="77777777" w:rsidR="00F77450" w:rsidRDefault="00F77450" w:rsidP="00F77450">
      <w:pPr>
        <w:pStyle w:val="sccodifiedsection"/>
      </w:pPr>
      <w:r>
        <w:tab/>
      </w:r>
      <w:r>
        <w:tab/>
      </w:r>
      <w:bookmarkStart w:id="98" w:name="ss_T44C4N520S1_lv2_488088fb9"/>
      <w:r>
        <w:t>(</w:t>
      </w:r>
      <w:bookmarkEnd w:id="98"/>
      <w:r>
        <w:t>1) to vaccinate persons as protection against infectious disease and to prevent the spread of contagious</w:t>
      </w:r>
      <w:r>
        <w:rPr>
          <w:rStyle w:val="scstrike"/>
        </w:rPr>
        <w:t xml:space="preserve"> or possibly contagious</w:t>
      </w:r>
      <w:r>
        <w:t xml:space="preserve"> </w:t>
      </w:r>
      <w:proofErr w:type="gramStart"/>
      <w:r>
        <w:t>disease;</w:t>
      </w:r>
      <w:proofErr w:type="gramEnd"/>
    </w:p>
    <w:p w14:paraId="6BBD19DF" w14:textId="77777777" w:rsidR="00F77450" w:rsidRDefault="00F77450" w:rsidP="00F77450">
      <w:pPr>
        <w:pStyle w:val="sccodifiedsection"/>
      </w:pPr>
      <w:r>
        <w:tab/>
      </w:r>
      <w:r>
        <w:tab/>
      </w:r>
      <w:bookmarkStart w:id="99" w:name="ss_T44C4N520S2_lv2_c6fcdeee1"/>
      <w:r>
        <w:t>(</w:t>
      </w:r>
      <w:bookmarkEnd w:id="99"/>
      <w:r>
        <w:t>2) to treat persons exposed to or infected with disease;  and</w:t>
      </w:r>
    </w:p>
    <w:p w14:paraId="50966397" w14:textId="77777777" w:rsidR="00F77450" w:rsidRDefault="00F77450" w:rsidP="00F77450">
      <w:pPr>
        <w:pStyle w:val="sccodifiedsection"/>
      </w:pPr>
      <w:r>
        <w:tab/>
      </w:r>
      <w:r>
        <w:tab/>
      </w:r>
      <w:bookmarkStart w:id="100" w:name="ss_T44C4N520S3_lv2_4d6891205"/>
      <w:r>
        <w:t>(</w:t>
      </w:r>
      <w:bookmarkEnd w:id="100"/>
      <w:r>
        <w:t xml:space="preserve">3) to </w:t>
      </w:r>
      <w:r>
        <w:rPr>
          <w:rStyle w:val="scstrike"/>
        </w:rPr>
        <w:t xml:space="preserve">prevent the spread of contagious or possibly contagious disease, DHEC may </w:t>
      </w:r>
      <w:r>
        <w:t xml:space="preserve">isolate or quarantine, pursuant to the applicable sections of this act, </w:t>
      </w:r>
      <w:r>
        <w:rPr>
          <w:rStyle w:val="scinsert"/>
        </w:rPr>
        <w:t xml:space="preserve">symptomatic </w:t>
      </w:r>
      <w:r>
        <w:t>persons</w:t>
      </w:r>
      <w:r>
        <w:rPr>
          <w:rStyle w:val="scinsert"/>
        </w:rPr>
        <w:t xml:space="preserve"> or persons exposed to the disease</w:t>
      </w:r>
      <w:r>
        <w:t xml:space="preserve"> who are unable or unwilling for any reason </w:t>
      </w:r>
      <w:r>
        <w:rPr>
          <w:rStyle w:val="scstrike"/>
        </w:rPr>
        <w:t>(</w:t>
      </w:r>
      <w:r>
        <w:t>including, but not limited to, health, religion, or conscience</w:t>
      </w:r>
      <w:r>
        <w:rPr>
          <w:rStyle w:val="scstrike"/>
        </w:rPr>
        <w:t>)</w:t>
      </w:r>
      <w:r>
        <w:t xml:space="preserve"> to undergo vaccination or treatment pursuant to this section.</w:t>
      </w:r>
    </w:p>
    <w:p w14:paraId="34778121" w14:textId="77777777" w:rsidR="00F77450" w:rsidRDefault="00F77450" w:rsidP="00F77450">
      <w:pPr>
        <w:pStyle w:val="sccodifiedsection"/>
      </w:pPr>
      <w:r>
        <w:tab/>
      </w:r>
      <w:bookmarkStart w:id="101" w:name="ss_T44C4N520SB_lv1_610161b99"/>
      <w:r>
        <w:t>(</w:t>
      </w:r>
      <w:bookmarkEnd w:id="101"/>
      <w:r>
        <w:t xml:space="preserve">B) Vaccinations or treatment, or both, must be provided only to those individuals who </w:t>
      </w:r>
      <w:r>
        <w:rPr>
          <w:rStyle w:val="scstrike"/>
        </w:rPr>
        <w:t>agree</w:t>
      </w:r>
      <w:r>
        <w:t xml:space="preserve"> </w:t>
      </w:r>
      <w:r>
        <w:rPr>
          <w:rStyle w:val="scinsert"/>
        </w:rPr>
        <w:t xml:space="preserve">provide informed consent </w:t>
      </w:r>
      <w:r>
        <w:t>to the vaccinations or treatment, or both.</w:t>
      </w:r>
    </w:p>
    <w:p w14:paraId="67A1B0B1" w14:textId="3E42E8CD" w:rsidR="00F77450" w:rsidRDefault="00F77450" w:rsidP="00F77450">
      <w:pPr>
        <w:pStyle w:val="sccodifiedsection"/>
      </w:pPr>
      <w:r>
        <w:tab/>
      </w:r>
      <w:bookmarkStart w:id="102" w:name="ss_T44C4N520SC_lv1_b2a522a5c"/>
      <w:r>
        <w:t>(</w:t>
      </w:r>
      <w:bookmarkEnd w:id="102"/>
      <w:r>
        <w:t>C)</w:t>
      </w:r>
      <w:bookmarkStart w:id="103" w:name="ss_T44C4N520S1_lv2_a39df5bc7"/>
      <w:r>
        <w:t>(</w:t>
      </w:r>
      <w:bookmarkEnd w:id="103"/>
      <w:r>
        <w:t xml:space="preserve">1) </w:t>
      </w:r>
      <w:r>
        <w:rPr>
          <w:rStyle w:val="scstrike"/>
        </w:rPr>
        <w:t>Vaccination</w:t>
      </w:r>
      <w:r>
        <w:rPr>
          <w:rStyle w:val="scinsert"/>
        </w:rPr>
        <w:t xml:space="preserve"> Vaccinations </w:t>
      </w:r>
      <w:r>
        <w:t xml:space="preserve">may be </w:t>
      </w:r>
      <w:r w:rsidRPr="000F1B52">
        <w:t xml:space="preserve">performed </w:t>
      </w:r>
      <w:r>
        <w:t xml:space="preserve">by any qualified person authorized by </w:t>
      </w:r>
      <w:r>
        <w:rPr>
          <w:rStyle w:val="scstrike"/>
        </w:rPr>
        <w:t xml:space="preserve">DHEC </w:t>
      </w:r>
      <w:r>
        <w:rPr>
          <w:rStyle w:val="scinsert"/>
        </w:rPr>
        <w:t>the department</w:t>
      </w:r>
      <w:r>
        <w:t>.</w:t>
      </w:r>
    </w:p>
    <w:p w14:paraId="4104711C" w14:textId="51F8BA44" w:rsidR="00F77450" w:rsidRDefault="00F77450" w:rsidP="00F77450">
      <w:pPr>
        <w:pStyle w:val="sccodifiedsection"/>
      </w:pPr>
      <w:r>
        <w:tab/>
      </w:r>
      <w:r>
        <w:tab/>
      </w:r>
      <w:bookmarkStart w:id="104" w:name="ss_T44C4N520S2_lv2_b68ce9972"/>
      <w:r>
        <w:t>(</w:t>
      </w:r>
      <w:bookmarkEnd w:id="104"/>
      <w:r>
        <w:t xml:space="preserve">2) To be administered pursuant to this section, a vaccine must </w:t>
      </w:r>
      <w:r w:rsidRPr="000F1B52">
        <w:t xml:space="preserve">not </w:t>
      </w:r>
      <w:r>
        <w:t xml:space="preserve">be </w:t>
      </w:r>
      <w:r w:rsidRPr="000F1B52">
        <w:t>such as is reasonably likely to lead to serious harm to the affected individual</w:t>
      </w:r>
      <w:r>
        <w:t>.</w:t>
      </w:r>
    </w:p>
    <w:p w14:paraId="19440D09" w14:textId="77777777" w:rsidR="00F77450" w:rsidRPr="000F1B52" w:rsidDel="00A0058B" w:rsidRDefault="00F77450" w:rsidP="00F77450">
      <w:pPr>
        <w:pStyle w:val="sccodifiedsection"/>
      </w:pPr>
      <w:r w:rsidRPr="000F1B52">
        <w:tab/>
      </w:r>
      <w:bookmarkStart w:id="105" w:name="ss_T44C4N520SD_lv1_dabd9f21"/>
      <w:r w:rsidRPr="000F1B52">
        <w:t>(</w:t>
      </w:r>
      <w:bookmarkEnd w:id="105"/>
      <w:r w:rsidRPr="000F1B52">
        <w:t>D)</w:t>
      </w:r>
      <w:bookmarkStart w:id="106" w:name="ss_T44C4N520S1_lv2_ea5d4a3e"/>
      <w:r w:rsidRPr="000F1B52">
        <w:t>(</w:t>
      </w:r>
      <w:bookmarkEnd w:id="106"/>
      <w:r w:rsidRPr="000F1B52">
        <w:t xml:space="preserve">1) Treatment must be administered by any qualified person authorized to do so by </w:t>
      </w:r>
      <w:r>
        <w:rPr>
          <w:rStyle w:val="scstrike"/>
        </w:rPr>
        <w:t xml:space="preserve">DHEC. </w:t>
      </w:r>
      <w:r w:rsidRPr="00DB02E0">
        <w:rPr>
          <w:rStyle w:val="scinsert"/>
        </w:rPr>
        <w:t>the department.</w:t>
      </w:r>
    </w:p>
    <w:p w14:paraId="62B4C585" w14:textId="2524A94E" w:rsidR="00F77450" w:rsidRDefault="00F77450" w:rsidP="00F77450">
      <w:pPr>
        <w:pStyle w:val="sccodifiedsection"/>
      </w:pPr>
      <w:r>
        <w:tab/>
      </w:r>
      <w:r>
        <w:tab/>
      </w:r>
      <w:bookmarkStart w:id="107" w:name="ss_T44C4N520S2_lv2_5cf10fad8"/>
      <w:r w:rsidRPr="000F1B52">
        <w:t>(</w:t>
      </w:r>
      <w:bookmarkEnd w:id="107"/>
      <w:r w:rsidRPr="000F1B52">
        <w:t>2)</w:t>
      </w:r>
      <w:r>
        <w:t xml:space="preserve"> Treatment must not be such as is reasonably likely to lead to serious harm to the affected individual.</w:t>
      </w:r>
    </w:p>
    <w:p w14:paraId="4C0A6272" w14:textId="77777777" w:rsidR="00F77450" w:rsidRDefault="00F77450" w:rsidP="00F77450">
      <w:pPr>
        <w:pStyle w:val="sccodifiedsection"/>
      </w:pPr>
      <w:r>
        <w:rPr>
          <w:rStyle w:val="scinsert"/>
        </w:rPr>
        <w:tab/>
      </w:r>
      <w:bookmarkStart w:id="108" w:name="ss_T44C4N520SE_lv1_d3c7760c"/>
      <w:r>
        <w:rPr>
          <w:rStyle w:val="scinsert"/>
        </w:rPr>
        <w:t>(</w:t>
      </w:r>
      <w:bookmarkEnd w:id="108"/>
      <w:r>
        <w:rPr>
          <w:rStyle w:val="scinsert"/>
        </w:rPr>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456F952B" w14:textId="67EB688E" w:rsidR="00F77450" w:rsidRDefault="00F77450" w:rsidP="00F77450">
      <w:pPr>
        <w:pStyle w:val="sccodifiedsection"/>
      </w:pPr>
      <w:r>
        <w:rPr>
          <w:rStyle w:val="scinsert"/>
        </w:rPr>
        <w:tab/>
      </w:r>
      <w:r>
        <w:rPr>
          <w:rStyle w:val="scinsert"/>
        </w:rPr>
        <w:tab/>
      </w:r>
      <w:bookmarkStart w:id="109" w:name="ss_T44C4N520S1_lv2_e184a252"/>
      <w:r>
        <w:rPr>
          <w:rStyle w:val="scinsert"/>
        </w:rPr>
        <w:t>(</w:t>
      </w:r>
      <w:bookmarkEnd w:id="109"/>
      <w:r>
        <w:rPr>
          <w:rStyle w:val="scinsert"/>
        </w:rPr>
        <w:t>1) an explanation of the vaccine or treatment that is written in language that</w:t>
      </w:r>
      <w:r w:rsidR="00961966">
        <w:rPr>
          <w:rStyle w:val="scinsert"/>
        </w:rPr>
        <w:t xml:space="preserve"> is</w:t>
      </w:r>
      <w:r>
        <w:rPr>
          <w:rStyle w:val="scinsert"/>
        </w:rPr>
        <w:t xml:space="preserve"> understandable to </w:t>
      </w:r>
      <w:r>
        <w:rPr>
          <w:rStyle w:val="scinsert"/>
        </w:rPr>
        <w:lastRenderedPageBreak/>
        <w:t xml:space="preserve">the average lay </w:t>
      </w:r>
      <w:proofErr w:type="gramStart"/>
      <w:r>
        <w:rPr>
          <w:rStyle w:val="scinsert"/>
        </w:rPr>
        <w:t>person;</w:t>
      </w:r>
      <w:proofErr w:type="gramEnd"/>
    </w:p>
    <w:p w14:paraId="64BA5FB8" w14:textId="77777777" w:rsidR="00F77450" w:rsidRDefault="00F77450" w:rsidP="00F77450">
      <w:pPr>
        <w:pStyle w:val="sccodifiedsection"/>
      </w:pPr>
      <w:r>
        <w:rPr>
          <w:rStyle w:val="scinsert"/>
        </w:rPr>
        <w:tab/>
      </w:r>
      <w:r>
        <w:rPr>
          <w:rStyle w:val="scinsert"/>
        </w:rPr>
        <w:tab/>
      </w:r>
      <w:bookmarkStart w:id="110" w:name="ss_T44C4N520S2_lv2_589c5787"/>
      <w:r>
        <w:rPr>
          <w:rStyle w:val="scinsert"/>
        </w:rPr>
        <w:t>(</w:t>
      </w:r>
      <w:bookmarkEnd w:id="110"/>
      <w:r>
        <w:rPr>
          <w:rStyle w:val="scinsert"/>
        </w:rPr>
        <w:t xml:space="preserve">2) a description of the potential risks and benefits resulting from vaccine or treatment, along with a realistic description of the most likely </w:t>
      </w:r>
      <w:proofErr w:type="gramStart"/>
      <w:r>
        <w:rPr>
          <w:rStyle w:val="scinsert"/>
        </w:rPr>
        <w:t>outcome;</w:t>
      </w:r>
      <w:proofErr w:type="gramEnd"/>
    </w:p>
    <w:p w14:paraId="5CF71286" w14:textId="77777777" w:rsidR="00F77450" w:rsidRDefault="00F77450" w:rsidP="00F77450">
      <w:pPr>
        <w:pStyle w:val="sccodifiedsection"/>
      </w:pPr>
      <w:r>
        <w:rPr>
          <w:rStyle w:val="scinsert"/>
        </w:rPr>
        <w:tab/>
      </w:r>
      <w:r>
        <w:rPr>
          <w:rStyle w:val="scinsert"/>
        </w:rPr>
        <w:tab/>
      </w:r>
      <w:bookmarkStart w:id="111" w:name="ss_T44C4N520S3_lv2_b46d5e81"/>
      <w:r>
        <w:rPr>
          <w:rStyle w:val="scinsert"/>
        </w:rPr>
        <w:t>(</w:t>
      </w:r>
      <w:bookmarkEnd w:id="111"/>
      <w:r>
        <w:rPr>
          <w:rStyle w:val="scinsert"/>
        </w:rPr>
        <w:t>3) a statement acknowledging risks associated with the vaccine or treatment if the vaccine or treatment is an indemnified product as defined in section 44-1-55(A)(7); and</w:t>
      </w:r>
    </w:p>
    <w:p w14:paraId="0D8E821D" w14:textId="77777777" w:rsidR="00F77450" w:rsidRDefault="00F77450" w:rsidP="00F77450">
      <w:pPr>
        <w:pStyle w:val="sccodifiedsection"/>
      </w:pPr>
      <w:r>
        <w:rPr>
          <w:rStyle w:val="scinsert"/>
        </w:rPr>
        <w:tab/>
      </w:r>
      <w:r>
        <w:rPr>
          <w:rStyle w:val="scinsert"/>
        </w:rPr>
        <w:tab/>
      </w:r>
      <w:bookmarkStart w:id="112" w:name="ss_T44C4N520S4_lv2_d1a11ec5"/>
      <w:r>
        <w:rPr>
          <w:rStyle w:val="scinsert"/>
        </w:rPr>
        <w:t>(</w:t>
      </w:r>
      <w:bookmarkEnd w:id="112"/>
      <w:r>
        <w:rPr>
          <w:rStyle w:val="scinsert"/>
        </w:rPr>
        <w:t>4) language that clearly indicates that the individual agrees to the administration of the vaccine or treatment, that the individual has had time to thoughtfully and voluntarily accept or decline the vaccine or treatment free from coercion.</w:t>
      </w:r>
    </w:p>
    <w:p w14:paraId="2F224770" w14:textId="77777777" w:rsidR="00F77450" w:rsidRDefault="00F77450" w:rsidP="00F77450">
      <w:pPr>
        <w:pStyle w:val="sccodifiedsection"/>
      </w:pPr>
      <w:r>
        <w:rPr>
          <w:rStyle w:val="scinsert"/>
        </w:rPr>
        <w:tab/>
      </w:r>
      <w:bookmarkStart w:id="113" w:name="ss_T44C4N520SF_lv1_87b51504"/>
      <w:r>
        <w:rPr>
          <w:rStyle w:val="scinsert"/>
        </w:rPr>
        <w:t>(</w:t>
      </w:r>
      <w:bookmarkEnd w:id="113"/>
      <w:r>
        <w:rPr>
          <w:rStyle w:val="scinsert"/>
        </w:rPr>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511B504E" w14:textId="77777777" w:rsidR="00F77450" w:rsidRDefault="00F77450" w:rsidP="00F77450">
      <w:pPr>
        <w:pStyle w:val="scemptyline"/>
      </w:pPr>
    </w:p>
    <w:p w14:paraId="1FE49827" w14:textId="77777777" w:rsidR="00F77450" w:rsidRDefault="00F77450" w:rsidP="00F77450">
      <w:pPr>
        <w:pStyle w:val="scdirectionallanguage"/>
      </w:pPr>
      <w:bookmarkStart w:id="114" w:name="bs_num_9_9168f48ee"/>
      <w:r>
        <w:t>S</w:t>
      </w:r>
      <w:bookmarkEnd w:id="114"/>
      <w:r>
        <w:t>ECTION 9.</w:t>
      </w:r>
      <w:r>
        <w:tab/>
      </w:r>
      <w:bookmarkStart w:id="115" w:name="dl_b90a72baf"/>
      <w:r>
        <w:t>S</w:t>
      </w:r>
      <w:bookmarkEnd w:id="115"/>
      <w:r>
        <w:t>ection 44‑4‑530 of the S.C. Code is amended to read:</w:t>
      </w:r>
    </w:p>
    <w:p w14:paraId="1FADE583" w14:textId="77777777" w:rsidR="00F77450" w:rsidRDefault="00F77450" w:rsidP="00F77450">
      <w:pPr>
        <w:pStyle w:val="scemptyline"/>
      </w:pPr>
    </w:p>
    <w:p w14:paraId="6D4AA828" w14:textId="77777777" w:rsidR="00F77450" w:rsidRDefault="00F77450" w:rsidP="00F77450">
      <w:pPr>
        <w:pStyle w:val="sccodifiedsection"/>
      </w:pPr>
      <w:r>
        <w:tab/>
      </w:r>
      <w:bookmarkStart w:id="116" w:name="cs_T44C4N530_92513dbd2"/>
      <w:r>
        <w:t>S</w:t>
      </w:r>
      <w:bookmarkEnd w:id="116"/>
      <w:r>
        <w:t>ection 44‑4‑530.</w:t>
      </w:r>
      <w:r>
        <w:tab/>
      </w:r>
      <w:bookmarkStart w:id="117" w:name="ss_T44C4N530SA_lv1_a9a850cf0"/>
      <w:r>
        <w:t>(</w:t>
      </w:r>
      <w:bookmarkEnd w:id="117"/>
      <w:r>
        <w:t xml:space="preserve">A) During a public health emergency, </w:t>
      </w:r>
      <w:r>
        <w:rPr>
          <w:rStyle w:val="scstrike"/>
        </w:rPr>
        <w:t xml:space="preserve">DHEC </w:t>
      </w:r>
      <w:r>
        <w:rPr>
          <w:rStyle w:val="scinsert"/>
        </w:rPr>
        <w:t xml:space="preserve">the department </w:t>
      </w:r>
      <w:r>
        <w:t>may isolate or quarantine an individual or groups of individuals</w:t>
      </w:r>
      <w:r>
        <w:rPr>
          <w:rStyle w:val="scinsert"/>
        </w:rPr>
        <w:t xml:space="preserve"> who have been diagnosed with or exposed to the contagious disease for which the public health emergency was declared</w:t>
      </w:r>
      <w:r>
        <w:t xml:space="preserve">. </w:t>
      </w:r>
      <w:r>
        <w:rPr>
          <w:rStyle w:val="scstrike"/>
        </w:rPr>
        <w:t xml:space="preserve">This includes individuals or groups who have not been vaccinated, treated, tested, or examined pursuant to Sections 44‑4‑510 and 44‑4‑520. DHEC </w:t>
      </w:r>
      <w:r>
        <w:rPr>
          <w:rStyle w:val="scinsert"/>
        </w:rPr>
        <w:t xml:space="preserve">The department </w:t>
      </w:r>
      <w:r>
        <w:t xml:space="preserve">may also establish and maintain places of isolation and quarantine, </w:t>
      </w:r>
      <w:r>
        <w:rPr>
          <w:rStyle w:val="scstrike"/>
        </w:rPr>
        <w:t>and</w:t>
      </w:r>
      <w:r>
        <w:t xml:space="preserve"> set rules</w:t>
      </w:r>
      <w:r>
        <w:rPr>
          <w:rStyle w:val="scinsert"/>
        </w:rPr>
        <w:t>,</w:t>
      </w:r>
      <w:r>
        <w:t xml:space="preserve"> and make orders.</w:t>
      </w:r>
    </w:p>
    <w:p w14:paraId="6421F101" w14:textId="77777777" w:rsidR="00F77450" w:rsidRDefault="00F77450" w:rsidP="00F77450">
      <w:pPr>
        <w:pStyle w:val="sccodifiedsection"/>
      </w:pPr>
      <w:r>
        <w:tab/>
      </w:r>
      <w:bookmarkStart w:id="118" w:name="ss_T44C4N530SB_lv1_d872e109f"/>
      <w:r>
        <w:t>(</w:t>
      </w:r>
      <w:bookmarkEnd w:id="118"/>
      <w:r>
        <w:t xml:space="preserve">B) </w:t>
      </w:r>
      <w:r>
        <w:rPr>
          <w:rStyle w:val="scstrike"/>
        </w:rPr>
        <w:t xml:space="preserve">DHEC </w:t>
      </w:r>
      <w:r>
        <w:rPr>
          <w:rStyle w:val="scinsert"/>
        </w:rPr>
        <w:t xml:space="preserve">The department </w:t>
      </w:r>
      <w:r>
        <w:t>must adhere to the following conditions and principles when isolating or quarantining individuals or groups of individuals:</w:t>
      </w:r>
    </w:p>
    <w:p w14:paraId="0527918D" w14:textId="77777777" w:rsidR="00F77450" w:rsidRDefault="00F77450" w:rsidP="00F77450">
      <w:pPr>
        <w:pStyle w:val="sccodifiedsection"/>
      </w:pPr>
      <w:r>
        <w:tab/>
      </w:r>
      <w:r>
        <w:tab/>
      </w:r>
      <w:bookmarkStart w:id="119" w:name="ss_T44C4N530S1_lv2_4481fa54f"/>
      <w:r>
        <w:t>(</w:t>
      </w:r>
      <w:bookmarkEnd w:id="119"/>
      <w:r>
        <w:t xml:space="preserve">1) isolation and quarantine must be by the least restrictive means necessary to prevent the </w:t>
      </w:r>
      <w:r>
        <w:rPr>
          <w:rStyle w:val="scstrike"/>
        </w:rPr>
        <w:t xml:space="preserve">spread </w:t>
      </w:r>
      <w:r>
        <w:rPr>
          <w:rStyle w:val="scinsert"/>
        </w:rPr>
        <w:t xml:space="preserve">transmission </w:t>
      </w:r>
      <w:r>
        <w:t xml:space="preserve">of </w:t>
      </w:r>
      <w:r>
        <w:rPr>
          <w:rStyle w:val="scstrike"/>
        </w:rPr>
        <w:t xml:space="preserve">a </w:t>
      </w:r>
      <w:r>
        <w:rPr>
          <w:rStyle w:val="scinsert"/>
        </w:rPr>
        <w:t xml:space="preserve">the </w:t>
      </w:r>
      <w:r>
        <w:t xml:space="preserve">contagious or </w:t>
      </w:r>
      <w:r>
        <w:rPr>
          <w:rStyle w:val="scstrike"/>
        </w:rPr>
        <w:t xml:space="preserve">possibly contagious </w:t>
      </w:r>
      <w:r>
        <w:t xml:space="preserve">disease </w:t>
      </w:r>
      <w:r>
        <w:rPr>
          <w:rStyle w:val="scstrike"/>
        </w:rPr>
        <w:t xml:space="preserve">to others </w:t>
      </w:r>
      <w:r>
        <w:t xml:space="preserve">and may include, but are not limited to, confinement to private homes or other private and public </w:t>
      </w:r>
      <w:proofErr w:type="gramStart"/>
      <w:r>
        <w:t>premises;</w:t>
      </w:r>
      <w:proofErr w:type="gramEnd"/>
    </w:p>
    <w:p w14:paraId="5A078E0F" w14:textId="77777777" w:rsidR="00F77450" w:rsidRDefault="00F77450" w:rsidP="00F77450">
      <w:pPr>
        <w:pStyle w:val="sccodifiedsection"/>
      </w:pPr>
      <w:r>
        <w:tab/>
      </w:r>
      <w:r>
        <w:tab/>
      </w:r>
      <w:bookmarkStart w:id="120" w:name="ss_T44C4N530S2_lv2_2c8ffcfae"/>
      <w:r>
        <w:t>(</w:t>
      </w:r>
      <w:bookmarkEnd w:id="120"/>
      <w:r>
        <w:t xml:space="preserve">2) individuals isolated because of objective evidence of infection or contagious disease must be confined separately from quarantined asymptomatic </w:t>
      </w:r>
      <w:proofErr w:type="gramStart"/>
      <w:r>
        <w:t>individuals;</w:t>
      </w:r>
      <w:proofErr w:type="gramEnd"/>
    </w:p>
    <w:p w14:paraId="6EE1CC5C" w14:textId="77777777" w:rsidR="00F77450" w:rsidRDefault="00F77450" w:rsidP="00F77450">
      <w:pPr>
        <w:pStyle w:val="sccodifiedsection"/>
      </w:pPr>
      <w:r>
        <w:tab/>
      </w:r>
      <w:r>
        <w:tab/>
      </w:r>
      <w:bookmarkStart w:id="121" w:name="ss_T44C4N530S3_lv2_1c62840d2"/>
      <w:r>
        <w:t>(</w:t>
      </w:r>
      <w:bookmarkEnd w:id="121"/>
      <w:r>
        <w:t xml:space="preserve">3) the health status of isolated and quarantined individuals must be monitored regularly to determine if they require isolation or </w:t>
      </w:r>
      <w:proofErr w:type="gramStart"/>
      <w:r>
        <w:t>quarantine;</w:t>
      </w:r>
      <w:proofErr w:type="gramEnd"/>
    </w:p>
    <w:p w14:paraId="6769C960" w14:textId="6386E263" w:rsidR="00F77450" w:rsidRDefault="00F77450" w:rsidP="00F77450">
      <w:pPr>
        <w:pStyle w:val="sccodifiedsection"/>
      </w:pPr>
      <w:r>
        <w:rPr>
          <w:rStyle w:val="scinsert"/>
        </w:rPr>
        <w:tab/>
      </w:r>
      <w:r>
        <w:rPr>
          <w:rStyle w:val="scinsert"/>
        </w:rPr>
        <w:tab/>
      </w:r>
      <w:bookmarkStart w:id="122" w:name="ss_T44C4N530S4_lv2_7565048f1"/>
      <w:r>
        <w:rPr>
          <w:rStyle w:val="scinsert"/>
        </w:rPr>
        <w:t>(</w:t>
      </w:r>
      <w:bookmarkEnd w:id="122"/>
      <w:r>
        <w:rPr>
          <w:rStyle w:val="scinsert"/>
        </w:rPr>
        <w:t xml:space="preserve">4) </w:t>
      </w:r>
      <w:r w:rsidRPr="00E304B6">
        <w:rPr>
          <w:rStyle w:val="scinsert"/>
        </w:rPr>
        <w:t xml:space="preserve">an asymptomatic quarantined individual must be confined for no more than </w:t>
      </w:r>
      <w:r>
        <w:t>twenty-one</w:t>
      </w:r>
      <w:r w:rsidRPr="00E304B6">
        <w:t xml:space="preserve"> </w:t>
      </w:r>
      <w:proofErr w:type="gramStart"/>
      <w:r w:rsidRPr="00E304B6">
        <w:rPr>
          <w:rStyle w:val="scinsert"/>
        </w:rPr>
        <w:t>days;</w:t>
      </w:r>
      <w:proofErr w:type="gramEnd"/>
    </w:p>
    <w:p w14:paraId="605F4DB3" w14:textId="77777777" w:rsidR="00F77450" w:rsidRDefault="00F77450" w:rsidP="00F77450">
      <w:pPr>
        <w:pStyle w:val="sccodifiedsection"/>
      </w:pPr>
      <w:r>
        <w:tab/>
      </w:r>
      <w:r>
        <w:tab/>
      </w:r>
      <w:r>
        <w:rPr>
          <w:rStyle w:val="scstrike"/>
        </w:rPr>
        <w:t>(4)</w:t>
      </w:r>
      <w:bookmarkStart w:id="123" w:name="ss_T44C4N530S5_lv2_799b0d2e3"/>
      <w:r>
        <w:rPr>
          <w:rStyle w:val="scinsert"/>
        </w:rPr>
        <w:t>(</w:t>
      </w:r>
      <w:bookmarkEnd w:id="123"/>
      <w:r>
        <w:rPr>
          <w:rStyle w:val="scinsert"/>
        </w:rPr>
        <w:t>5)</w:t>
      </w:r>
      <w:r>
        <w:t xml:space="preserve"> if a quarantined individual becomes infected </w:t>
      </w:r>
      <w:r w:rsidRPr="000B2795">
        <w:t xml:space="preserve">or is reasonably believed to be infected </w:t>
      </w:r>
      <w:r>
        <w:t xml:space="preserve">with </w:t>
      </w:r>
      <w:r>
        <w:rPr>
          <w:rStyle w:val="scstrike"/>
        </w:rPr>
        <w:t>a</w:t>
      </w:r>
      <w:r>
        <w:t xml:space="preserve"> </w:t>
      </w:r>
      <w:r>
        <w:rPr>
          <w:rStyle w:val="scinsert"/>
        </w:rPr>
        <w:t xml:space="preserve">the </w:t>
      </w:r>
      <w:r>
        <w:t xml:space="preserve">contagious </w:t>
      </w:r>
      <w:r>
        <w:rPr>
          <w:rStyle w:val="scstrike"/>
        </w:rPr>
        <w:t xml:space="preserve">or possibly contagious </w:t>
      </w:r>
      <w:r>
        <w:t xml:space="preserve">disease, he or she must be promptly removed to </w:t>
      </w:r>
      <w:proofErr w:type="gramStart"/>
      <w:r>
        <w:t>isolation;</w:t>
      </w:r>
      <w:proofErr w:type="gramEnd"/>
    </w:p>
    <w:p w14:paraId="4334C676" w14:textId="304572A1" w:rsidR="00F77450" w:rsidRDefault="00F77450" w:rsidP="00F77450">
      <w:pPr>
        <w:pStyle w:val="sccodifiedsection"/>
      </w:pPr>
      <w:r>
        <w:tab/>
      </w:r>
      <w:r>
        <w:tab/>
      </w:r>
      <w:r>
        <w:rPr>
          <w:rStyle w:val="scstrike"/>
        </w:rPr>
        <w:t>(5)</w:t>
      </w:r>
      <w:bookmarkStart w:id="124" w:name="ss_T44C4N530S6_lv2_95bfddc55"/>
      <w:r>
        <w:rPr>
          <w:rStyle w:val="scinsert"/>
        </w:rPr>
        <w:t>(</w:t>
      </w:r>
      <w:bookmarkEnd w:id="124"/>
      <w:r>
        <w:rPr>
          <w:rStyle w:val="scinsert"/>
        </w:rPr>
        <w:t>6)</w:t>
      </w:r>
      <w:r>
        <w:t xml:space="preserve"> isolated </w:t>
      </w:r>
      <w:r w:rsidRPr="00004E66">
        <w:t>and quarantined</w:t>
      </w:r>
      <w:r>
        <w:t xml:space="preserve"> individuals must be immediately released when they </w:t>
      </w:r>
      <w:r>
        <w:rPr>
          <w:rStyle w:val="scinsert"/>
        </w:rPr>
        <w:t xml:space="preserve">no longer </w:t>
      </w:r>
      <w:r w:rsidRPr="00004E66">
        <w:t xml:space="preserve">pose </w:t>
      </w:r>
      <w:r>
        <w:t>a</w:t>
      </w:r>
      <w:r w:rsidRPr="00004E66">
        <w:t xml:space="preserve"> substantial risk of transmitting a</w:t>
      </w:r>
      <w:r>
        <w:t xml:space="preserve"> contagious </w:t>
      </w:r>
      <w:r>
        <w:rPr>
          <w:rStyle w:val="scstrike"/>
        </w:rPr>
        <w:t>or possibly contagious</w:t>
      </w:r>
      <w:r>
        <w:t xml:space="preserve"> disease </w:t>
      </w:r>
      <w:r w:rsidRPr="00004E66">
        <w:t xml:space="preserve">to </w:t>
      </w:r>
      <w:proofErr w:type="gramStart"/>
      <w:r w:rsidRPr="00004E66">
        <w:t>others</w:t>
      </w:r>
      <w:r>
        <w:t>;</w:t>
      </w:r>
      <w:proofErr w:type="gramEnd"/>
    </w:p>
    <w:p w14:paraId="5AAE6F10" w14:textId="77777777" w:rsidR="00F77450" w:rsidRDefault="00F77450" w:rsidP="00F77450">
      <w:pPr>
        <w:pStyle w:val="sccodifiedsection"/>
      </w:pPr>
      <w:r>
        <w:tab/>
      </w:r>
      <w:r>
        <w:tab/>
      </w:r>
      <w:r>
        <w:rPr>
          <w:rStyle w:val="scstrike"/>
        </w:rPr>
        <w:t>(6)</w:t>
      </w:r>
      <w:bookmarkStart w:id="125" w:name="ss_T44C4N530S7_lv2_9bc91eb91"/>
      <w:r>
        <w:rPr>
          <w:rStyle w:val="scinsert"/>
        </w:rPr>
        <w:t>(</w:t>
      </w:r>
      <w:bookmarkEnd w:id="125"/>
      <w:r>
        <w:rPr>
          <w:rStyle w:val="scinsert"/>
        </w:rPr>
        <w:t>7)</w:t>
      </w:r>
      <w:r>
        <w:t xml:space="preserve"> the needs of persons isolated and quarantined must be addressed in a systematic and </w:t>
      </w:r>
      <w:r>
        <w:lastRenderedPageBreak/>
        <w:t xml:space="preserve">competent fashion including, but not limited to, providing adequate food, clothing, shelter, means of communication with those in isolation or quarantine and outside these settings, medication, and competent medical </w:t>
      </w:r>
      <w:proofErr w:type="gramStart"/>
      <w:r>
        <w:t>care;</w:t>
      </w:r>
      <w:proofErr w:type="gramEnd"/>
    </w:p>
    <w:p w14:paraId="70E79C9D" w14:textId="77777777" w:rsidR="00F77450" w:rsidRDefault="00F77450" w:rsidP="00F77450">
      <w:pPr>
        <w:pStyle w:val="sccodifiedsection"/>
      </w:pPr>
      <w:r>
        <w:tab/>
      </w:r>
      <w:r>
        <w:tab/>
      </w:r>
      <w:r>
        <w:rPr>
          <w:rStyle w:val="scstrike"/>
        </w:rPr>
        <w:t>(7)</w:t>
      </w:r>
      <w:bookmarkStart w:id="126" w:name="ss_T44C4N530S8_lv2_4115f8082"/>
      <w:r>
        <w:rPr>
          <w:rStyle w:val="scinsert"/>
        </w:rPr>
        <w:t>(</w:t>
      </w:r>
      <w:bookmarkEnd w:id="126"/>
      <w:r>
        <w:rPr>
          <w:rStyle w:val="scinsert"/>
        </w:rPr>
        <w:t>8)</w:t>
      </w:r>
      <w:r>
        <w:t xml:space="preserve"> premises used for isolation and quarantine must be maintained in a safe and hygienic manner and be designed to minimize the likelihood of further transmission of infection or other harms to persons isolated or quarantined</w:t>
      </w:r>
      <w:r>
        <w:rPr>
          <w:rStyle w:val="scstrike"/>
        </w:rPr>
        <w:t>;  and</w:t>
      </w:r>
    </w:p>
    <w:p w14:paraId="00703125" w14:textId="77777777" w:rsidR="00F77450" w:rsidRDefault="00F77450" w:rsidP="00F77450">
      <w:pPr>
        <w:pStyle w:val="sccodifiedsection"/>
      </w:pPr>
      <w:r>
        <w:tab/>
      </w:r>
      <w:r>
        <w:tab/>
      </w:r>
      <w:r>
        <w:rPr>
          <w:rStyle w:val="scstrike"/>
        </w:rPr>
        <w:t>(8)</w:t>
      </w:r>
      <w:bookmarkStart w:id="127" w:name="ss_T44C4N530S9_lv2_689bdaac6"/>
      <w:r>
        <w:rPr>
          <w:rStyle w:val="scinsert"/>
        </w:rPr>
        <w:t>(</w:t>
      </w:r>
      <w:bookmarkEnd w:id="127"/>
      <w:r>
        <w:rPr>
          <w:rStyle w:val="scinsert"/>
        </w:rPr>
        <w:t>9)</w:t>
      </w:r>
      <w:r>
        <w:t xml:space="preserve"> to the extent possible, </w:t>
      </w:r>
      <w:proofErr w:type="gramStart"/>
      <w:r>
        <w:t>cultural</w:t>
      </w:r>
      <w:proofErr w:type="gramEnd"/>
      <w:r>
        <w:t xml:space="preserve"> and religious beliefs must be considered in addressing the needs of the individuals and establishing and maintaining isolation and quarantine premises</w:t>
      </w:r>
      <w:r>
        <w:rPr>
          <w:rStyle w:val="scstrike"/>
        </w:rPr>
        <w:t>.</w:t>
      </w:r>
      <w:r w:rsidRPr="00E304B6">
        <w:rPr>
          <w:rStyle w:val="scinsert"/>
        </w:rPr>
        <w:t xml:space="preserve"> </w:t>
      </w:r>
      <w:r>
        <w:rPr>
          <w:rStyle w:val="scinsert"/>
        </w:rPr>
        <w:t>;  and</w:t>
      </w:r>
    </w:p>
    <w:p w14:paraId="6B1A0087" w14:textId="77777777" w:rsidR="00F77450" w:rsidRDefault="00F77450" w:rsidP="00F77450">
      <w:pPr>
        <w:pStyle w:val="sccodifiedsection"/>
      </w:pPr>
      <w:r>
        <w:rPr>
          <w:rStyle w:val="scinsert"/>
        </w:rPr>
        <w:tab/>
      </w:r>
      <w:r>
        <w:rPr>
          <w:rStyle w:val="scinsert"/>
        </w:rPr>
        <w:tab/>
      </w:r>
      <w:bookmarkStart w:id="128" w:name="ss_T44C4N530S10_lv2_1561e00b1"/>
      <w:r>
        <w:rPr>
          <w:rStyle w:val="scinsert"/>
        </w:rPr>
        <w:t>(</w:t>
      </w:r>
      <w:bookmarkEnd w:id="128"/>
      <w:r>
        <w:rPr>
          <w:rStyle w:val="scinsert"/>
        </w:rPr>
        <w:t>10) individuals who have recovered from the contagious disease must not be separated from quarantined or isolated family members.</w:t>
      </w:r>
    </w:p>
    <w:p w14:paraId="5F931BB3" w14:textId="77777777" w:rsidR="00F77450" w:rsidRDefault="00F77450" w:rsidP="00F77450">
      <w:pPr>
        <w:pStyle w:val="sccodifiedsection"/>
      </w:pPr>
      <w:r>
        <w:tab/>
      </w:r>
      <w:bookmarkStart w:id="129" w:name="ss_T44C4N530SC_lv1_b1e437c3d"/>
      <w:r>
        <w:t>(</w:t>
      </w:r>
      <w:bookmarkEnd w:id="129"/>
      <w:r>
        <w:t xml:space="preserve">C) A person subject to isolation or quarantine must comply with </w:t>
      </w:r>
      <w:r>
        <w:rPr>
          <w:rStyle w:val="scstrike"/>
        </w:rPr>
        <w:t xml:space="preserve">DHEC's </w:t>
      </w:r>
      <w:r>
        <w:rPr>
          <w:rStyle w:val="scinsert"/>
        </w:rPr>
        <w:t xml:space="preserve">the department’s </w:t>
      </w:r>
      <w:r>
        <w:t xml:space="preserve">rules and </w:t>
      </w:r>
      <w:proofErr w:type="gramStart"/>
      <w:r>
        <w:t>orders, and</w:t>
      </w:r>
      <w:proofErr w:type="gramEnd"/>
      <w:r>
        <w:t xml:space="preserve"> must not go beyond the isolation or quarantine premises. Failure to comply with these rules and orders constitutes a </w:t>
      </w:r>
      <w:r>
        <w:rPr>
          <w:rStyle w:val="scstrike"/>
        </w:rPr>
        <w:t>felony</w:t>
      </w:r>
      <w:r>
        <w:rPr>
          <w:rStyle w:val="scinsert"/>
        </w:rPr>
        <w:t>misdemeanor</w:t>
      </w:r>
      <w:r>
        <w:t xml:space="preserve"> and, upon conviction, a person must be fined not more than </w:t>
      </w:r>
      <w:r>
        <w:rPr>
          <w:rStyle w:val="scstrike"/>
        </w:rPr>
        <w:t>one thousand</w:t>
      </w:r>
      <w:r>
        <w:rPr>
          <w:rStyle w:val="scinsert"/>
        </w:rPr>
        <w:t xml:space="preserve"> two hundred</w:t>
      </w:r>
      <w:r>
        <w:t xml:space="preserve"> dollars or imprisoned not more than thirty days</w:t>
      </w:r>
      <w:r>
        <w:rPr>
          <w:rStyle w:val="scstrike"/>
        </w:rPr>
        <w:t>, or both</w:t>
      </w:r>
      <w:r>
        <w:t>.</w:t>
      </w:r>
    </w:p>
    <w:p w14:paraId="299A938C" w14:textId="77777777" w:rsidR="00F77450" w:rsidRDefault="00F77450" w:rsidP="00F77450">
      <w:pPr>
        <w:pStyle w:val="sccodifiedsection"/>
      </w:pPr>
      <w:r>
        <w:tab/>
      </w:r>
      <w:bookmarkStart w:id="130" w:name="ss_T44C4N530SD_lv1_f1c58b11c"/>
      <w:r>
        <w:t>(</w:t>
      </w:r>
      <w:bookmarkEnd w:id="130"/>
      <w:r>
        <w:t>D)</w:t>
      </w:r>
      <w:bookmarkStart w:id="131" w:name="ss_T44C4N530S1_lv2_5c5442546"/>
      <w:r>
        <w:t>(</w:t>
      </w:r>
      <w:bookmarkEnd w:id="131"/>
      <w:r>
        <w:t xml:space="preserve">1) </w:t>
      </w:r>
      <w:r>
        <w:rPr>
          <w:rStyle w:val="scstrike"/>
        </w:rPr>
        <w:t xml:space="preserve">DHEC </w:t>
      </w:r>
      <w:r>
        <w:rPr>
          <w:rStyle w:val="scinsert"/>
        </w:rPr>
        <w:t xml:space="preserve">The department </w:t>
      </w:r>
      <w:r>
        <w:t>may authorize physicians, health care workers, or others access to individuals in isolation or quarantine as necessary to meet the needs of isolated or quarantined individuals.</w:t>
      </w:r>
    </w:p>
    <w:p w14:paraId="2A1B1C74" w14:textId="77777777" w:rsidR="00F77450" w:rsidDel="0078119F" w:rsidRDefault="00F77450" w:rsidP="00F77450">
      <w:pPr>
        <w:pStyle w:val="sccodifiedsection"/>
      </w:pPr>
      <w:r>
        <w:rPr>
          <w:rStyle w:val="scstrike"/>
        </w:rPr>
        <w:tab/>
      </w:r>
      <w:r>
        <w:rPr>
          <w:rStyle w:val="scstrike"/>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6D1F69A0" w14:textId="77777777" w:rsidR="00F77450" w:rsidRDefault="00F77450" w:rsidP="00F77450">
      <w:pPr>
        <w:pStyle w:val="sccodifiedsection"/>
      </w:pPr>
      <w:r>
        <w:tab/>
      </w:r>
      <w:r>
        <w:tab/>
      </w:r>
      <w:r>
        <w:rPr>
          <w:rStyle w:val="scstrike"/>
        </w:rPr>
        <w:t>(3)</w:t>
      </w:r>
      <w:bookmarkStart w:id="132" w:name="ss_T44C4N530S2_lv2_c99844c2d"/>
      <w:r>
        <w:rPr>
          <w:rStyle w:val="scinsert"/>
        </w:rPr>
        <w:t>(</w:t>
      </w:r>
      <w:bookmarkEnd w:id="132"/>
      <w:r>
        <w:rPr>
          <w:rStyle w:val="scinsert"/>
        </w:rPr>
        <w:t>2)</w:t>
      </w:r>
      <w:r>
        <w:t xml:space="preserve"> A person entering an isolation or quarantine premises with or without authorization </w:t>
      </w:r>
      <w:r>
        <w:rPr>
          <w:rStyle w:val="scstrike"/>
        </w:rPr>
        <w:t xml:space="preserve">of </w:t>
      </w:r>
      <w:proofErr w:type="spellStart"/>
      <w:r>
        <w:rPr>
          <w:rStyle w:val="scstrike"/>
        </w:rPr>
        <w:t>DHEC</w:t>
      </w:r>
      <w:r>
        <w:rPr>
          <w:rStyle w:val="scinsert"/>
        </w:rPr>
        <w:t>from</w:t>
      </w:r>
      <w:proofErr w:type="spellEnd"/>
      <w:r>
        <w:rPr>
          <w:rStyle w:val="scinsert"/>
        </w:rPr>
        <w:t xml:space="preserve"> the department</w:t>
      </w:r>
      <w:r>
        <w:t xml:space="preserve"> may be isolated or quarantined as provided for in this chapter.</w:t>
      </w:r>
    </w:p>
    <w:p w14:paraId="69241702" w14:textId="77777777" w:rsidR="00F77450" w:rsidRDefault="00F77450" w:rsidP="00F77450">
      <w:pPr>
        <w:pStyle w:val="sccodifiedsection"/>
      </w:pPr>
      <w:r>
        <w:tab/>
      </w:r>
      <w:r>
        <w:tab/>
      </w:r>
      <w:r>
        <w:rPr>
          <w:rStyle w:val="scstrike"/>
        </w:rPr>
        <w:t>(4)</w:t>
      </w:r>
      <w:bookmarkStart w:id="133" w:name="ss_T44C4N530S3_lv2_cb2c40271"/>
      <w:r>
        <w:rPr>
          <w:rStyle w:val="scinsert"/>
        </w:rPr>
        <w:t>(</w:t>
      </w:r>
      <w:bookmarkEnd w:id="133"/>
      <w:r>
        <w:rPr>
          <w:rStyle w:val="scinsert"/>
        </w:rPr>
        <w:t>3)</w:t>
      </w:r>
      <w:r>
        <w:t xml:space="preserve"> The public safety authority and other law enforcement officers may arrest, isolate, or quarantine an individual who is acting in violation of an isolation or quarantine order after the order is given to the individual pursuant to Section 44‑4‑540(B)(3)</w:t>
      </w:r>
      <w:r>
        <w:rPr>
          <w:rStyle w:val="scstrike"/>
        </w:rPr>
        <w:t xml:space="preserve"> or after the individual is provided notice of the order. In a case where an individual is not the subject of an isolation or quarantine order under Section 44‑4‑540, law enforcement officers may provide written or verbal notice of the order</w:t>
      </w:r>
      <w:r>
        <w:t xml:space="preserve">. Law enforcement officers may arrest, isolate, or quarantine an individual who is acting in violation of isolation or quarantine </w:t>
      </w:r>
      <w:r>
        <w:rPr>
          <w:rStyle w:val="scstrike"/>
        </w:rPr>
        <w:t>rules</w:t>
      </w:r>
      <w:r>
        <w:rPr>
          <w:rStyle w:val="scinsert"/>
        </w:rPr>
        <w:t xml:space="preserve"> orders</w:t>
      </w:r>
      <w:r>
        <w:t xml:space="preserve"> after the </w:t>
      </w:r>
      <w:proofErr w:type="gramStart"/>
      <w:r>
        <w:rPr>
          <w:rStyle w:val="scstrike"/>
        </w:rPr>
        <w:t>rules</w:t>
      </w:r>
      <w:proofErr w:type="gramEnd"/>
      <w:r>
        <w:rPr>
          <w:rStyle w:val="scinsert"/>
        </w:rPr>
        <w:t xml:space="preserve"> orders</w:t>
      </w:r>
      <w:r>
        <w:t xml:space="preserve"> are established and the individual is given written </w:t>
      </w:r>
      <w:r>
        <w:rPr>
          <w:rStyle w:val="scstrike"/>
        </w:rPr>
        <w:t>or verbal</w:t>
      </w:r>
      <w:r>
        <w:t xml:space="preserve"> notice of the </w:t>
      </w:r>
      <w:r>
        <w:rPr>
          <w:rStyle w:val="scstrike"/>
        </w:rPr>
        <w:t>rules</w:t>
      </w:r>
      <w:r>
        <w:rPr>
          <w:rStyle w:val="scinsert"/>
        </w:rPr>
        <w:t xml:space="preserve"> orders</w:t>
      </w:r>
      <w:r>
        <w:t xml:space="preserve">. An arrest warrant or </w:t>
      </w:r>
      <w:r>
        <w:rPr>
          <w:rStyle w:val="scstrike"/>
        </w:rPr>
        <w:t>an additional</w:t>
      </w:r>
      <w:r>
        <w:t xml:space="preserve"> isolation or quarantine order is not required for arrest, isolation, or quarantine under Section 44‑4‑530(D)</w:t>
      </w:r>
      <w:r>
        <w:rPr>
          <w:rStyle w:val="scstrike"/>
        </w:rPr>
        <w:t>(4)</w:t>
      </w:r>
      <w:r>
        <w:rPr>
          <w:rStyle w:val="scinsert"/>
        </w:rPr>
        <w:t>(3)</w:t>
      </w:r>
      <w:r>
        <w:t>.</w:t>
      </w:r>
    </w:p>
    <w:p w14:paraId="2893998B" w14:textId="77777777" w:rsidR="00F77450" w:rsidRDefault="00F77450" w:rsidP="00F77450">
      <w:pPr>
        <w:pStyle w:val="sccodifiedsection"/>
      </w:pPr>
      <w:r>
        <w:tab/>
      </w:r>
      <w:bookmarkStart w:id="134" w:name="ss_T44C4N530SE_lv1_2c7a37148"/>
      <w:r>
        <w:t>(</w:t>
      </w:r>
      <w:bookmarkEnd w:id="134"/>
      <w:r>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41763FF7" w14:textId="77777777" w:rsidR="00F77450" w:rsidRDefault="00F77450" w:rsidP="00F77450">
      <w:pPr>
        <w:pStyle w:val="scemptyline"/>
      </w:pPr>
    </w:p>
    <w:p w14:paraId="7080B1BB" w14:textId="77777777" w:rsidR="00F77450" w:rsidRDefault="00F77450" w:rsidP="00F77450">
      <w:pPr>
        <w:pStyle w:val="scdirectionallanguage"/>
      </w:pPr>
      <w:bookmarkStart w:id="135" w:name="bs_num_10_f7e6a624e"/>
      <w:r>
        <w:lastRenderedPageBreak/>
        <w:t>S</w:t>
      </w:r>
      <w:bookmarkEnd w:id="135"/>
      <w:r>
        <w:t>ECTION 10.</w:t>
      </w:r>
      <w:r>
        <w:tab/>
      </w:r>
      <w:bookmarkStart w:id="136" w:name="dl_63945d375"/>
      <w:r>
        <w:t>S</w:t>
      </w:r>
      <w:bookmarkEnd w:id="136"/>
      <w:r>
        <w:t>ection 44‑4‑540 of the S.C. Code is amended to read:</w:t>
      </w:r>
    </w:p>
    <w:p w14:paraId="142F4C52" w14:textId="77777777" w:rsidR="00F77450" w:rsidRDefault="00F77450" w:rsidP="00F77450">
      <w:pPr>
        <w:pStyle w:val="scemptyline"/>
      </w:pPr>
    </w:p>
    <w:p w14:paraId="758FA327" w14:textId="77777777" w:rsidR="00F77450" w:rsidDel="00830CEA" w:rsidRDefault="00F77450" w:rsidP="00F77450">
      <w:pPr>
        <w:pStyle w:val="sccodifiedsection"/>
      </w:pPr>
      <w:r>
        <w:tab/>
      </w:r>
      <w:bookmarkStart w:id="137" w:name="cs_T44C4N540_d586952fc"/>
      <w:r>
        <w:t>S</w:t>
      </w:r>
      <w:bookmarkEnd w:id="137"/>
      <w:r>
        <w:t>ection 44‑4‑540.</w:t>
      </w:r>
      <w:r>
        <w:tab/>
      </w:r>
      <w:bookmarkStart w:id="138" w:name="ss_T44C4N540SA_lv1_b0e720ee"/>
      <w:bookmarkStart w:id="139" w:name="up_ba8c2ee33"/>
      <w:r w:rsidRPr="00803CDB">
        <w:t>(</w:t>
      </w:r>
      <w:bookmarkEnd w:id="138"/>
      <w:bookmarkEnd w:id="139"/>
      <w:r w:rsidRPr="00803CDB">
        <w:t>A) During a public health emergency, the isolation and quarantine of an individual or groups of individuals must be undertaken in accordance with the procedures provided in this section.</w:t>
      </w:r>
    </w:p>
    <w:p w14:paraId="2273064E" w14:textId="734B5D95" w:rsidR="00F77450" w:rsidDel="00830CEA" w:rsidRDefault="00F77450" w:rsidP="00F77450">
      <w:pPr>
        <w:pStyle w:val="sccodifiedsection"/>
      </w:pPr>
      <w:r>
        <w:rPr>
          <w:rStyle w:val="scstrike"/>
        </w:rPr>
        <w:tab/>
      </w:r>
      <w:bookmarkStart w:id="140" w:name="ss_T44C4N540SB_lv1_889760d5"/>
      <w:r w:rsidRPr="00803CDB">
        <w:t>(</w:t>
      </w:r>
      <w:bookmarkEnd w:id="140"/>
      <w:r w:rsidRPr="00803CDB">
        <w:t>B)</w:t>
      </w:r>
      <w:bookmarkStart w:id="141" w:name="ss_T44C4N540S1_lv2_3ead7bdb"/>
      <w:r w:rsidRPr="00803CDB">
        <w:t>(</w:t>
      </w:r>
      <w:bookmarkEnd w:id="141"/>
      <w:r w:rsidRPr="00803CDB">
        <w:t xml:space="preserve">1) </w:t>
      </w:r>
      <w:r>
        <w:t>The department of public health</w:t>
      </w:r>
      <w:r w:rsidRPr="00803CDB">
        <w:t xml:space="preserve">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14:paraId="31C5B0FC" w14:textId="77777777" w:rsidR="00F77450" w:rsidDel="00830CEA" w:rsidRDefault="00F77450" w:rsidP="00F77450">
      <w:pPr>
        <w:pStyle w:val="sccodifiedsection"/>
      </w:pPr>
      <w:r w:rsidRPr="00273F26">
        <w:tab/>
      </w:r>
      <w:r w:rsidRPr="00273F26">
        <w:tab/>
      </w:r>
      <w:bookmarkStart w:id="142" w:name="ss_T44C4N540S2_lv2_ad0c75fc"/>
      <w:r w:rsidRPr="00273F26">
        <w:t>(</w:t>
      </w:r>
      <w:bookmarkEnd w:id="142"/>
      <w:r w:rsidRPr="00273F26">
        <w:t>2) The emergency order must specify the following:  (</w:t>
      </w:r>
      <w:proofErr w:type="spellStart"/>
      <w:r w:rsidRPr="00273F26">
        <w:t>i</w:t>
      </w:r>
      <w:proofErr w:type="spellEnd"/>
      <w:r w:rsidRPr="00273F26">
        <w:t>)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08237470" w14:textId="77777777" w:rsidR="00F77450" w:rsidDel="00830CEA" w:rsidRDefault="00F77450" w:rsidP="00F77450">
      <w:pPr>
        <w:pStyle w:val="sccodifiedsection"/>
      </w:pPr>
      <w:r w:rsidRPr="00273F26">
        <w:tab/>
      </w:r>
      <w:r w:rsidRPr="00273F26">
        <w:tab/>
      </w:r>
      <w:bookmarkStart w:id="143" w:name="ss_T44C4N540S3_lv2_36443631"/>
      <w:r w:rsidRPr="00273F26">
        <w:t>(</w:t>
      </w:r>
      <w:bookmarkEnd w:id="143"/>
      <w:r w:rsidRPr="00273F26">
        <w:t>3) A copy of the emergency order must be given to the individual(s) or groups of individuals to be isolated or quarantined, or if impractical to be given to a group of individuals, it may be posted in a conspicuous place in the isolation or quarantine premises.</w:t>
      </w:r>
    </w:p>
    <w:p w14:paraId="5336ABB4" w14:textId="3F031CAB" w:rsidR="00F77450" w:rsidDel="00830CEA" w:rsidRDefault="00F77450" w:rsidP="00F77450">
      <w:pPr>
        <w:pStyle w:val="sccodifiedsection"/>
      </w:pPr>
      <w:r w:rsidRPr="00273F26">
        <w:tab/>
      </w:r>
      <w:r w:rsidRPr="00273F26">
        <w:tab/>
      </w:r>
      <w:bookmarkStart w:id="144" w:name="ss_T44C4N540S4_lv2_981b7a10"/>
      <w:r w:rsidRPr="00273F26">
        <w:t>(</w:t>
      </w:r>
      <w:bookmarkEnd w:id="144"/>
      <w:r w:rsidRPr="00273F26">
        <w:t xml:space="preserve">4) Within </w:t>
      </w:r>
      <w:r>
        <w:t>five</w:t>
      </w:r>
      <w:r w:rsidRPr="00273F26">
        <w:t xml:space="preserve"> days after issuing the emergency order, </w:t>
      </w:r>
      <w:r>
        <w:t>the department</w:t>
      </w:r>
      <w:r w:rsidRPr="00273F26">
        <w:t xml:space="preserve"> must file a petition pursuant to subsection (C) of this section for a court order authorizing the continued isolation or quarantine of the isolated or quarantined individual or groups of individuals.</w:t>
      </w:r>
    </w:p>
    <w:p w14:paraId="7365E903" w14:textId="756F9EFD" w:rsidR="00F77450" w:rsidDel="00830CEA" w:rsidRDefault="00F77450" w:rsidP="00F77450">
      <w:pPr>
        <w:pStyle w:val="sccodifiedsection"/>
      </w:pPr>
      <w:r w:rsidRPr="00273F26">
        <w:tab/>
      </w:r>
      <w:bookmarkStart w:id="145" w:name="ss_T44C4N540SC_lv1_5dee48de"/>
      <w:r w:rsidRPr="00273F26">
        <w:t>(</w:t>
      </w:r>
      <w:bookmarkEnd w:id="145"/>
      <w:r w:rsidRPr="00273F26">
        <w:t>C)</w:t>
      </w:r>
      <w:bookmarkStart w:id="146" w:name="ss_T44C4N540S1_lv2_121077b2"/>
      <w:r w:rsidRPr="00273F26">
        <w:t>(</w:t>
      </w:r>
      <w:bookmarkEnd w:id="146"/>
      <w:r w:rsidRPr="00273F26">
        <w:t xml:space="preserve">1) </w:t>
      </w:r>
      <w:r>
        <w:t>The department</w:t>
      </w:r>
      <w:r w:rsidRPr="00273F26">
        <w:t xml:space="preserve"> may make a written petition to the trial court for an order authorizing the isolation or quarantine of an individual or groups of individuals.</w:t>
      </w:r>
    </w:p>
    <w:p w14:paraId="27A90304" w14:textId="08FA0145" w:rsidR="00F77450" w:rsidDel="00830CEA" w:rsidRDefault="00F77450" w:rsidP="00F77450">
      <w:pPr>
        <w:pStyle w:val="sccodifiedsection"/>
      </w:pPr>
      <w:r w:rsidRPr="00273F26">
        <w:tab/>
      </w:r>
      <w:r w:rsidRPr="00273F26">
        <w:tab/>
      </w:r>
      <w:bookmarkStart w:id="147" w:name="ss_T44C4N540S2_lv2_398d96d2"/>
      <w:r w:rsidRPr="00273F26">
        <w:t>(</w:t>
      </w:r>
      <w:bookmarkEnd w:id="147"/>
      <w:r w:rsidRPr="00273F26">
        <w:t>2) A petition under subsection (C)(1) must specify the following:  (</w:t>
      </w:r>
      <w:proofErr w:type="spellStart"/>
      <w:r w:rsidRPr="00273F26">
        <w:t>i</w:t>
      </w:r>
      <w:proofErr w:type="spellEnd"/>
      <w:r w:rsidRPr="00273F26">
        <w:t xml:space="preserve">) the identity of the individual or groups of individuals subject to isolation or quarantine;  (ii) the premises subject to isolation or quarantine;  (iii) the date and time at which isolation or quarantine commences;  (iv) the suspected contagious disease;  and (v) a statement of compliance with the conditions and principles for isolation or quarantine of Section 44‑4‑530(B);  and (vi) a statement of the basis upon which isolation or quarantine is justified in compliance with this article. The petition must be accompanied by </w:t>
      </w:r>
      <w:proofErr w:type="gramStart"/>
      <w:r w:rsidRPr="00273F26">
        <w:t>a sworn affidavit</w:t>
      </w:r>
      <w:proofErr w:type="gramEnd"/>
      <w:r w:rsidRPr="00273F26">
        <w:t xml:space="preserve"> </w:t>
      </w:r>
      <w:r>
        <w:t>from the department</w:t>
      </w:r>
      <w:r w:rsidRPr="00273F26">
        <w:t xml:space="preserve"> attesting to the facts asserted in the petition, together with any further information that may be relevant and material to the court's consideration.</w:t>
      </w:r>
    </w:p>
    <w:p w14:paraId="19E56BB9" w14:textId="77777777" w:rsidR="00F77450" w:rsidDel="00830CEA" w:rsidRDefault="00F77450" w:rsidP="00F77450">
      <w:pPr>
        <w:pStyle w:val="sccodifiedsection"/>
      </w:pPr>
      <w:r w:rsidRPr="00273F26">
        <w:tab/>
      </w:r>
      <w:r w:rsidRPr="00273F26">
        <w:tab/>
      </w:r>
      <w:bookmarkStart w:id="148" w:name="ss_T44C4N540S3_lv2_555a7180"/>
      <w:r w:rsidRPr="00273F26">
        <w:t>(</w:t>
      </w:r>
      <w:bookmarkEnd w:id="148"/>
      <w:r w:rsidRPr="00273F26">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116265B0" w14:textId="77777777" w:rsidR="00F77450" w:rsidDel="00830CEA" w:rsidRDefault="00F77450" w:rsidP="00F77450">
      <w:pPr>
        <w:pStyle w:val="sccodifiedsection"/>
      </w:pPr>
      <w:r w:rsidRPr="00273F26">
        <w:tab/>
      </w:r>
      <w:r w:rsidRPr="00273F26">
        <w:tab/>
      </w:r>
      <w:bookmarkStart w:id="149" w:name="ss_T44C4N540S4_lv2_73a7cc57"/>
      <w:r w:rsidRPr="00273F26">
        <w:t>(</w:t>
      </w:r>
      <w:bookmarkEnd w:id="149"/>
      <w:r w:rsidRPr="00273F26">
        <w:t>4) A hearing must be held on any petition filed pursuant to this subsection within five days of filing of the petition.</w:t>
      </w:r>
      <w:r>
        <w:rPr>
          <w:rStyle w:val="scstrike"/>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w:t>
      </w:r>
      <w:r>
        <w:rPr>
          <w:rStyle w:val="scstrike"/>
        </w:rPr>
        <w:lastRenderedPageBreak/>
        <w:t>individuals, the protection of the public's health, the severity of the emergency, and the availability of necessary witnesses and evidence.</w:t>
      </w:r>
    </w:p>
    <w:p w14:paraId="06E3BD60" w14:textId="77777777" w:rsidR="00F77450" w:rsidDel="00830CEA" w:rsidRDefault="00F77450" w:rsidP="00F77450">
      <w:pPr>
        <w:pStyle w:val="sccodifiedsection"/>
      </w:pPr>
      <w:r w:rsidRPr="00273F26">
        <w:tab/>
      </w:r>
      <w:r w:rsidRPr="00273F26">
        <w:tab/>
      </w:r>
      <w:bookmarkStart w:id="150" w:name="ss_T44C4N540S5_lv2_efd0064c"/>
      <w:r w:rsidRPr="00273F26">
        <w:t>(</w:t>
      </w:r>
      <w:bookmarkEnd w:id="150"/>
      <w:r w:rsidRPr="00273F26">
        <w:t>5)</w:t>
      </w:r>
      <w:bookmarkStart w:id="151" w:name="ss_T44C4N540Sa_lv3_84913d77"/>
      <w:r w:rsidRPr="00273F26">
        <w:t>(</w:t>
      </w:r>
      <w:bookmarkEnd w:id="151"/>
      <w:r w:rsidRPr="00273F26">
        <w:t xml:space="preserve">a) The court must grant the petition if, by a preponderance of the evidence, isolation or quarantine is shown to be reasonably necessary to prevent or limit the transmission of a contagious </w:t>
      </w:r>
      <w:r>
        <w:rPr>
          <w:rStyle w:val="scstrike"/>
        </w:rPr>
        <w:t>or possibly contagious</w:t>
      </w:r>
      <w:r w:rsidRPr="00273F26">
        <w:t xml:space="preserve"> disease.</w:t>
      </w:r>
    </w:p>
    <w:p w14:paraId="69E4B456" w14:textId="7A0F666A" w:rsidR="00F77450" w:rsidDel="00830CEA" w:rsidRDefault="00F77450" w:rsidP="00F77450">
      <w:pPr>
        <w:pStyle w:val="sccodifiedsection"/>
      </w:pPr>
      <w:r w:rsidRPr="00273F26">
        <w:tab/>
      </w:r>
      <w:r w:rsidRPr="00273F26">
        <w:tab/>
      </w:r>
      <w:r w:rsidRPr="00273F26">
        <w:tab/>
      </w:r>
      <w:bookmarkStart w:id="152" w:name="ss_T44C4N540Sb_lv3_3b0215e8"/>
      <w:r w:rsidRPr="00273F26">
        <w:t>(</w:t>
      </w:r>
      <w:bookmarkEnd w:id="152"/>
      <w:r w:rsidRPr="00273F26">
        <w:t xml:space="preserve">b) An order authorizing isolation or quarantine may do so for a period not to exceed </w:t>
      </w:r>
      <w:r>
        <w:t>the maximum number of</w:t>
      </w:r>
      <w:r w:rsidRPr="00273F26">
        <w:t xml:space="preserve"> days</w:t>
      </w:r>
      <w:r>
        <w:t xml:space="preserve"> allowed pursuant to Section 44-4-530</w:t>
      </w:r>
      <w:r w:rsidRPr="00273F26">
        <w:t>.</w:t>
      </w:r>
    </w:p>
    <w:p w14:paraId="05E72462" w14:textId="77777777" w:rsidR="00F77450" w:rsidDel="00830CEA" w:rsidRDefault="00F77450" w:rsidP="00F77450">
      <w:pPr>
        <w:pStyle w:val="sccodifiedsection"/>
      </w:pPr>
      <w:r w:rsidRPr="00273F26">
        <w:tab/>
      </w:r>
      <w:r w:rsidRPr="00273F26">
        <w:tab/>
      </w:r>
      <w:r w:rsidRPr="00273F26">
        <w:tab/>
      </w:r>
      <w:bookmarkStart w:id="153" w:name="ss_T44C4N540Sc_lv3_1e398c12"/>
      <w:r w:rsidRPr="00273F26">
        <w:t>(</w:t>
      </w:r>
      <w:bookmarkEnd w:id="153"/>
      <w:r w:rsidRPr="00273F26">
        <w:t>c) The order must: (</w:t>
      </w:r>
      <w:proofErr w:type="spellStart"/>
      <w:r w:rsidRPr="00273F26">
        <w:t>i</w:t>
      </w:r>
      <w:proofErr w:type="spellEnd"/>
      <w:r w:rsidRPr="00273F26">
        <w:t>)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0F6B6E9D" w14:textId="77777777" w:rsidR="00F77450" w:rsidRDefault="00F77450" w:rsidP="00F77450">
      <w:pPr>
        <w:pStyle w:val="sccodifiedsection"/>
      </w:pPr>
      <w:r w:rsidRPr="00273F26">
        <w:tab/>
      </w:r>
      <w:r w:rsidRPr="00273F26">
        <w:tab/>
      </w:r>
      <w:r w:rsidRPr="00273F26">
        <w:tab/>
      </w:r>
      <w:bookmarkStart w:id="154" w:name="ss_T44C4N540Sd_lv3_fa2b2f89"/>
      <w:r w:rsidRPr="00273F26">
        <w:t>(</w:t>
      </w:r>
      <w:bookmarkEnd w:id="154"/>
      <w:r w:rsidRPr="00273F26">
        <w:t>d) Prior to the expiration of an order issued pursuant to this item,</w:t>
      </w:r>
      <w:r>
        <w:rPr>
          <w:rStyle w:val="scstrike"/>
        </w:rPr>
        <w:t xml:space="preserve"> DHEC</w:t>
      </w:r>
      <w:r w:rsidRPr="002567EC">
        <w:rPr>
          <w:strike/>
        </w:rPr>
        <w:t xml:space="preserve"> </w:t>
      </w:r>
      <w:r>
        <w:rPr>
          <w:strike/>
        </w:rPr>
        <w:t>the department</w:t>
      </w:r>
      <w:r w:rsidRPr="00273F26">
        <w:t xml:space="preserve"> may move to continue the isolation or quarantine for additional periods not to exceed thirty days each. The court must consider the motion in accordance with standards set forth in this item.</w:t>
      </w:r>
    </w:p>
    <w:p w14:paraId="277F3A8E" w14:textId="3BD8F31C" w:rsidR="00F77450" w:rsidRDefault="00F77450" w:rsidP="00F77450">
      <w:pPr>
        <w:pStyle w:val="sccodifiedsection"/>
      </w:pPr>
      <w:r>
        <w:tab/>
      </w:r>
      <w:bookmarkStart w:id="155" w:name="ss_T44C4N540SD_lv1_2301c2bdd"/>
      <w:r w:rsidRPr="00273F26">
        <w:t>(</w:t>
      </w:r>
      <w:bookmarkEnd w:id="155"/>
      <w:r w:rsidRPr="00273F26">
        <w:t>D)</w:t>
      </w:r>
      <w:bookmarkStart w:id="156" w:name="ss_T44C4N540S1_lv2_b010a9395"/>
      <w:r>
        <w:t>(</w:t>
      </w:r>
      <w:bookmarkEnd w:id="156"/>
      <w: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56F611EE" w14:textId="77777777" w:rsidR="00F77450" w:rsidRDefault="00F77450" w:rsidP="00F77450">
      <w:pPr>
        <w:pStyle w:val="sccodifiedsection"/>
      </w:pPr>
      <w:r>
        <w:tab/>
      </w:r>
      <w:r>
        <w:tab/>
      </w:r>
      <w:bookmarkStart w:id="157" w:name="ss_T44C4N540S2_lv2_b925f3c65"/>
      <w:r>
        <w:t>(</w:t>
      </w:r>
      <w:bookmarkEnd w:id="157"/>
      <w:r>
        <w:t>2)</w:t>
      </w:r>
      <w:bookmarkStart w:id="158" w:name="ss_T44C4N540Sa_lv3_ce29bd117"/>
      <w:r>
        <w:t>(</w:t>
      </w:r>
      <w:bookmarkEnd w:id="158"/>
      <w:r>
        <w:t>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391AC814" w14:textId="77777777" w:rsidR="00F77450" w:rsidRDefault="00F77450" w:rsidP="00F77450">
      <w:pPr>
        <w:pStyle w:val="sccodifiedsection"/>
      </w:pPr>
      <w:r>
        <w:tab/>
      </w:r>
      <w:r>
        <w:tab/>
      </w:r>
      <w:r>
        <w:tab/>
      </w:r>
      <w:bookmarkStart w:id="159" w:name="ss_T44C4N540Sb_lv3_cc63d5db4"/>
      <w:r>
        <w:t>(</w:t>
      </w:r>
      <w:bookmarkEnd w:id="159"/>
      <w:r>
        <w:t>b) Upon receipt of a request under this subsection</w:t>
      </w:r>
      <w:r w:rsidRPr="00273F26">
        <w:t xml:space="preserve"> alleging extraordinary circumstances justifying the immediate granting of relief</w:t>
      </w:r>
      <w:r>
        <w:t>, the court must fix a date for hearing on the matters alleged not more than twenty‑four hours from receipt of the request.</w:t>
      </w:r>
    </w:p>
    <w:p w14:paraId="537A8154" w14:textId="77777777" w:rsidR="00F77450" w:rsidDel="00830CEA" w:rsidRDefault="00F77450" w:rsidP="00F77450">
      <w:pPr>
        <w:pStyle w:val="sccodifiedsection"/>
      </w:pPr>
      <w:r w:rsidRPr="00273F26">
        <w:tab/>
      </w:r>
      <w:r w:rsidRPr="00273F26">
        <w:tab/>
      </w:r>
      <w:r w:rsidRPr="00273F26">
        <w:tab/>
      </w:r>
      <w:bookmarkStart w:id="160" w:name="ss_T44C4N540Sc_lv3_c177fb03"/>
      <w:r w:rsidRPr="00273F26">
        <w:t>(</w:t>
      </w:r>
      <w:bookmarkEnd w:id="160"/>
      <w:r w:rsidRPr="00273F26">
        <w:t>c) Otherwise, upon receipt of a request under this subsection, the court must fix a date for hearing on the matters alleged within five days from receipt of the request.</w:t>
      </w:r>
    </w:p>
    <w:p w14:paraId="1DC05A18" w14:textId="77777777" w:rsidR="00F77450" w:rsidRDefault="00F77450" w:rsidP="00F77450">
      <w:pPr>
        <w:pStyle w:val="sccodifiedsection"/>
      </w:pPr>
      <w:r>
        <w:tab/>
      </w:r>
      <w:r>
        <w:tab/>
      </w:r>
      <w:bookmarkStart w:id="161" w:name="ss_T44C4N540S3_lv2_3556e96ae"/>
      <w:r>
        <w:t>(</w:t>
      </w:r>
      <w:bookmarkEnd w:id="161"/>
      <w:r>
        <w:t xml:space="preserve">3) In any proceedings brought for relief under this subsection, in extraordinary circumstances and for good cause shown, </w:t>
      </w:r>
      <w:r>
        <w:rPr>
          <w:rStyle w:val="scstrike"/>
        </w:rPr>
        <w:t xml:space="preserve">DHEC </w:t>
      </w:r>
      <w:r>
        <w:rPr>
          <w:rStyle w:val="scinsert"/>
        </w:rPr>
        <w:t xml:space="preserve">the department </w:t>
      </w:r>
      <w:r>
        <w:t>may move the court to extend the time for a hearing</w:t>
      </w:r>
      <w:r>
        <w:rPr>
          <w:rStyle w:val="scinsert"/>
        </w:rPr>
        <w:t xml:space="preserve"> up to forty‑eight hours</w:t>
      </w:r>
      <w:r>
        <w:t>, which extension the court in its discretion may grant giving due regard to the rights of the affected individuals, the protection of the public's health, the severity of the emergency, and the availability of the necessary witnesses and evidence.</w:t>
      </w:r>
    </w:p>
    <w:p w14:paraId="774D17BE" w14:textId="0CF343BB" w:rsidR="00F77450" w:rsidRDefault="00F77450" w:rsidP="00F77450">
      <w:pPr>
        <w:pStyle w:val="sccodifiedsection"/>
      </w:pPr>
      <w:r>
        <w:tab/>
      </w:r>
      <w:bookmarkStart w:id="162" w:name="ss_T44C4N540SE_lv1_14d5157fd"/>
      <w:r w:rsidRPr="00273F26">
        <w:t>(</w:t>
      </w:r>
      <w:bookmarkEnd w:id="162"/>
      <w:r w:rsidRPr="00273F26">
        <w:t>E)</w:t>
      </w:r>
      <w:r>
        <w:t xml:space="preserve"> A record of the proceedings pursuant to this section must be made and retained. </w:t>
      </w:r>
      <w:proofErr w:type="gramStart"/>
      <w:r>
        <w:t>In the event that</w:t>
      </w:r>
      <w:proofErr w:type="gramEnd"/>
      <w:r>
        <w:t xml:space="preserve">, </w:t>
      </w:r>
      <w:r>
        <w:lastRenderedPageBreak/>
        <w:t>given a state of public health emergency, parties cannot personally appear before the court, proceedings may be conducted by their authorized representatives and be held via any means that allow all parties to fully participate.</w:t>
      </w:r>
    </w:p>
    <w:p w14:paraId="6394C9BC" w14:textId="6B7A0624" w:rsidR="00F77450" w:rsidRDefault="00F77450" w:rsidP="00F77450">
      <w:pPr>
        <w:pStyle w:val="sccodifiedsection"/>
      </w:pPr>
      <w:r>
        <w:tab/>
      </w:r>
      <w:bookmarkStart w:id="163" w:name="ss_T44C4N540SF_lv1_cf7cb1a1d"/>
      <w:r w:rsidRPr="00273F26">
        <w:t>(</w:t>
      </w:r>
      <w:bookmarkEnd w:id="163"/>
      <w:r w:rsidRPr="00273F26">
        <w:t>F)</w:t>
      </w:r>
      <w: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w:t>
      </w:r>
      <w:proofErr w:type="gramStart"/>
      <w:r>
        <w:t>act, and</w:t>
      </w:r>
      <w:proofErr w:type="gramEnd"/>
      <w:r>
        <w:t xml:space="preserve"> is not the responsibility of any one state agency. Appointments last throughout the duration of the isolation or quarantine of the individual or groups of individuals. </w:t>
      </w:r>
      <w:r>
        <w:rPr>
          <w:rStyle w:val="scstrike"/>
        </w:rPr>
        <w:t xml:space="preserve">DHEC </w:t>
      </w:r>
      <w:r>
        <w:rPr>
          <w:rStyle w:val="scinsert"/>
        </w:rPr>
        <w:t xml:space="preserve">The department </w:t>
      </w:r>
      <w:r>
        <w:t xml:space="preserve">must provide adequate means of communication between such individuals or groups of individuals and their counsel. Where necessary, additional counsel for </w:t>
      </w:r>
      <w:r>
        <w:rPr>
          <w:rStyle w:val="scstrike"/>
        </w:rPr>
        <w:t xml:space="preserve">DHEC </w:t>
      </w:r>
      <w:r>
        <w:rPr>
          <w:rStyle w:val="scinsert"/>
        </w:rPr>
        <w:t xml:space="preserve">the department </w:t>
      </w:r>
      <w:r>
        <w:t>from other state agencies or from private attorneys appointed to represent state agencies, must be appointed to provide adequate representation for the agency and to allow timely hearings of the petitions and motions specified in this section.</w:t>
      </w:r>
    </w:p>
    <w:p w14:paraId="5E0C18EC" w14:textId="77777777" w:rsidR="00F77450" w:rsidDel="00830CEA" w:rsidRDefault="00F77450" w:rsidP="00F77450">
      <w:pPr>
        <w:pStyle w:val="sccodifiedsection"/>
      </w:pPr>
      <w:r>
        <w:rPr>
          <w:rStyle w:val="scstrike"/>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1124F798" w14:textId="77777777" w:rsidR="00F77450" w:rsidDel="00830CEA" w:rsidRDefault="00F77450" w:rsidP="00F77450">
      <w:pPr>
        <w:pStyle w:val="sccodifiedsection"/>
      </w:pPr>
      <w:r>
        <w:rPr>
          <w:rStyle w:val="scstrike"/>
        </w:rPr>
        <w:tab/>
      </w:r>
      <w:r>
        <w:rPr>
          <w:rStyle w:val="scstrike"/>
        </w:rPr>
        <w:tab/>
        <w:t xml:space="preserve">(1) the number of individuals involved or to be affected is so large as to render individual participation </w:t>
      </w:r>
      <w:proofErr w:type="gramStart"/>
      <w:r>
        <w:rPr>
          <w:rStyle w:val="scstrike"/>
        </w:rPr>
        <w:t>impractical;</w:t>
      </w:r>
      <w:proofErr w:type="gramEnd"/>
    </w:p>
    <w:p w14:paraId="523B3E3C" w14:textId="77777777" w:rsidR="00F77450" w:rsidDel="00830CEA" w:rsidRDefault="00F77450" w:rsidP="00F77450">
      <w:pPr>
        <w:pStyle w:val="sccodifiedsection"/>
      </w:pPr>
      <w:r>
        <w:rPr>
          <w:rStyle w:val="scstrike"/>
        </w:rPr>
        <w:tab/>
      </w:r>
      <w:r>
        <w:rPr>
          <w:rStyle w:val="scstrike"/>
        </w:rPr>
        <w:tab/>
        <w:t xml:space="preserve">(2) there are questions of law or fact common to the individual claims or rights to be </w:t>
      </w:r>
      <w:proofErr w:type="gramStart"/>
      <w:r>
        <w:rPr>
          <w:rStyle w:val="scstrike"/>
        </w:rPr>
        <w:t>determined;</w:t>
      </w:r>
      <w:proofErr w:type="gramEnd"/>
    </w:p>
    <w:p w14:paraId="45CF7098" w14:textId="77777777" w:rsidR="00F77450" w:rsidDel="00830CEA" w:rsidRDefault="00F77450" w:rsidP="00F77450">
      <w:pPr>
        <w:pStyle w:val="sccodifiedsection"/>
      </w:pPr>
      <w:r>
        <w:rPr>
          <w:rStyle w:val="scstrike"/>
        </w:rPr>
        <w:tab/>
      </w:r>
      <w:r>
        <w:rPr>
          <w:rStyle w:val="scstrike"/>
        </w:rPr>
        <w:tab/>
        <w:t>(3) the group claims or rights to be determined are typical of the affected individuals' claims or rights;  and</w:t>
      </w:r>
    </w:p>
    <w:p w14:paraId="421F472B" w14:textId="77777777" w:rsidR="00F77450" w:rsidDel="00830CEA" w:rsidRDefault="00F77450" w:rsidP="00F77450">
      <w:pPr>
        <w:pStyle w:val="sccodifiedsection"/>
      </w:pPr>
      <w:r>
        <w:rPr>
          <w:rStyle w:val="scstrike"/>
        </w:rPr>
        <w:tab/>
      </w:r>
      <w:r>
        <w:rPr>
          <w:rStyle w:val="scstrike"/>
        </w:rPr>
        <w:tab/>
        <w:t>(4) the entire group will be adequately represented in the consolidation.</w:t>
      </w:r>
    </w:p>
    <w:p w14:paraId="44FA0F31" w14:textId="434A8F89" w:rsidR="00F77450" w:rsidRDefault="00F77450" w:rsidP="00F77450">
      <w:pPr>
        <w:pStyle w:val="sccodifiedsection"/>
      </w:pPr>
      <w:r w:rsidRPr="00273F26">
        <w:tab/>
      </w:r>
      <w:bookmarkStart w:id="164" w:name="ss_T44C4N540SG_lv1_f61f4184"/>
      <w:r>
        <w:t>(</w:t>
      </w:r>
      <w:bookmarkEnd w:id="164"/>
      <w:r>
        <w:t>G)</w:t>
      </w:r>
      <w:r w:rsidRPr="00273F26">
        <w:t xml:space="preserve">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4825AB15" w14:textId="77777777" w:rsidR="00F77450" w:rsidRDefault="00F77450" w:rsidP="00F77450">
      <w:pPr>
        <w:pStyle w:val="scemptyline"/>
      </w:pPr>
    </w:p>
    <w:p w14:paraId="68212E20" w14:textId="77777777" w:rsidR="00F77450" w:rsidRDefault="00F77450" w:rsidP="00F77450">
      <w:pPr>
        <w:pStyle w:val="scdirectionallanguage"/>
      </w:pPr>
      <w:bookmarkStart w:id="165" w:name="bs_num_11_f77bdaddd"/>
      <w:r>
        <w:t>S</w:t>
      </w:r>
      <w:bookmarkEnd w:id="165"/>
      <w:r>
        <w:t>ECTION 11.</w:t>
      </w:r>
      <w:r>
        <w:tab/>
      </w:r>
      <w:bookmarkStart w:id="166" w:name="dl_7e25c1ede"/>
      <w:r>
        <w:t>S</w:t>
      </w:r>
      <w:bookmarkEnd w:id="166"/>
      <w:r>
        <w:t>ection 44‑4‑570 of the S.C. Code is amended to read:</w:t>
      </w:r>
    </w:p>
    <w:p w14:paraId="5BF3783C" w14:textId="77777777" w:rsidR="00F77450" w:rsidRDefault="00F77450" w:rsidP="00F77450">
      <w:pPr>
        <w:pStyle w:val="scemptyline"/>
      </w:pPr>
    </w:p>
    <w:p w14:paraId="2658843E" w14:textId="77777777" w:rsidR="00F77450" w:rsidRDefault="00F77450" w:rsidP="00F77450">
      <w:pPr>
        <w:pStyle w:val="sccodifiedsection"/>
      </w:pPr>
      <w:r>
        <w:tab/>
      </w:r>
      <w:bookmarkStart w:id="167" w:name="cs_T44C4N570_ed2428761"/>
      <w:r>
        <w:t>S</w:t>
      </w:r>
      <w:bookmarkEnd w:id="167"/>
      <w:r>
        <w:t>ection 44‑4‑570.</w:t>
      </w:r>
      <w:r>
        <w:tab/>
      </w:r>
      <w:bookmarkStart w:id="168" w:name="ss_T44C4N570SA_lv1_991c5ac10"/>
      <w:r>
        <w:t>(</w:t>
      </w:r>
      <w:bookmarkEnd w:id="168"/>
      <w:r>
        <w:t xml:space="preserve">A) </w:t>
      </w:r>
      <w:proofErr w:type="spellStart"/>
      <w:r>
        <w:rPr>
          <w:rStyle w:val="scstrike"/>
        </w:rPr>
        <w:t>DHEC</w:t>
      </w:r>
      <w:r>
        <w:rPr>
          <w:rStyle w:val="scinsert"/>
        </w:rPr>
        <w:t>The</w:t>
      </w:r>
      <w:proofErr w:type="spellEnd"/>
      <w:r>
        <w:rPr>
          <w:rStyle w:val="scinsert"/>
        </w:rPr>
        <w:t xml:space="preserve"> department</w:t>
      </w:r>
      <w: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2CD60E53" w14:textId="77777777" w:rsidR="00F77450" w:rsidDel="00FC398B" w:rsidRDefault="00F77450" w:rsidP="00F77450">
      <w:pPr>
        <w:pStyle w:val="sccodifiedsection"/>
      </w:pPr>
      <w:r>
        <w:rPr>
          <w:rStyle w:val="scstrike"/>
        </w:rPr>
        <w:tab/>
      </w:r>
      <w:r>
        <w:rPr>
          <w:rStyle w:val="scstrike"/>
        </w:rPr>
        <w:tab/>
        <w:t xml:space="preserve">(1) to require in‑state health care providers to assist in the performance of vaccination, treatment, examination, or testing of any individual as a condition of licensure, authorization, or the ability to </w:t>
      </w:r>
      <w:r>
        <w:rPr>
          <w:rStyle w:val="scstrike"/>
        </w:rPr>
        <w:lastRenderedPageBreak/>
        <w:t xml:space="preserve">continue to function as a health care provider in this </w:t>
      </w:r>
      <w:proofErr w:type="gramStart"/>
      <w:r>
        <w:rPr>
          <w:rStyle w:val="scstrike"/>
        </w:rPr>
        <w:t>State;</w:t>
      </w:r>
      <w:proofErr w:type="gramEnd"/>
    </w:p>
    <w:p w14:paraId="2AF04ACA" w14:textId="77777777" w:rsidR="00F77450" w:rsidRDefault="00F77450" w:rsidP="00F77450">
      <w:pPr>
        <w:pStyle w:val="sccodifiedsection"/>
      </w:pPr>
      <w:r>
        <w:tab/>
      </w:r>
      <w:r>
        <w:tab/>
      </w:r>
      <w:r>
        <w:rPr>
          <w:rStyle w:val="scstrike"/>
        </w:rPr>
        <w:t>(2)</w:t>
      </w:r>
      <w:bookmarkStart w:id="169" w:name="ss_T44C4N570S1_lv2_c88e613dd"/>
      <w:r>
        <w:rPr>
          <w:rStyle w:val="scinsert"/>
        </w:rPr>
        <w:t>(</w:t>
      </w:r>
      <w:bookmarkEnd w:id="169"/>
      <w:r>
        <w:rPr>
          <w:rStyle w:val="scinsert"/>
        </w:rPr>
        <w:t>1)</w:t>
      </w:r>
      <w: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14:paraId="5F71E98B" w14:textId="77777777" w:rsidR="00F77450" w:rsidRDefault="00F77450" w:rsidP="00F77450">
      <w:pPr>
        <w:pStyle w:val="sccodifiedsection"/>
      </w:pPr>
      <w:r>
        <w:tab/>
      </w:r>
      <w:r>
        <w:tab/>
      </w:r>
      <w:r>
        <w:rPr>
          <w:rStyle w:val="scstrike"/>
        </w:rPr>
        <w:t>(3)</w:t>
      </w:r>
      <w:bookmarkStart w:id="170" w:name="ss_T44C4N570S2_lv2_a6e3c9e6b"/>
      <w:r>
        <w:rPr>
          <w:rStyle w:val="scinsert"/>
        </w:rPr>
        <w:t>(</w:t>
      </w:r>
      <w:bookmarkEnd w:id="170"/>
      <w:r>
        <w:rPr>
          <w:rStyle w:val="scinsert"/>
        </w:rPr>
        <w:t>2)</w:t>
      </w:r>
      <w:r>
        <w:t xml:space="preserve"> to authorize the medical examiner or coroner to appoint and prescribe the duties of such emergency assistant medical examiners or coroners as may be required for the proper performance of the duties of the office.</w:t>
      </w:r>
    </w:p>
    <w:p w14:paraId="3019623F" w14:textId="77777777" w:rsidR="00F77450" w:rsidRDefault="00F77450" w:rsidP="00F77450">
      <w:pPr>
        <w:pStyle w:val="sccodifiedsection"/>
      </w:pPr>
      <w:r>
        <w:tab/>
      </w:r>
      <w:bookmarkStart w:id="171" w:name="ss_T44C4N570SB_lv1_2dd5e705c"/>
      <w:r>
        <w:t>(</w:t>
      </w:r>
      <w:bookmarkEnd w:id="171"/>
      <w:r>
        <w:t>B)</w:t>
      </w:r>
      <w:bookmarkStart w:id="172" w:name="ss_T44C4N570S1_lv2_05253a7ad"/>
      <w:r>
        <w:t>(</w:t>
      </w:r>
      <w:bookmarkEnd w:id="172"/>
      <w:r>
        <w:t>1) The appointment of in‑state and out‑of‑state health care providers pursuant to this section may be for a limited or unlimited time but must not exceed the termination of the state of public health emergency. DHEC may terminate the in‑state and out‑of‑state appointments at any time or for any reason provided that any termination will not jeopardize the health, safety, and welfare of the people of this State.</w:t>
      </w:r>
    </w:p>
    <w:p w14:paraId="58DAE22D" w14:textId="77777777" w:rsidR="00F77450" w:rsidRDefault="00F77450" w:rsidP="00F77450">
      <w:pPr>
        <w:pStyle w:val="sccodifiedsection"/>
      </w:pPr>
      <w:r>
        <w:tab/>
      </w:r>
      <w:r>
        <w:tab/>
      </w:r>
      <w:bookmarkStart w:id="173" w:name="ss_T44C4N570S2_lv2_5b4260b95"/>
      <w:r>
        <w:t>(</w:t>
      </w:r>
      <w:bookmarkEnd w:id="173"/>
      <w:r>
        <w:t>2) The appropriate licensing authority may waive any or all licensing requirements, permits, or fees required by law and applicable orders, rules, or regulations for health care providers from other jurisdictions to practice in this State.</w:t>
      </w:r>
    </w:p>
    <w:p w14:paraId="6023C9A3" w14:textId="77777777" w:rsidR="00F77450" w:rsidRDefault="00F77450" w:rsidP="00F77450">
      <w:pPr>
        <w:pStyle w:val="sccodifiedsection"/>
      </w:pPr>
      <w:r>
        <w:tab/>
      </w:r>
      <w:bookmarkStart w:id="174" w:name="ss_T44C4N570SC_lv1_aa54e7925"/>
      <w:r>
        <w:t>(</w:t>
      </w:r>
      <w:bookmarkEnd w:id="174"/>
      <w:r>
        <w:t>C)</w:t>
      </w:r>
      <w:bookmarkStart w:id="175" w:name="ss_T44C4N570S1_lv2_5f87cdb97"/>
      <w:r>
        <w:t>(</w:t>
      </w:r>
      <w:bookmarkEnd w:id="175"/>
      <w:r>
        <w:t>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57FB64A1" w14:textId="77777777" w:rsidR="00F77450" w:rsidRDefault="00F77450" w:rsidP="00F77450">
      <w:pPr>
        <w:pStyle w:val="sccodifiedsection"/>
      </w:pPr>
      <w:r>
        <w:tab/>
      </w:r>
      <w:r>
        <w:tab/>
      </w:r>
      <w:bookmarkStart w:id="176" w:name="ss_T44C4N570S2_lv2_777c3666f"/>
      <w:r>
        <w:t>(</w:t>
      </w:r>
      <w:bookmarkEnd w:id="176"/>
      <w:r>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62505C56" w14:textId="77777777" w:rsidR="00F77450" w:rsidRDefault="00F77450" w:rsidP="00F77450">
      <w:pPr>
        <w:pStyle w:val="sccodifiedsection"/>
      </w:pPr>
      <w:r>
        <w:tab/>
      </w:r>
      <w:bookmarkStart w:id="177" w:name="ss_T44C4N570SD_lv1_7108afc66"/>
      <w:r>
        <w:t>(</w:t>
      </w:r>
      <w:bookmarkEnd w:id="177"/>
      <w:r>
        <w:t>D)</w:t>
      </w:r>
      <w:bookmarkStart w:id="178" w:name="ss_T44C4N570S1_lv2_6f55dd6ac"/>
      <w:r>
        <w:t>(</w:t>
      </w:r>
      <w:bookmarkEnd w:id="178"/>
      <w:r>
        <w:t xml:space="preserve">1) The appointment of emergency assistant medical examiners or coroners pursuant to this section may be for a limited or unlimited </w:t>
      </w:r>
      <w:proofErr w:type="gramStart"/>
      <w:r>
        <w:t>time, but</w:t>
      </w:r>
      <w:proofErr w:type="gramEnd"/>
      <w:r>
        <w:t xml:space="preserve"> must not exceed the termination of the state of public health emergency. The medical examiner or coroner may terminate the emergency appointments at any time or for any </w:t>
      </w:r>
      <w:proofErr w:type="gramStart"/>
      <w:r>
        <w:t>reason, if</w:t>
      </w:r>
      <w:proofErr w:type="gramEnd"/>
      <w:r>
        <w:t xml:space="preserve"> the termination will not impede the performance of the duties of the office.</w:t>
      </w:r>
    </w:p>
    <w:p w14:paraId="3FF34601" w14:textId="77777777" w:rsidR="00F77450" w:rsidRDefault="00F77450" w:rsidP="00F77450">
      <w:pPr>
        <w:pStyle w:val="sccodifiedsection"/>
      </w:pPr>
      <w:r>
        <w:tab/>
      </w:r>
      <w:r>
        <w:tab/>
      </w:r>
      <w:bookmarkStart w:id="179" w:name="ss_T44C4N570S2_lv2_61b68631f"/>
      <w:r>
        <w:t>(</w:t>
      </w:r>
      <w:bookmarkEnd w:id="179"/>
      <w:r>
        <w:t xml:space="preserve">2) The medical examiner or coroner may waive any or all licensing requirements, permits, or fees required by law </w:t>
      </w:r>
      <w:r w:rsidRPr="00AA4BEF">
        <w:t>and applicable orders, rules, or regulations</w:t>
      </w:r>
      <w:r>
        <w:t xml:space="preserve"> for the performance of these duties.</w:t>
      </w:r>
    </w:p>
    <w:p w14:paraId="72D16A61" w14:textId="77777777" w:rsidR="00F77450" w:rsidDel="00FC398B" w:rsidRDefault="00F77450" w:rsidP="00F77450">
      <w:pPr>
        <w:pStyle w:val="sccodifiedsection"/>
      </w:pPr>
      <w:r w:rsidRPr="002567EC">
        <w:lastRenderedPageBreak/>
        <w:tab/>
      </w:r>
      <w:r w:rsidRPr="002567EC">
        <w:tab/>
      </w:r>
      <w:bookmarkStart w:id="180" w:name="ss_T44C4N570S3_lv2_f50e398f"/>
      <w:r w:rsidRPr="002567EC">
        <w:t>(</w:t>
      </w:r>
      <w:bookmarkEnd w:id="180"/>
      <w:r w:rsidRPr="002567EC">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66EAF928" w14:textId="77777777" w:rsidR="00F77450" w:rsidRDefault="00F77450" w:rsidP="00F77450">
      <w:pPr>
        <w:pStyle w:val="scemptyline"/>
      </w:pPr>
    </w:p>
    <w:p w14:paraId="5F655F5A" w14:textId="0D5F3A04" w:rsidR="00F77450" w:rsidRDefault="00F77450" w:rsidP="00F77450">
      <w:pPr>
        <w:pStyle w:val="scnoncodifiedsection"/>
      </w:pPr>
      <w:bookmarkStart w:id="181" w:name="bs_num_12_f60882664"/>
      <w:bookmarkStart w:id="182" w:name="severability_e427559d9"/>
      <w:r>
        <w:t>S</w:t>
      </w:r>
      <w:bookmarkEnd w:id="181"/>
      <w:r>
        <w:t>ECTION 12.</w:t>
      </w:r>
      <w:bookmarkEnd w:id="182"/>
      <w:r w:rsidR="00961966">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F07E825" w14:textId="77777777" w:rsidR="00F77450" w:rsidRPr="00DF3B44" w:rsidRDefault="00F77450" w:rsidP="00F77450">
      <w:pPr>
        <w:pStyle w:val="scemptyline"/>
      </w:pPr>
    </w:p>
    <w:p w14:paraId="7D61B538" w14:textId="1E71495F" w:rsidR="00F77450" w:rsidRPr="00DF3B44" w:rsidRDefault="00F77450" w:rsidP="00F77450">
      <w:pPr>
        <w:pStyle w:val="scnoncodifiedsection"/>
      </w:pPr>
      <w:bookmarkStart w:id="183" w:name="bs_num_13_lastsection"/>
      <w:bookmarkStart w:id="184" w:name="eff_date_section"/>
      <w:r w:rsidRPr="00DF3B44">
        <w:t>S</w:t>
      </w:r>
      <w:bookmarkEnd w:id="183"/>
      <w:r w:rsidRPr="00DF3B44">
        <w:t>ECTION 13.</w:t>
      </w:r>
      <w:r w:rsidRPr="00DF3B44">
        <w:tab/>
        <w:t xml:space="preserve">This act takes effect </w:t>
      </w:r>
      <w:r>
        <w:t>July 1, 2024</w:t>
      </w:r>
      <w:r w:rsidRPr="00DF3B44">
        <w:t>.</w:t>
      </w:r>
      <w:bookmarkEnd w:id="18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456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9364" w14:textId="5AEB1AB5" w:rsidR="0087638D" w:rsidRPr="00BC78CD" w:rsidRDefault="0087638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975</w:t>
        </w:r>
      </w:sdtContent>
    </w:sdt>
    <w:r>
      <w:t>-</w:t>
    </w:r>
    <w:sdt>
      <w:sdtPr>
        <w:id w:val="84274768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40EEB1" w:rsidR="00685035" w:rsidRPr="007B4AF7" w:rsidRDefault="00673B80" w:rsidP="00D14995">
        <w:pPr>
          <w:pStyle w:val="scbillfooter"/>
        </w:pPr>
        <w:sdt>
          <w:sdtPr>
            <w:alias w:val="footer_billname"/>
            <w:tag w:val="footer_billname"/>
            <w:id w:val="457382597"/>
            <w:lock w:val="sdtContentLocked"/>
            <w:placeholder>
              <w:docPart w:val="3112DC792808434DA33F9B8CAA2B7166"/>
            </w:placeholder>
            <w:dataBinding w:prefixMappings="xmlns:ns0='http://schemas.openxmlformats.org/package/2006/metadata/lwb360-metadata' " w:xpath="/ns0:lwb360Metadata[1]/ns0:T_BILL_T_BILLNAME[1]" w:storeItemID="{A70AC2F9-CF59-46A9-A8A7-29CBD0ED4110}"/>
            <w:text/>
          </w:sdtPr>
          <w:sdtEndPr/>
          <w:sdtContent>
            <w:r w:rsidR="00E34488">
              <w:t>[0975]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112DC792808434DA33F9B8CAA2B7166"/>
            </w:placeholder>
            <w:dataBinding w:prefixMappings="xmlns:ns0='http://schemas.openxmlformats.org/package/2006/metadata/lwb360-metadata' " w:xpath="/ns0:lwb360Metadata[1]/ns0:T_BILL_T_FILENAME[1]" w:storeItemID="{A70AC2F9-CF59-46A9-A8A7-29CBD0ED4110}"/>
            <w:text/>
          </w:sdtPr>
          <w:sdtEndPr/>
          <w:sdtContent>
            <w:r w:rsidR="00B0389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9E1"/>
    <w:rsid w:val="00026421"/>
    <w:rsid w:val="00030409"/>
    <w:rsid w:val="00033614"/>
    <w:rsid w:val="00034AB5"/>
    <w:rsid w:val="000373E5"/>
    <w:rsid w:val="00037F04"/>
    <w:rsid w:val="000404BF"/>
    <w:rsid w:val="00044B84"/>
    <w:rsid w:val="000479D0"/>
    <w:rsid w:val="00050D7A"/>
    <w:rsid w:val="0006084D"/>
    <w:rsid w:val="0006272E"/>
    <w:rsid w:val="0006464F"/>
    <w:rsid w:val="00066B54"/>
    <w:rsid w:val="00072FCD"/>
    <w:rsid w:val="00074A4F"/>
    <w:rsid w:val="00090066"/>
    <w:rsid w:val="00091F8C"/>
    <w:rsid w:val="00095D7B"/>
    <w:rsid w:val="00096ECD"/>
    <w:rsid w:val="000A0D7D"/>
    <w:rsid w:val="000A240C"/>
    <w:rsid w:val="000A3C25"/>
    <w:rsid w:val="000A56B8"/>
    <w:rsid w:val="000B0604"/>
    <w:rsid w:val="000B4C02"/>
    <w:rsid w:val="000B4FFB"/>
    <w:rsid w:val="000B533D"/>
    <w:rsid w:val="000B5B4A"/>
    <w:rsid w:val="000B7FE1"/>
    <w:rsid w:val="000C2598"/>
    <w:rsid w:val="000C3E88"/>
    <w:rsid w:val="000C46B9"/>
    <w:rsid w:val="000C58E4"/>
    <w:rsid w:val="000C619B"/>
    <w:rsid w:val="000C6F9A"/>
    <w:rsid w:val="000D2F44"/>
    <w:rsid w:val="000D33E4"/>
    <w:rsid w:val="000E578A"/>
    <w:rsid w:val="000E62D0"/>
    <w:rsid w:val="000E665F"/>
    <w:rsid w:val="000F2250"/>
    <w:rsid w:val="0010329A"/>
    <w:rsid w:val="00107F31"/>
    <w:rsid w:val="001126E4"/>
    <w:rsid w:val="001149EF"/>
    <w:rsid w:val="001164F9"/>
    <w:rsid w:val="0011719C"/>
    <w:rsid w:val="00120711"/>
    <w:rsid w:val="001223FD"/>
    <w:rsid w:val="001224C6"/>
    <w:rsid w:val="0013023F"/>
    <w:rsid w:val="00136904"/>
    <w:rsid w:val="00140049"/>
    <w:rsid w:val="00140A63"/>
    <w:rsid w:val="001455D1"/>
    <w:rsid w:val="001522A2"/>
    <w:rsid w:val="00152DDE"/>
    <w:rsid w:val="00153C10"/>
    <w:rsid w:val="00160FCA"/>
    <w:rsid w:val="001620D3"/>
    <w:rsid w:val="00163D3E"/>
    <w:rsid w:val="00171601"/>
    <w:rsid w:val="001730EB"/>
    <w:rsid w:val="00173276"/>
    <w:rsid w:val="00175AF5"/>
    <w:rsid w:val="001858AE"/>
    <w:rsid w:val="0019025B"/>
    <w:rsid w:val="00192AF7"/>
    <w:rsid w:val="001968FC"/>
    <w:rsid w:val="00197366"/>
    <w:rsid w:val="001A09E0"/>
    <w:rsid w:val="001A136C"/>
    <w:rsid w:val="001A2182"/>
    <w:rsid w:val="001B1CA1"/>
    <w:rsid w:val="001B2E83"/>
    <w:rsid w:val="001B6DA2"/>
    <w:rsid w:val="001B7827"/>
    <w:rsid w:val="001C25EC"/>
    <w:rsid w:val="001C269A"/>
    <w:rsid w:val="001C2FEA"/>
    <w:rsid w:val="001C79F3"/>
    <w:rsid w:val="001D1BAC"/>
    <w:rsid w:val="001E1F84"/>
    <w:rsid w:val="001E59F2"/>
    <w:rsid w:val="001E6C29"/>
    <w:rsid w:val="001F2A41"/>
    <w:rsid w:val="001F3061"/>
    <w:rsid w:val="001F313F"/>
    <w:rsid w:val="001F331D"/>
    <w:rsid w:val="001F394C"/>
    <w:rsid w:val="001F659F"/>
    <w:rsid w:val="001F68D9"/>
    <w:rsid w:val="002038AA"/>
    <w:rsid w:val="002114C8"/>
    <w:rsid w:val="0021166F"/>
    <w:rsid w:val="002162DF"/>
    <w:rsid w:val="00230038"/>
    <w:rsid w:val="00231E3D"/>
    <w:rsid w:val="00231EDE"/>
    <w:rsid w:val="00233975"/>
    <w:rsid w:val="002354B6"/>
    <w:rsid w:val="00235E04"/>
    <w:rsid w:val="00236D73"/>
    <w:rsid w:val="0024032A"/>
    <w:rsid w:val="0024048A"/>
    <w:rsid w:val="00245C36"/>
    <w:rsid w:val="00256B4E"/>
    <w:rsid w:val="00257F60"/>
    <w:rsid w:val="00261903"/>
    <w:rsid w:val="002625EA"/>
    <w:rsid w:val="00263E70"/>
    <w:rsid w:val="00263F5B"/>
    <w:rsid w:val="00264050"/>
    <w:rsid w:val="00264AE9"/>
    <w:rsid w:val="00264BFD"/>
    <w:rsid w:val="00265206"/>
    <w:rsid w:val="0026708E"/>
    <w:rsid w:val="00270676"/>
    <w:rsid w:val="0027267D"/>
    <w:rsid w:val="00275AE6"/>
    <w:rsid w:val="002836D8"/>
    <w:rsid w:val="0028538A"/>
    <w:rsid w:val="002902B3"/>
    <w:rsid w:val="002A22CB"/>
    <w:rsid w:val="002A7989"/>
    <w:rsid w:val="002B02F3"/>
    <w:rsid w:val="002B0608"/>
    <w:rsid w:val="002B202B"/>
    <w:rsid w:val="002B450C"/>
    <w:rsid w:val="002B6D53"/>
    <w:rsid w:val="002B7E4F"/>
    <w:rsid w:val="002C3463"/>
    <w:rsid w:val="002C723A"/>
    <w:rsid w:val="002D266D"/>
    <w:rsid w:val="002D5B3D"/>
    <w:rsid w:val="002D6D42"/>
    <w:rsid w:val="002D7447"/>
    <w:rsid w:val="002E1498"/>
    <w:rsid w:val="002E1C1E"/>
    <w:rsid w:val="002E315A"/>
    <w:rsid w:val="002E4F8C"/>
    <w:rsid w:val="002F3C73"/>
    <w:rsid w:val="002F560C"/>
    <w:rsid w:val="002F5847"/>
    <w:rsid w:val="0030425A"/>
    <w:rsid w:val="00304F44"/>
    <w:rsid w:val="0031021A"/>
    <w:rsid w:val="003179FE"/>
    <w:rsid w:val="00322737"/>
    <w:rsid w:val="003310F1"/>
    <w:rsid w:val="003421F1"/>
    <w:rsid w:val="00342526"/>
    <w:rsid w:val="0034279C"/>
    <w:rsid w:val="00345680"/>
    <w:rsid w:val="00346079"/>
    <w:rsid w:val="003463C6"/>
    <w:rsid w:val="00346831"/>
    <w:rsid w:val="0035306C"/>
    <w:rsid w:val="00354F64"/>
    <w:rsid w:val="003559A1"/>
    <w:rsid w:val="00356CA8"/>
    <w:rsid w:val="00360BC6"/>
    <w:rsid w:val="00361563"/>
    <w:rsid w:val="00362946"/>
    <w:rsid w:val="00371D36"/>
    <w:rsid w:val="00373E17"/>
    <w:rsid w:val="003740D3"/>
    <w:rsid w:val="00376B5B"/>
    <w:rsid w:val="003775E6"/>
    <w:rsid w:val="00380217"/>
    <w:rsid w:val="00381998"/>
    <w:rsid w:val="00392900"/>
    <w:rsid w:val="003936A0"/>
    <w:rsid w:val="003A06F4"/>
    <w:rsid w:val="003A4543"/>
    <w:rsid w:val="003A5041"/>
    <w:rsid w:val="003A5F1C"/>
    <w:rsid w:val="003B45A5"/>
    <w:rsid w:val="003C3E2E"/>
    <w:rsid w:val="003C713F"/>
    <w:rsid w:val="003D4A3C"/>
    <w:rsid w:val="003D50DA"/>
    <w:rsid w:val="003D55B2"/>
    <w:rsid w:val="003D6198"/>
    <w:rsid w:val="003D6BF1"/>
    <w:rsid w:val="003D7581"/>
    <w:rsid w:val="003E0033"/>
    <w:rsid w:val="003E0DD2"/>
    <w:rsid w:val="003E4FE9"/>
    <w:rsid w:val="003E5452"/>
    <w:rsid w:val="003E5E87"/>
    <w:rsid w:val="003E7165"/>
    <w:rsid w:val="003E7FF6"/>
    <w:rsid w:val="003F26AE"/>
    <w:rsid w:val="003F512A"/>
    <w:rsid w:val="003F571A"/>
    <w:rsid w:val="003F6DF4"/>
    <w:rsid w:val="004046B5"/>
    <w:rsid w:val="00406F27"/>
    <w:rsid w:val="0041269B"/>
    <w:rsid w:val="00412A03"/>
    <w:rsid w:val="0041344D"/>
    <w:rsid w:val="004141B8"/>
    <w:rsid w:val="004149AB"/>
    <w:rsid w:val="004175D6"/>
    <w:rsid w:val="004203B9"/>
    <w:rsid w:val="00432135"/>
    <w:rsid w:val="00432CF6"/>
    <w:rsid w:val="004467A6"/>
    <w:rsid w:val="00446987"/>
    <w:rsid w:val="00446D28"/>
    <w:rsid w:val="00447945"/>
    <w:rsid w:val="00466993"/>
    <w:rsid w:val="00466CD0"/>
    <w:rsid w:val="00473583"/>
    <w:rsid w:val="00477AF4"/>
    <w:rsid w:val="00477F32"/>
    <w:rsid w:val="00481850"/>
    <w:rsid w:val="004851A0"/>
    <w:rsid w:val="0048627F"/>
    <w:rsid w:val="004932AB"/>
    <w:rsid w:val="00494BEF"/>
    <w:rsid w:val="004A5512"/>
    <w:rsid w:val="004A6BE5"/>
    <w:rsid w:val="004B0C18"/>
    <w:rsid w:val="004B1808"/>
    <w:rsid w:val="004B7863"/>
    <w:rsid w:val="004C1A04"/>
    <w:rsid w:val="004C20BC"/>
    <w:rsid w:val="004C3F84"/>
    <w:rsid w:val="004C5C9A"/>
    <w:rsid w:val="004D1442"/>
    <w:rsid w:val="004D3DCB"/>
    <w:rsid w:val="004D6071"/>
    <w:rsid w:val="004D67AF"/>
    <w:rsid w:val="004E12FA"/>
    <w:rsid w:val="004E7DDE"/>
    <w:rsid w:val="004F0090"/>
    <w:rsid w:val="004F172C"/>
    <w:rsid w:val="004F1A94"/>
    <w:rsid w:val="004F3C47"/>
    <w:rsid w:val="005002ED"/>
    <w:rsid w:val="00500597"/>
    <w:rsid w:val="00500DBC"/>
    <w:rsid w:val="005102BE"/>
    <w:rsid w:val="00516A7F"/>
    <w:rsid w:val="00523F7F"/>
    <w:rsid w:val="00524D54"/>
    <w:rsid w:val="00530E1A"/>
    <w:rsid w:val="0054531B"/>
    <w:rsid w:val="00546C24"/>
    <w:rsid w:val="005476FF"/>
    <w:rsid w:val="005516F6"/>
    <w:rsid w:val="00552842"/>
    <w:rsid w:val="00553B75"/>
    <w:rsid w:val="00554E89"/>
    <w:rsid w:val="00561088"/>
    <w:rsid w:val="005613A4"/>
    <w:rsid w:val="005641A8"/>
    <w:rsid w:val="0056483A"/>
    <w:rsid w:val="00572281"/>
    <w:rsid w:val="005801DD"/>
    <w:rsid w:val="00581E58"/>
    <w:rsid w:val="005850D3"/>
    <w:rsid w:val="005856CB"/>
    <w:rsid w:val="00590618"/>
    <w:rsid w:val="00592A40"/>
    <w:rsid w:val="00594165"/>
    <w:rsid w:val="0059498A"/>
    <w:rsid w:val="005A28BC"/>
    <w:rsid w:val="005A5377"/>
    <w:rsid w:val="005B680B"/>
    <w:rsid w:val="005B7817"/>
    <w:rsid w:val="005C06C8"/>
    <w:rsid w:val="005C23D7"/>
    <w:rsid w:val="005C40EB"/>
    <w:rsid w:val="005C661E"/>
    <w:rsid w:val="005C6C5B"/>
    <w:rsid w:val="005D02B4"/>
    <w:rsid w:val="005D060E"/>
    <w:rsid w:val="005D2663"/>
    <w:rsid w:val="005D3013"/>
    <w:rsid w:val="005E1E50"/>
    <w:rsid w:val="005E2B9C"/>
    <w:rsid w:val="005E3332"/>
    <w:rsid w:val="005E46F9"/>
    <w:rsid w:val="005E5A5D"/>
    <w:rsid w:val="005E6E6B"/>
    <w:rsid w:val="005F4908"/>
    <w:rsid w:val="005F74C8"/>
    <w:rsid w:val="005F76B0"/>
    <w:rsid w:val="00602387"/>
    <w:rsid w:val="00604429"/>
    <w:rsid w:val="00605378"/>
    <w:rsid w:val="006067B0"/>
    <w:rsid w:val="00606A8B"/>
    <w:rsid w:val="00611EBA"/>
    <w:rsid w:val="00612B07"/>
    <w:rsid w:val="006205BA"/>
    <w:rsid w:val="006213A8"/>
    <w:rsid w:val="00623676"/>
    <w:rsid w:val="00623BEA"/>
    <w:rsid w:val="00632DCD"/>
    <w:rsid w:val="006347E9"/>
    <w:rsid w:val="00635340"/>
    <w:rsid w:val="0063705C"/>
    <w:rsid w:val="00640C87"/>
    <w:rsid w:val="006454BB"/>
    <w:rsid w:val="00653C96"/>
    <w:rsid w:val="006574A4"/>
    <w:rsid w:val="00657CF4"/>
    <w:rsid w:val="006601F6"/>
    <w:rsid w:val="00663989"/>
    <w:rsid w:val="00663B8D"/>
    <w:rsid w:val="00663E00"/>
    <w:rsid w:val="00664F48"/>
    <w:rsid w:val="00664FAD"/>
    <w:rsid w:val="006672E9"/>
    <w:rsid w:val="00670087"/>
    <w:rsid w:val="0067345B"/>
    <w:rsid w:val="00673B80"/>
    <w:rsid w:val="00683986"/>
    <w:rsid w:val="0068442A"/>
    <w:rsid w:val="00685035"/>
    <w:rsid w:val="00685770"/>
    <w:rsid w:val="0068711F"/>
    <w:rsid w:val="0069198F"/>
    <w:rsid w:val="006964F9"/>
    <w:rsid w:val="006A31EB"/>
    <w:rsid w:val="006A395F"/>
    <w:rsid w:val="006A65E2"/>
    <w:rsid w:val="006A6BD3"/>
    <w:rsid w:val="006B1E45"/>
    <w:rsid w:val="006B37BD"/>
    <w:rsid w:val="006B7C0D"/>
    <w:rsid w:val="006C092D"/>
    <w:rsid w:val="006C099D"/>
    <w:rsid w:val="006C18F0"/>
    <w:rsid w:val="006C53AC"/>
    <w:rsid w:val="006C53C1"/>
    <w:rsid w:val="006C5808"/>
    <w:rsid w:val="006C7E01"/>
    <w:rsid w:val="006D62F4"/>
    <w:rsid w:val="006D62F5"/>
    <w:rsid w:val="006D64A5"/>
    <w:rsid w:val="006E0935"/>
    <w:rsid w:val="006E0D43"/>
    <w:rsid w:val="006E353F"/>
    <w:rsid w:val="006E35AB"/>
    <w:rsid w:val="006F7EB8"/>
    <w:rsid w:val="00700165"/>
    <w:rsid w:val="00702F6D"/>
    <w:rsid w:val="00711AA9"/>
    <w:rsid w:val="00715239"/>
    <w:rsid w:val="00715509"/>
    <w:rsid w:val="00722155"/>
    <w:rsid w:val="00722F4C"/>
    <w:rsid w:val="007342DA"/>
    <w:rsid w:val="0073704C"/>
    <w:rsid w:val="00737F19"/>
    <w:rsid w:val="007443B5"/>
    <w:rsid w:val="00752C00"/>
    <w:rsid w:val="00763737"/>
    <w:rsid w:val="00767E62"/>
    <w:rsid w:val="00773B00"/>
    <w:rsid w:val="00774A65"/>
    <w:rsid w:val="0078014A"/>
    <w:rsid w:val="0078119F"/>
    <w:rsid w:val="00782926"/>
    <w:rsid w:val="00782BF8"/>
    <w:rsid w:val="00783C75"/>
    <w:rsid w:val="007849D9"/>
    <w:rsid w:val="00786385"/>
    <w:rsid w:val="00787433"/>
    <w:rsid w:val="00792EC8"/>
    <w:rsid w:val="007A10F1"/>
    <w:rsid w:val="007A3D50"/>
    <w:rsid w:val="007A7E85"/>
    <w:rsid w:val="007B2D29"/>
    <w:rsid w:val="007B412F"/>
    <w:rsid w:val="007B4AF7"/>
    <w:rsid w:val="007B4DBF"/>
    <w:rsid w:val="007C1462"/>
    <w:rsid w:val="007C2B09"/>
    <w:rsid w:val="007C2B5E"/>
    <w:rsid w:val="007C2F53"/>
    <w:rsid w:val="007C3919"/>
    <w:rsid w:val="007C4A8F"/>
    <w:rsid w:val="007C5458"/>
    <w:rsid w:val="007C652A"/>
    <w:rsid w:val="007C7472"/>
    <w:rsid w:val="007D2C67"/>
    <w:rsid w:val="007E06BB"/>
    <w:rsid w:val="007E3BCD"/>
    <w:rsid w:val="007E6633"/>
    <w:rsid w:val="007F09A4"/>
    <w:rsid w:val="007F50D1"/>
    <w:rsid w:val="00800CA0"/>
    <w:rsid w:val="00807EBE"/>
    <w:rsid w:val="00810068"/>
    <w:rsid w:val="00815C86"/>
    <w:rsid w:val="00816D52"/>
    <w:rsid w:val="008170FA"/>
    <w:rsid w:val="00817F25"/>
    <w:rsid w:val="0082031D"/>
    <w:rsid w:val="0082239F"/>
    <w:rsid w:val="00827B0D"/>
    <w:rsid w:val="00830CEA"/>
    <w:rsid w:val="00831048"/>
    <w:rsid w:val="0083269A"/>
    <w:rsid w:val="00834272"/>
    <w:rsid w:val="0083613E"/>
    <w:rsid w:val="00840345"/>
    <w:rsid w:val="00842F82"/>
    <w:rsid w:val="00846B1D"/>
    <w:rsid w:val="00847ABA"/>
    <w:rsid w:val="008543E0"/>
    <w:rsid w:val="008608B8"/>
    <w:rsid w:val="0086192C"/>
    <w:rsid w:val="008625C1"/>
    <w:rsid w:val="00863341"/>
    <w:rsid w:val="008730D8"/>
    <w:rsid w:val="00873462"/>
    <w:rsid w:val="0087638D"/>
    <w:rsid w:val="008806F9"/>
    <w:rsid w:val="00884FCA"/>
    <w:rsid w:val="00891120"/>
    <w:rsid w:val="008A57E3"/>
    <w:rsid w:val="008A6D4C"/>
    <w:rsid w:val="008A72CE"/>
    <w:rsid w:val="008B4FC5"/>
    <w:rsid w:val="008B5BF4"/>
    <w:rsid w:val="008C0CEE"/>
    <w:rsid w:val="008C1B18"/>
    <w:rsid w:val="008D46EC"/>
    <w:rsid w:val="008D5F7C"/>
    <w:rsid w:val="008D6DF3"/>
    <w:rsid w:val="008D7119"/>
    <w:rsid w:val="008E0C1A"/>
    <w:rsid w:val="008E0E25"/>
    <w:rsid w:val="008E32EB"/>
    <w:rsid w:val="008E61A1"/>
    <w:rsid w:val="008E6F5D"/>
    <w:rsid w:val="008F419A"/>
    <w:rsid w:val="0090097A"/>
    <w:rsid w:val="0090196E"/>
    <w:rsid w:val="00917EA3"/>
    <w:rsid w:val="00917EE0"/>
    <w:rsid w:val="00921C89"/>
    <w:rsid w:val="0092624C"/>
    <w:rsid w:val="00926966"/>
    <w:rsid w:val="00926D03"/>
    <w:rsid w:val="00930C88"/>
    <w:rsid w:val="00934036"/>
    <w:rsid w:val="00934889"/>
    <w:rsid w:val="00935F89"/>
    <w:rsid w:val="0094541D"/>
    <w:rsid w:val="0094596D"/>
    <w:rsid w:val="00946727"/>
    <w:rsid w:val="00946FF4"/>
    <w:rsid w:val="009473EA"/>
    <w:rsid w:val="009523F1"/>
    <w:rsid w:val="00953263"/>
    <w:rsid w:val="00954E7E"/>
    <w:rsid w:val="009554D9"/>
    <w:rsid w:val="009572F9"/>
    <w:rsid w:val="00960D0F"/>
    <w:rsid w:val="00961966"/>
    <w:rsid w:val="009649D0"/>
    <w:rsid w:val="00971AEB"/>
    <w:rsid w:val="00975272"/>
    <w:rsid w:val="0098197A"/>
    <w:rsid w:val="0098366F"/>
    <w:rsid w:val="00983A03"/>
    <w:rsid w:val="00986063"/>
    <w:rsid w:val="00991F67"/>
    <w:rsid w:val="00992876"/>
    <w:rsid w:val="00994DA1"/>
    <w:rsid w:val="009A0DCE"/>
    <w:rsid w:val="009A22CD"/>
    <w:rsid w:val="009A3E4B"/>
    <w:rsid w:val="009B35FD"/>
    <w:rsid w:val="009B4823"/>
    <w:rsid w:val="009B6815"/>
    <w:rsid w:val="009D0D36"/>
    <w:rsid w:val="009D2967"/>
    <w:rsid w:val="009D3C2B"/>
    <w:rsid w:val="009E0F78"/>
    <w:rsid w:val="009E4191"/>
    <w:rsid w:val="009E6CF9"/>
    <w:rsid w:val="009F018B"/>
    <w:rsid w:val="009F2759"/>
    <w:rsid w:val="009F2AB1"/>
    <w:rsid w:val="009F4079"/>
    <w:rsid w:val="009F4FAF"/>
    <w:rsid w:val="009F68F1"/>
    <w:rsid w:val="00A0058B"/>
    <w:rsid w:val="00A04529"/>
    <w:rsid w:val="00A0584B"/>
    <w:rsid w:val="00A116AC"/>
    <w:rsid w:val="00A16269"/>
    <w:rsid w:val="00A17135"/>
    <w:rsid w:val="00A21A6F"/>
    <w:rsid w:val="00A24E56"/>
    <w:rsid w:val="00A26A62"/>
    <w:rsid w:val="00A35A9B"/>
    <w:rsid w:val="00A35AEB"/>
    <w:rsid w:val="00A4070E"/>
    <w:rsid w:val="00A40CA0"/>
    <w:rsid w:val="00A504A7"/>
    <w:rsid w:val="00A53496"/>
    <w:rsid w:val="00A53677"/>
    <w:rsid w:val="00A53BF2"/>
    <w:rsid w:val="00A60D68"/>
    <w:rsid w:val="00A73D6B"/>
    <w:rsid w:val="00A73EFA"/>
    <w:rsid w:val="00A7495B"/>
    <w:rsid w:val="00A77A3B"/>
    <w:rsid w:val="00A829EC"/>
    <w:rsid w:val="00A91C5B"/>
    <w:rsid w:val="00A92F6F"/>
    <w:rsid w:val="00A97523"/>
    <w:rsid w:val="00AB0FA3"/>
    <w:rsid w:val="00AB46CC"/>
    <w:rsid w:val="00AB73BF"/>
    <w:rsid w:val="00AC1D86"/>
    <w:rsid w:val="00AC2CCE"/>
    <w:rsid w:val="00AC335C"/>
    <w:rsid w:val="00AC369A"/>
    <w:rsid w:val="00AC44E6"/>
    <w:rsid w:val="00AC463E"/>
    <w:rsid w:val="00AC64EB"/>
    <w:rsid w:val="00AD07A2"/>
    <w:rsid w:val="00AD3BE2"/>
    <w:rsid w:val="00AD3E3D"/>
    <w:rsid w:val="00AD7921"/>
    <w:rsid w:val="00AE0204"/>
    <w:rsid w:val="00AE05F6"/>
    <w:rsid w:val="00AE1DA2"/>
    <w:rsid w:val="00AE1EE4"/>
    <w:rsid w:val="00AE36EC"/>
    <w:rsid w:val="00AE56A7"/>
    <w:rsid w:val="00AF1688"/>
    <w:rsid w:val="00AF46E6"/>
    <w:rsid w:val="00AF5139"/>
    <w:rsid w:val="00AF5612"/>
    <w:rsid w:val="00B03891"/>
    <w:rsid w:val="00B03932"/>
    <w:rsid w:val="00B06EDA"/>
    <w:rsid w:val="00B10E8D"/>
    <w:rsid w:val="00B1161F"/>
    <w:rsid w:val="00B11661"/>
    <w:rsid w:val="00B13F40"/>
    <w:rsid w:val="00B2197A"/>
    <w:rsid w:val="00B2317C"/>
    <w:rsid w:val="00B3044D"/>
    <w:rsid w:val="00B32B4D"/>
    <w:rsid w:val="00B36502"/>
    <w:rsid w:val="00B4137E"/>
    <w:rsid w:val="00B50A9F"/>
    <w:rsid w:val="00B54B64"/>
    <w:rsid w:val="00B54DF7"/>
    <w:rsid w:val="00B558D9"/>
    <w:rsid w:val="00B56223"/>
    <w:rsid w:val="00B56E79"/>
    <w:rsid w:val="00B57A0A"/>
    <w:rsid w:val="00B57AA7"/>
    <w:rsid w:val="00B61988"/>
    <w:rsid w:val="00B621FA"/>
    <w:rsid w:val="00B637AA"/>
    <w:rsid w:val="00B64E4A"/>
    <w:rsid w:val="00B670C4"/>
    <w:rsid w:val="00B71351"/>
    <w:rsid w:val="00B7592C"/>
    <w:rsid w:val="00B764E8"/>
    <w:rsid w:val="00B809D3"/>
    <w:rsid w:val="00B81FFD"/>
    <w:rsid w:val="00B83007"/>
    <w:rsid w:val="00B84B66"/>
    <w:rsid w:val="00B8546C"/>
    <w:rsid w:val="00B85475"/>
    <w:rsid w:val="00B9090A"/>
    <w:rsid w:val="00B92196"/>
    <w:rsid w:val="00B9228D"/>
    <w:rsid w:val="00B929EC"/>
    <w:rsid w:val="00BA137B"/>
    <w:rsid w:val="00BA1F7C"/>
    <w:rsid w:val="00BA3FAD"/>
    <w:rsid w:val="00BA7923"/>
    <w:rsid w:val="00BB0725"/>
    <w:rsid w:val="00BB4A53"/>
    <w:rsid w:val="00BC1C5C"/>
    <w:rsid w:val="00BC408A"/>
    <w:rsid w:val="00BC5023"/>
    <w:rsid w:val="00BC556C"/>
    <w:rsid w:val="00BC63A3"/>
    <w:rsid w:val="00BD1D60"/>
    <w:rsid w:val="00BD2BE9"/>
    <w:rsid w:val="00BD3394"/>
    <w:rsid w:val="00BD42DA"/>
    <w:rsid w:val="00BD4684"/>
    <w:rsid w:val="00BE08A7"/>
    <w:rsid w:val="00BE3BC5"/>
    <w:rsid w:val="00BE4391"/>
    <w:rsid w:val="00BE5199"/>
    <w:rsid w:val="00BF3E48"/>
    <w:rsid w:val="00BF5EC9"/>
    <w:rsid w:val="00C02265"/>
    <w:rsid w:val="00C032C6"/>
    <w:rsid w:val="00C07EB8"/>
    <w:rsid w:val="00C07F81"/>
    <w:rsid w:val="00C15F1B"/>
    <w:rsid w:val="00C16288"/>
    <w:rsid w:val="00C17D1D"/>
    <w:rsid w:val="00C422D7"/>
    <w:rsid w:val="00C45923"/>
    <w:rsid w:val="00C45E47"/>
    <w:rsid w:val="00C53522"/>
    <w:rsid w:val="00C543E7"/>
    <w:rsid w:val="00C552E0"/>
    <w:rsid w:val="00C63854"/>
    <w:rsid w:val="00C70225"/>
    <w:rsid w:val="00C706D8"/>
    <w:rsid w:val="00C72198"/>
    <w:rsid w:val="00C73C7D"/>
    <w:rsid w:val="00C75005"/>
    <w:rsid w:val="00C804B4"/>
    <w:rsid w:val="00C80C9E"/>
    <w:rsid w:val="00C95144"/>
    <w:rsid w:val="00C9539E"/>
    <w:rsid w:val="00C970DF"/>
    <w:rsid w:val="00CA2588"/>
    <w:rsid w:val="00CA656A"/>
    <w:rsid w:val="00CA7E71"/>
    <w:rsid w:val="00CB2673"/>
    <w:rsid w:val="00CB2D4D"/>
    <w:rsid w:val="00CB6B06"/>
    <w:rsid w:val="00CB701D"/>
    <w:rsid w:val="00CC3F0E"/>
    <w:rsid w:val="00CC6557"/>
    <w:rsid w:val="00CD08C9"/>
    <w:rsid w:val="00CD1FE8"/>
    <w:rsid w:val="00CD38CD"/>
    <w:rsid w:val="00CD3E0C"/>
    <w:rsid w:val="00CD5565"/>
    <w:rsid w:val="00CD616C"/>
    <w:rsid w:val="00CD7C08"/>
    <w:rsid w:val="00CE4CD9"/>
    <w:rsid w:val="00CE7073"/>
    <w:rsid w:val="00CF0E82"/>
    <w:rsid w:val="00CF4323"/>
    <w:rsid w:val="00CF56CD"/>
    <w:rsid w:val="00CF68D6"/>
    <w:rsid w:val="00CF7B4A"/>
    <w:rsid w:val="00D009F8"/>
    <w:rsid w:val="00D05DC3"/>
    <w:rsid w:val="00D078DA"/>
    <w:rsid w:val="00D14995"/>
    <w:rsid w:val="00D2455C"/>
    <w:rsid w:val="00D25023"/>
    <w:rsid w:val="00D27F8C"/>
    <w:rsid w:val="00D33843"/>
    <w:rsid w:val="00D44A7B"/>
    <w:rsid w:val="00D45286"/>
    <w:rsid w:val="00D528CB"/>
    <w:rsid w:val="00D54A6F"/>
    <w:rsid w:val="00D5521C"/>
    <w:rsid w:val="00D57D57"/>
    <w:rsid w:val="00D608DB"/>
    <w:rsid w:val="00D62E42"/>
    <w:rsid w:val="00D705D6"/>
    <w:rsid w:val="00D70850"/>
    <w:rsid w:val="00D7232E"/>
    <w:rsid w:val="00D73F6B"/>
    <w:rsid w:val="00D772FB"/>
    <w:rsid w:val="00D7739F"/>
    <w:rsid w:val="00D905DA"/>
    <w:rsid w:val="00D9399A"/>
    <w:rsid w:val="00D93ABB"/>
    <w:rsid w:val="00D93DDB"/>
    <w:rsid w:val="00DA0E98"/>
    <w:rsid w:val="00DA1AA0"/>
    <w:rsid w:val="00DA61BB"/>
    <w:rsid w:val="00DA63B4"/>
    <w:rsid w:val="00DB4ECC"/>
    <w:rsid w:val="00DC16ED"/>
    <w:rsid w:val="00DC1DD0"/>
    <w:rsid w:val="00DC44A8"/>
    <w:rsid w:val="00DD0923"/>
    <w:rsid w:val="00DD1579"/>
    <w:rsid w:val="00DD7249"/>
    <w:rsid w:val="00DE4900"/>
    <w:rsid w:val="00DE4BEE"/>
    <w:rsid w:val="00DE5B3D"/>
    <w:rsid w:val="00DE7112"/>
    <w:rsid w:val="00DF19BE"/>
    <w:rsid w:val="00DF3B44"/>
    <w:rsid w:val="00E03ACC"/>
    <w:rsid w:val="00E1372E"/>
    <w:rsid w:val="00E21D30"/>
    <w:rsid w:val="00E24D9A"/>
    <w:rsid w:val="00E27805"/>
    <w:rsid w:val="00E27A11"/>
    <w:rsid w:val="00E30497"/>
    <w:rsid w:val="00E304B6"/>
    <w:rsid w:val="00E32B46"/>
    <w:rsid w:val="00E34488"/>
    <w:rsid w:val="00E358A2"/>
    <w:rsid w:val="00E35C9A"/>
    <w:rsid w:val="00E360D0"/>
    <w:rsid w:val="00E3771B"/>
    <w:rsid w:val="00E40979"/>
    <w:rsid w:val="00E43F26"/>
    <w:rsid w:val="00E46B8E"/>
    <w:rsid w:val="00E50A00"/>
    <w:rsid w:val="00E51BB5"/>
    <w:rsid w:val="00E52A36"/>
    <w:rsid w:val="00E564E5"/>
    <w:rsid w:val="00E6378B"/>
    <w:rsid w:val="00E63EC3"/>
    <w:rsid w:val="00E64648"/>
    <w:rsid w:val="00E653DA"/>
    <w:rsid w:val="00E65958"/>
    <w:rsid w:val="00E6750F"/>
    <w:rsid w:val="00E71443"/>
    <w:rsid w:val="00E84FE5"/>
    <w:rsid w:val="00E850A6"/>
    <w:rsid w:val="00E879A5"/>
    <w:rsid w:val="00E879FC"/>
    <w:rsid w:val="00E92662"/>
    <w:rsid w:val="00E9521A"/>
    <w:rsid w:val="00E9548F"/>
    <w:rsid w:val="00E96D41"/>
    <w:rsid w:val="00EA2574"/>
    <w:rsid w:val="00EA2F1F"/>
    <w:rsid w:val="00EA3F2E"/>
    <w:rsid w:val="00EA560F"/>
    <w:rsid w:val="00EA57EC"/>
    <w:rsid w:val="00EA5F68"/>
    <w:rsid w:val="00EA6130"/>
    <w:rsid w:val="00EB120E"/>
    <w:rsid w:val="00EB2D94"/>
    <w:rsid w:val="00EB46E2"/>
    <w:rsid w:val="00EB5A0B"/>
    <w:rsid w:val="00EC0045"/>
    <w:rsid w:val="00EC1720"/>
    <w:rsid w:val="00ED4464"/>
    <w:rsid w:val="00ED452E"/>
    <w:rsid w:val="00EE3CDA"/>
    <w:rsid w:val="00EF0D91"/>
    <w:rsid w:val="00EF19FF"/>
    <w:rsid w:val="00EF37A8"/>
    <w:rsid w:val="00EF531F"/>
    <w:rsid w:val="00EF68F8"/>
    <w:rsid w:val="00F05FE8"/>
    <w:rsid w:val="00F10D8A"/>
    <w:rsid w:val="00F13D87"/>
    <w:rsid w:val="00F149E5"/>
    <w:rsid w:val="00F15E33"/>
    <w:rsid w:val="00F17DA2"/>
    <w:rsid w:val="00F22EC0"/>
    <w:rsid w:val="00F23945"/>
    <w:rsid w:val="00F264FD"/>
    <w:rsid w:val="00F27D7B"/>
    <w:rsid w:val="00F31D34"/>
    <w:rsid w:val="00F32805"/>
    <w:rsid w:val="00F342A1"/>
    <w:rsid w:val="00F342A7"/>
    <w:rsid w:val="00F36FBA"/>
    <w:rsid w:val="00F4030F"/>
    <w:rsid w:val="00F40FDE"/>
    <w:rsid w:val="00F44D36"/>
    <w:rsid w:val="00F4531B"/>
    <w:rsid w:val="00F46262"/>
    <w:rsid w:val="00F4795D"/>
    <w:rsid w:val="00F509D4"/>
    <w:rsid w:val="00F50A61"/>
    <w:rsid w:val="00F50FB8"/>
    <w:rsid w:val="00F525CD"/>
    <w:rsid w:val="00F5286C"/>
    <w:rsid w:val="00F52E12"/>
    <w:rsid w:val="00F609C0"/>
    <w:rsid w:val="00F638CA"/>
    <w:rsid w:val="00F66071"/>
    <w:rsid w:val="00F74BBE"/>
    <w:rsid w:val="00F7642D"/>
    <w:rsid w:val="00F77450"/>
    <w:rsid w:val="00F900B4"/>
    <w:rsid w:val="00F925AB"/>
    <w:rsid w:val="00FA0F2E"/>
    <w:rsid w:val="00FA4DB1"/>
    <w:rsid w:val="00FB3F2A"/>
    <w:rsid w:val="00FB5BB3"/>
    <w:rsid w:val="00FC151F"/>
    <w:rsid w:val="00FC3593"/>
    <w:rsid w:val="00FC398B"/>
    <w:rsid w:val="00FC45E6"/>
    <w:rsid w:val="00FC7CE0"/>
    <w:rsid w:val="00FD0810"/>
    <w:rsid w:val="00FD117D"/>
    <w:rsid w:val="00FD2DB4"/>
    <w:rsid w:val="00FD471D"/>
    <w:rsid w:val="00FD72E3"/>
    <w:rsid w:val="00FE06FC"/>
    <w:rsid w:val="00FE3B8C"/>
    <w:rsid w:val="00FF0315"/>
    <w:rsid w:val="00FF1274"/>
    <w:rsid w:val="00FF2121"/>
    <w:rsid w:val="00FF2BE1"/>
    <w:rsid w:val="00FF2F82"/>
    <w:rsid w:val="00FF48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B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60BC6"/>
    <w:rPr>
      <w:rFonts w:ascii="Times New Roman" w:hAnsi="Times New Roman"/>
      <w:b w:val="0"/>
      <w:i w:val="0"/>
      <w:sz w:val="22"/>
    </w:rPr>
  </w:style>
  <w:style w:type="paragraph" w:styleId="NoSpacing">
    <w:name w:val="No Spacing"/>
    <w:uiPriority w:val="1"/>
    <w:qFormat/>
    <w:rsid w:val="00360BC6"/>
    <w:pPr>
      <w:spacing w:after="0" w:line="240" w:lineRule="auto"/>
    </w:pPr>
  </w:style>
  <w:style w:type="paragraph" w:customStyle="1" w:styleId="scemptylineheader">
    <w:name w:val="sc_emptyline_header"/>
    <w:qFormat/>
    <w:rsid w:val="00360B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60B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60B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60B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60B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60BC6"/>
    <w:rPr>
      <w:color w:val="808080"/>
    </w:rPr>
  </w:style>
  <w:style w:type="paragraph" w:customStyle="1" w:styleId="scdirectionallanguage">
    <w:name w:val="sc_directional_language"/>
    <w:qFormat/>
    <w:rsid w:val="00360B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60B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60B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60B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60B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60B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60B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60B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60B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60B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60B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60B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60B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60B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60B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60B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60BC6"/>
    <w:rPr>
      <w:rFonts w:ascii="Times New Roman" w:hAnsi="Times New Roman"/>
      <w:color w:val="auto"/>
      <w:sz w:val="22"/>
    </w:rPr>
  </w:style>
  <w:style w:type="paragraph" w:customStyle="1" w:styleId="scclippagebillheader">
    <w:name w:val="sc_clip_page_bill_header"/>
    <w:qFormat/>
    <w:rsid w:val="00360B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60B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60B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6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BC6"/>
    <w:rPr>
      <w:lang w:val="en-US"/>
    </w:rPr>
  </w:style>
  <w:style w:type="paragraph" w:styleId="Footer">
    <w:name w:val="footer"/>
    <w:basedOn w:val="Normal"/>
    <w:link w:val="FooterChar"/>
    <w:uiPriority w:val="99"/>
    <w:unhideWhenUsed/>
    <w:rsid w:val="0036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BC6"/>
    <w:rPr>
      <w:lang w:val="en-US"/>
    </w:rPr>
  </w:style>
  <w:style w:type="paragraph" w:styleId="ListParagraph">
    <w:name w:val="List Paragraph"/>
    <w:basedOn w:val="Normal"/>
    <w:uiPriority w:val="34"/>
    <w:qFormat/>
    <w:rsid w:val="00360BC6"/>
    <w:pPr>
      <w:ind w:left="720"/>
      <w:contextualSpacing/>
    </w:pPr>
  </w:style>
  <w:style w:type="paragraph" w:customStyle="1" w:styleId="scbillfooter">
    <w:name w:val="sc_bill_footer"/>
    <w:qFormat/>
    <w:rsid w:val="00360B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60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60B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60B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60B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60B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60B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60BC6"/>
    <w:pPr>
      <w:widowControl w:val="0"/>
      <w:suppressAutoHyphens/>
      <w:spacing w:after="0" w:line="360" w:lineRule="auto"/>
    </w:pPr>
    <w:rPr>
      <w:rFonts w:ascii="Times New Roman" w:hAnsi="Times New Roman"/>
      <w:lang w:val="en-US"/>
    </w:rPr>
  </w:style>
  <w:style w:type="paragraph" w:customStyle="1" w:styleId="sctableln">
    <w:name w:val="sc_table_ln"/>
    <w:qFormat/>
    <w:rsid w:val="00360B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60B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60BC6"/>
    <w:rPr>
      <w:strike/>
      <w:dstrike w:val="0"/>
    </w:rPr>
  </w:style>
  <w:style w:type="character" w:customStyle="1" w:styleId="scinsert">
    <w:name w:val="sc_insert"/>
    <w:uiPriority w:val="1"/>
    <w:qFormat/>
    <w:rsid w:val="00360BC6"/>
    <w:rPr>
      <w:caps w:val="0"/>
      <w:smallCaps w:val="0"/>
      <w:strike w:val="0"/>
      <w:dstrike w:val="0"/>
      <w:vanish w:val="0"/>
      <w:u w:val="single"/>
      <w:vertAlign w:val="baseline"/>
    </w:rPr>
  </w:style>
  <w:style w:type="character" w:customStyle="1" w:styleId="scinsertred">
    <w:name w:val="sc_insert_red"/>
    <w:uiPriority w:val="1"/>
    <w:qFormat/>
    <w:rsid w:val="00360BC6"/>
    <w:rPr>
      <w:caps w:val="0"/>
      <w:smallCaps w:val="0"/>
      <w:strike w:val="0"/>
      <w:dstrike w:val="0"/>
      <w:vanish w:val="0"/>
      <w:color w:val="FF0000"/>
      <w:u w:val="single"/>
      <w:vertAlign w:val="baseline"/>
    </w:rPr>
  </w:style>
  <w:style w:type="character" w:customStyle="1" w:styleId="scinsertblue">
    <w:name w:val="sc_insert_blue"/>
    <w:uiPriority w:val="1"/>
    <w:qFormat/>
    <w:rsid w:val="00360BC6"/>
    <w:rPr>
      <w:caps w:val="0"/>
      <w:smallCaps w:val="0"/>
      <w:strike w:val="0"/>
      <w:dstrike w:val="0"/>
      <w:vanish w:val="0"/>
      <w:color w:val="0070C0"/>
      <w:u w:val="single"/>
      <w:vertAlign w:val="baseline"/>
    </w:rPr>
  </w:style>
  <w:style w:type="character" w:customStyle="1" w:styleId="scstrikered">
    <w:name w:val="sc_strike_red"/>
    <w:uiPriority w:val="1"/>
    <w:qFormat/>
    <w:rsid w:val="00360BC6"/>
    <w:rPr>
      <w:strike/>
      <w:dstrike w:val="0"/>
      <w:color w:val="FF0000"/>
    </w:rPr>
  </w:style>
  <w:style w:type="character" w:customStyle="1" w:styleId="scstrikeblue">
    <w:name w:val="sc_strike_blue"/>
    <w:uiPriority w:val="1"/>
    <w:qFormat/>
    <w:rsid w:val="00360BC6"/>
    <w:rPr>
      <w:strike/>
      <w:dstrike w:val="0"/>
      <w:color w:val="0070C0"/>
    </w:rPr>
  </w:style>
  <w:style w:type="character" w:customStyle="1" w:styleId="scinsertbluenounderline">
    <w:name w:val="sc_insert_blue_no_underline"/>
    <w:uiPriority w:val="1"/>
    <w:qFormat/>
    <w:rsid w:val="00360B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60B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60BC6"/>
    <w:rPr>
      <w:strike/>
      <w:dstrike w:val="0"/>
      <w:color w:val="0070C0"/>
      <w:lang w:val="en-US"/>
    </w:rPr>
  </w:style>
  <w:style w:type="character" w:customStyle="1" w:styleId="scstrikerednoncodified">
    <w:name w:val="sc_strike_red_non_codified"/>
    <w:uiPriority w:val="1"/>
    <w:qFormat/>
    <w:rsid w:val="00360BC6"/>
    <w:rPr>
      <w:strike/>
      <w:dstrike w:val="0"/>
      <w:color w:val="FF0000"/>
    </w:rPr>
  </w:style>
  <w:style w:type="paragraph" w:customStyle="1" w:styleId="scbillsiglines">
    <w:name w:val="sc_bill_sig_lines"/>
    <w:qFormat/>
    <w:rsid w:val="00360B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60BC6"/>
    <w:rPr>
      <w:bdr w:val="none" w:sz="0" w:space="0" w:color="auto"/>
      <w:shd w:val="clear" w:color="auto" w:fill="FEC6C6"/>
    </w:rPr>
  </w:style>
  <w:style w:type="paragraph" w:styleId="Revision">
    <w:name w:val="Revision"/>
    <w:hidden/>
    <w:uiPriority w:val="99"/>
    <w:semiHidden/>
    <w:rsid w:val="005B680B"/>
    <w:pPr>
      <w:spacing w:after="0" w:line="240" w:lineRule="auto"/>
    </w:pPr>
    <w:rPr>
      <w:lang w:val="en-US"/>
    </w:rPr>
  </w:style>
  <w:style w:type="character" w:customStyle="1" w:styleId="screstoreblue">
    <w:name w:val="sc_restore_blue"/>
    <w:uiPriority w:val="1"/>
    <w:qFormat/>
    <w:rsid w:val="00360BC6"/>
    <w:rPr>
      <w:color w:val="4472C4" w:themeColor="accent1"/>
      <w:bdr w:val="none" w:sz="0" w:space="0" w:color="auto"/>
      <w:shd w:val="clear" w:color="auto" w:fill="auto"/>
    </w:rPr>
  </w:style>
  <w:style w:type="character" w:customStyle="1" w:styleId="screstorered">
    <w:name w:val="sc_restore_red"/>
    <w:uiPriority w:val="1"/>
    <w:qFormat/>
    <w:rsid w:val="00360BC6"/>
    <w:rPr>
      <w:color w:val="FF0000"/>
      <w:bdr w:val="none" w:sz="0" w:space="0" w:color="auto"/>
      <w:shd w:val="clear" w:color="auto" w:fill="auto"/>
    </w:rPr>
  </w:style>
  <w:style w:type="character" w:customStyle="1" w:styleId="scstrikenewblue">
    <w:name w:val="sc_strike_new_blue"/>
    <w:uiPriority w:val="1"/>
    <w:qFormat/>
    <w:rsid w:val="00360BC6"/>
    <w:rPr>
      <w:strike w:val="0"/>
      <w:dstrike/>
      <w:color w:val="0070C0"/>
      <w:u w:val="none"/>
    </w:rPr>
  </w:style>
  <w:style w:type="character" w:customStyle="1" w:styleId="scstrikenewred">
    <w:name w:val="sc_strike_new_red"/>
    <w:uiPriority w:val="1"/>
    <w:qFormat/>
    <w:rsid w:val="00360BC6"/>
    <w:rPr>
      <w:strike w:val="0"/>
      <w:dstrike/>
      <w:color w:val="FF0000"/>
      <w:u w:val="none"/>
    </w:rPr>
  </w:style>
  <w:style w:type="character" w:customStyle="1" w:styleId="scamendsenate">
    <w:name w:val="sc_amend_senate"/>
    <w:uiPriority w:val="1"/>
    <w:qFormat/>
    <w:rsid w:val="00360BC6"/>
    <w:rPr>
      <w:bdr w:val="none" w:sz="0" w:space="0" w:color="auto"/>
      <w:shd w:val="clear" w:color="auto" w:fill="FFF2CC" w:themeFill="accent4" w:themeFillTint="33"/>
    </w:rPr>
  </w:style>
  <w:style w:type="character" w:customStyle="1" w:styleId="scamendhouse">
    <w:name w:val="sc_amend_house"/>
    <w:uiPriority w:val="1"/>
    <w:qFormat/>
    <w:rsid w:val="00360BC6"/>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77450"/>
    <w:rPr>
      <w:sz w:val="16"/>
      <w:szCs w:val="16"/>
    </w:rPr>
  </w:style>
  <w:style w:type="paragraph" w:styleId="CommentText">
    <w:name w:val="annotation text"/>
    <w:basedOn w:val="Normal"/>
    <w:link w:val="CommentTextChar"/>
    <w:uiPriority w:val="99"/>
    <w:semiHidden/>
    <w:unhideWhenUsed/>
    <w:rsid w:val="00F77450"/>
    <w:pPr>
      <w:spacing w:line="240" w:lineRule="auto"/>
    </w:pPr>
    <w:rPr>
      <w:sz w:val="20"/>
      <w:szCs w:val="20"/>
    </w:rPr>
  </w:style>
  <w:style w:type="character" w:customStyle="1" w:styleId="CommentTextChar">
    <w:name w:val="Comment Text Char"/>
    <w:basedOn w:val="DefaultParagraphFont"/>
    <w:link w:val="CommentText"/>
    <w:uiPriority w:val="99"/>
    <w:semiHidden/>
    <w:rsid w:val="00F77450"/>
    <w:rPr>
      <w:sz w:val="20"/>
      <w:szCs w:val="20"/>
      <w:lang w:val="en-US"/>
    </w:rPr>
  </w:style>
  <w:style w:type="paragraph" w:styleId="CommentSubject">
    <w:name w:val="annotation subject"/>
    <w:basedOn w:val="CommentText"/>
    <w:next w:val="CommentText"/>
    <w:link w:val="CommentSubjectChar"/>
    <w:uiPriority w:val="99"/>
    <w:semiHidden/>
    <w:unhideWhenUsed/>
    <w:rsid w:val="00F77450"/>
    <w:rPr>
      <w:b/>
      <w:bCs/>
    </w:rPr>
  </w:style>
  <w:style w:type="character" w:customStyle="1" w:styleId="CommentSubjectChar">
    <w:name w:val="Comment Subject Char"/>
    <w:basedOn w:val="CommentTextChar"/>
    <w:link w:val="CommentSubject"/>
    <w:uiPriority w:val="99"/>
    <w:semiHidden/>
    <w:rsid w:val="00F77450"/>
    <w:rPr>
      <w:b/>
      <w:bCs/>
      <w:sz w:val="20"/>
      <w:szCs w:val="20"/>
      <w:lang w:val="en-US"/>
    </w:rPr>
  </w:style>
  <w:style w:type="paragraph" w:customStyle="1" w:styleId="sccoversheetfooter">
    <w:name w:val="sc_coversheet_footer"/>
    <w:qFormat/>
    <w:rsid w:val="0087638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7638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7638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7638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7638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7638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7638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7638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7638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7638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7638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112DC792808434DA33F9B8CAA2B7166"/>
        <w:category>
          <w:name w:val="General"/>
          <w:gallery w:val="placeholder"/>
        </w:category>
        <w:types>
          <w:type w:val="bbPlcHdr"/>
        </w:types>
        <w:behaviors>
          <w:behavior w:val="content"/>
        </w:behaviors>
        <w:guid w:val="{5E38ECFB-0E15-4577-A813-E4A859579C54}"/>
      </w:docPartPr>
      <w:docPartBody>
        <w:p w:rsidR="00EA52C8" w:rsidRDefault="00EA52C8" w:rsidP="00EA52C8">
          <w:pPr>
            <w:pStyle w:val="3112DC792808434DA33F9B8CAA2B716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86D49"/>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A52C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2C8"/>
    <w:rPr>
      <w:color w:val="808080"/>
    </w:rPr>
  </w:style>
  <w:style w:type="paragraph" w:customStyle="1" w:styleId="3112DC792808434DA33F9B8CAA2B7166">
    <w:name w:val="3112DC792808434DA33F9B8CAA2B7166"/>
    <w:rsid w:val="00EA52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a7be41b4-d9c5-4826-add0-991029d7e8f2","originalBill":null,"session":0,"billNumber":null,"version":"0001-01-01T00:00:00","legType":null,"delta":null,"isPerfectingAmendment":false,"originalAmendment":null,"previousBill":null,"isOffered":false,"order":1,"isAdopted":false,"amendmentNumber":"3A","internalBillVersion":1,"isCommitteeReport":false,"BillTitle":"&lt;Failed to get bill title&gt;","id":"f396ee20-21ed-4ff3-978a-3752e5f12f7a","name":"SR-975.JG0030S","filenameExtension":null,"parentId":"00000000-0000-0000-0000-000000000000","documentName":"SR-975.JG0030S","isProxyDoc":false,"isWordDoc":false,"isPDF":false,"isFolder":true}]</AMENDMENTS_USED_FOR_MERGE>
  <FILENAME>&lt;&lt;filename&gt;&gt;</FILENAME>
  <ID>d9b6414c-cf6b-4e7d-8412-75cd68af60d1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2024-04-17T18:53:54.622348-04:00</T_BILL_DT_VERSION>
  <T_BILL_D_INTRODATE>2024-01-18</T_BILL_D_INTRODATE>
  <T_BILL_D_SENATEINTRODATE>2024-01-18</T_BILL_D_SENATEINTRODATE>
  <T_BILL_N_INTERNALVERSIONNUMBER>2</T_BILL_N_INTERNALVERSIONNUMBER>
  <T_BILL_N_SESSION>125</T_BILL_N_SESSION>
  <T_BILL_N_VERSIONNUMBER>2</T_BILL_N_VERSIONNUMBER>
  <T_BILL_N_YEAR>2024</T_BILL_N_YEAR>
  <T_BILL_REQUEST_REQUEST>39f56bb9-5457-4b25-9f6f-c0959ec01553</T_BILL_REQUEST_REQUEST>
  <T_BILL_R_ORIGINALBILL>edb1485b-74f3-450f-b616-3189291687fe</T_BILL_R_ORIGINALBILL>
  <T_BILL_R_ORIGINALDRAFT>ae22184d-40a7-43f4-a9f8-5469effa9e5d</T_BILL_R_ORIGINALDRAFT>
  <T_BILL_SPONSOR_SPONSOR>9a981ef5-8874-430c-9b94-3b98cc3eac02</T_BILL_SPONSOR_SPONSOR>
  <T_BILL_T_BILLNAME>[0975]</T_BILL_T_BILLNAME>
  <T_BILL_T_BILLNUMBER>975</T_BILL_T_BILLNUMBER>
  <T_BILL_T_BILLTITLE>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T_BILL_T_BILLTITLE>
  <T_BILL_T_CHAMBER>senate</T_BILL_T_CHAMBER>
  <T_BILL_T_FILENAME>
  </T_BILL_T_FILENAME>
  <T_BILL_T_LEGTYPE>bill_statewide</T_BILL_T_LEGTYPE>
  <T_BILL_T_SECTIONS>[{"SectionUUID":"3c4e49f6-71c7-4aa4-aa09-1ac93225c27d","SectionName":"Citing an Act","SectionNumber":1,"SectionType":"new","CodeSections":[],"TitleText":"so as to enact the","DisableControls":false,"Deleted":false,"RepealItems":[],"SectionBookmarkName":"bs_num_1_6504e54b4"},{"SectionUUID":"b0d21b85-ace0-436f-abb7-fbbc60e6e6fd","SectionName":"code_section","SectionNumber":2,"SectionType":"code_section","CodeSections":[{"CodeSectionBookmarkName":"ns_T16C17N780_b06319181","IsConstitutionSection":false,"Identity":"16-17-780","IsNew":true,"SubSections":[{"Level":1,"Identity":"T16C17N780SA","SubSectionBookmarkName":"ss_T16C17N780SA_lv1_22260d99b","IsNewSubSection":false,"SubSectionReplacement":""},{"Level":2,"Identity":"T16C17N780S1","SubSectionBookmarkName":"ss_T16C17N780S1_lv2_061ce7483","IsNewSubSection":false,"SubSectionReplacement":""},{"Level":2,"Identity":"T16C17N780S2","SubSectionBookmarkName":"ss_T16C17N780S2_lv2_9f097ef67","IsNewSubSection":false,"SubSectionReplacement":""},{"Level":1,"Identity":"T16C17N780SB","SubSectionBookmarkName":"ss_T16C17N780SB_lv1_978936af1","IsNewSubSection":false,"SubSectionReplacement":""},{"Level":1,"Identity":"T16C17N780SC","SubSectionBookmarkName":"ss_T16C17N780SC_lv1_8f9467adf","IsNewSubSection":false,"SubSectionReplacement":""},{"Level":2,"Identity":"T16C17N780S1","SubSectionBookmarkName":"ss_T16C17N780S1_lv2_1ab2a9226","IsNewSubSection":false,"SubSectionReplacement":""},{"Level":2,"Identity":"T16C17N780S2","SubSectionBookmarkName":"ss_T16C17N780S2_lv2_c242774dc","IsNewSubSection":false,"SubSectionReplacement":""},{"Level":2,"Identity":"T16C17N780S3","SubSectionBookmarkName":"ss_T16C17N780S3_lv2_0b9729806","IsNewSubSection":false,"SubSectionReplacement":""},{"Level":2,"Identity":"T16C17N780S3","SubSectionBookmarkName":"ss_T16C17N780S3_lv2_b0cfdd7c","IsNewSubSection":false,"SubSectionReplacement":""}],"TitleRelatedTo":"","TitleSoAsTo":"prohibit businesses, non-profit organizations, colleges, schools, and employers from mandating that employees, contractors, students, patrons, customers, clients, or guests must receive a novel vaccine or gene therapy","Deleted":false}],"TitleText":"","DisableControls":false,"Deleted":false,"RepealItems":[],"SectionBookmarkName":"bs_num_2_3e184e067"},{"SectionUUID":"5d5ae1b4-99a8-4877-baf8-d26fcfaf9d87","SectionName":"code_section","SectionNumber":3,"SectionType":"code_section","CodeSections":[{"CodeSectionBookmarkName":"ns_T41C1N55_2ee85958d","IsConstitutionSection":false,"Identity":"41-1-55","IsNew":true,"SubSections":[{"Level":1,"Identity":"T41C1N55SA","SubSectionBookmarkName":"ss_T41C1N55SA_lv1_c5139f122","IsNewSubSection":false,"SubSectionReplacement":""},{"Level":2,"Identity":"T41C1N55S1","SubSectionBookmarkName":"ss_T41C1N55S1_lv2_0e8df771c","IsNewSubSection":false,"SubSectionReplacement":""},{"Level":2,"Identity":"T41C1N55S2","SubSectionBookmarkName":"ss_T41C1N55S2_lv2_c7fa8acf2","IsNewSubSection":false,"SubSectionReplacement":""},{"Level":2,"Identity":"T41C1N55S3","SubSectionBookmarkName":"ss_T41C1N55S3_lv2_f043492c2","IsNewSubSection":false,"SubSectionReplacement":""},{"Level":2,"Identity":"T41C1N55S4","SubSectionBookmarkName":"ss_T41C1N55S4_lv2_16f31be5a","IsNewSubSection":false,"SubSectionReplacement":""},{"Level":2,"Identity":"T41C1N55S5","SubSectionBookmarkName":"ss_T41C1N55S5_lv2_87c5cc1a3","IsNewSubSection":false,"SubSectionReplacement":""},{"Level":2,"Identity":"T41C1N55S6","SubSectionBookmarkName":"ss_T41C1N55S6_lv2_4fd3c57e8","IsNewSubSection":false,"SubSectionReplacement":""},{"Level":1,"Identity":"T41C1N55SB","SubSectionBookmarkName":"ss_T41C1N55SB_lv1_beab40854","IsNewSubSection":false,"SubSectionReplacement":""},{"Level":1,"Identity":"T41C1N55SC","SubSectionBookmarkName":"ss_T41C1N55SC_lv1_2eb96fd7b","IsNewSubSection":false,"SubSectionReplacement":""},{"Level":1,"Identity":"T41C1N55SD","SubSectionBookmarkName":"ss_T41C1N55SD_lv1_ae2532889","IsNewSubSection":false,"SubSectionReplacement":""},{"Level":2,"Identity":"T41C1N55S7","SubSectionBookmarkName":"ss_T41C1N55S7_lv2_8da17b63","IsNewSubSection":false,"SubSectionReplacement":""}],"TitleRelatedTo":"","TitleSoAsTo":"prohibit employers from taking any adverse pre-employment or employment action against an individual who declines to receive a vaccine or gene therapy","Deleted":false}],"TitleText":"","DisableControls":false,"Deleted":false,"RepealItems":[],"SectionBookmarkName":"bs_num_3_1dfdbbeff"},{"SectionUUID":"d99fee02-bb6c-40d6-b091-2bf08e21d279","SectionName":"code_section","SectionNumber":4,"SectionType":"code_section","CodeSections":[{"CodeSectionBookmarkName":"cs_T40C43N86_e274a96ba","IsConstitutionSection":false,"Identity":"40-43-86","IsNew":false,"SubSections":[{"Level":1,"Identity":"T40C43N86SE","SubSectionBookmarkName":"ss_T40C43N86SE_lv1_a2de25f0c","IsNewSubSection":false,"SubSectionReplacement":""},{"Level":2,"Identity":"T40C43N86S1","SubSectionBookmarkName":"ss_T40C43N86S1_lv2_6e3cf3214","IsNewSubSection":false,"SubSectionReplacement":""},{"Level":3,"Identity":"T40C43N86Sa","SubSectionBookmarkName":"ss_T40C43N86Sa_lv3_8946f4098","IsNewSubSection":false,"SubSectionReplacement":""},{"Level":3,"Identity":"T40C43N86Sb","SubSectionBookmarkName":"ss_T40C43N86Sb_lv3_b3b67f8d2","IsNewSubSection":false,"SubSectionReplacement":""},{"Level":3,"Identity":"T40C43N86Sc","SubSectionBookmarkName":"ss_T40C43N86Sc_lv3_d76322292","IsNewSubSection":false,"SubSectionReplacement":""},{"Level":3,"Identity":"T40C43N86Sd","SubSectionBookmarkName":"ss_T40C43N86Sd_lv3_71b85b14c","IsNewSubSection":false,"SubSectionReplacement":""},{"Level":3,"Identity":"T40C43N86Se","SubSectionBookmarkName":"ss_T40C43N86Se_lv3_63f77aded","IsNewSubSection":false,"SubSectionReplacement":""},{"Level":3,"Identity":"T40C43N86Sf","SubSectionBookmarkName":"ss_T40C43N86Sf_lv3_1f60fb052","IsNewSubSection":false,"SubSectionReplacement":""},{"Level":3,"Identity":"T40C43N86Sg","SubSectionBookmarkName":"ss_T40C43N86Sg_lv3_6da47bb76","IsNewSubSection":false,"SubSectionReplacement":""},{"Level":3,"Identity":"T40C43N86Sh","SubSectionBookmarkName":"ss_T40C43N86Sh_lv3_6ba83f4eb","IsNewSubSection":false,"SubSectionReplacement":""},{"Level":3,"Identity":"T40C43N86Si","SubSectionBookmarkName":"ss_T40C43N86Si_lv3_3ae5bbd04","IsNewSubSection":false,"SubSectionReplacement":""},{"Level":2,"Identity":"T40C43N86S2","SubSectionBookmarkName":"ss_T40C43N86S2_lv2_fe3d4f20c","IsNewSubSection":false,"SubSectionReplacement":""},{"Level":3,"Identity":"T40C43N86Sa","SubSectionBookmarkName":"ss_T40C43N86Sa_lv3_b2307e0cb","IsNewSubSection":false,"SubSectionReplacement":""},{"Level":3,"Identity":"T40C43N86Sb","SubSectionBookmarkName":"ss_T40C43N86Sb_lv3_4be8670e2","IsNewSubSection":false,"SubSectionReplacement":""},{"Level":3,"Identity":"T40C43N86Sc","SubSectionBookmarkName":"ss_T40C43N86Sc_lv3_b33155202","IsNewSubSection":false,"SubSectionReplacement":""},{"Level":3,"Identity":"T40C43N86Sd","SubSectionBookmarkName":"ss_T40C43N86Sd_lv3_b73f90d73","IsNewSubSection":false,"SubSectionReplacement":""},{"Level":3,"Identity":"T40C43N86Se","SubSectionBookmarkName":"ss_T40C43N86Se_lv3_63f49f04","IsNewSubSection":false,"SubSectionReplacement":""}],"TitleRelatedTo":"Facility requirements for pharmacies","TitleSoAsTo":"provide that a pharmacist may refuse to fill a prescription due to religious, moral, or ethical reasons","Deleted":false}],"TitleText":"","DisableControls":false,"Deleted":false,"RepealItems":[],"SectionBookmarkName":"bs_num_4_6b9c7adad"},{"SectionUUID":"55d9f02c-a087-4582-b3a9-4bde36cb533a","SectionName":"code_section","SectionNumber":5,"SectionType":"code_section","CodeSections":[{"CodeSectionBookmarkName":"cs_T44C1N100_77f6e43ae","IsConstitutionSection":false,"Identity":"44-1-100","IsNew":false,"SubSections":[],"TitleRelatedTo":"Assistance from peace and health officers","TitleSoAsTo":"provide that the director may not request assistance in enforcing orders pursuant to this chapter","Deleted":false}],"TitleText":"","DisableControls":false,"Deleted":false,"RepealItems":[],"SectionBookmarkName":"bs_num_5_e4050a36c"},{"SectionUUID":"87d36d3c-40a2-4831-afe3-7da56b1d428f","SectionName":"code_section","SectionNumber":6,"SectionType":"code_section","CodeSections":[{"CodeSectionBookmarkName":"cs_T44C4N130_e68d16fb6","IsConstitutionSection":false,"Identity":"44-4-130","IsNew":false,"SubSections":[{"Level":1,"Identity":"T44C4N130SA","SubSectionBookmarkName":"ss_T44C4N130SA_lv1_a937b5c07","IsNewSubSection":false,"SubSectionReplacement":""},{"Level":1,"Identity":"T44C4N130SB","SubSectionBookmarkName":"ss_T44C4N130SB_lv1_44520dcd3","IsNewSubSection":false,"SubSectionReplacement":""},{"Level":1,"Identity":"T44C4N130SC","SubSectionBookmarkName":"ss_T44C4N130SC_lv1_4b50dc956","IsNewSubSection":false,"SubSectionReplacement":""},{"Level":1,"Identity":"T44C4N130SD","SubSectionBookmarkName":"ss_T44C4N130SD_lv1_ce9805e99","IsNewSubSection":false,"SubSectionReplacement":""},{"Level":1,"Identity":"T44C4N130SE","SubSectionBookmarkName":"ss_T44C4N130SE_lv1_98006dafb","IsNewSubSection":false,"SubSectionReplacement":""},{"Level":1,"Identity":"T44C4N130SF","SubSectionBookmarkName":"ss_T44C4N130SF_lv1_53ce7d15d","IsNewSubSection":false,"SubSectionReplacement":""},{"Level":1,"Identity":"T44C4N130SG","SubSectionBookmarkName":"ss_T44C4N130SG_lv1_01d53e742","IsNewSubSection":false,"SubSectionReplacement":""},{"Level":1,"Identity":"T44C4N130SH","SubSectionBookmarkName":"ss_T44C4N130SH_lv1_4eaf7a4b7","IsNewSubSection":false,"SubSectionReplacement":""},{"Level":1,"Identity":"T44C4N130SI","SubSectionBookmarkName":"ss_T44C4N130SI_lv1_30dc58165","IsNewSubSection":false,"SubSectionReplacement":""},{"Level":1,"Identity":"T44C4N130SJ","SubSectionBookmarkName":"ss_T44C4N130SJ_lv1_754eb48e7","IsNewSubSection":false,"SubSectionReplacement":""},{"Level":1,"Identity":"T44C4N130SL","SubSectionBookmarkName":"ss_T44C4N130SL_lv1_2b0fc7243","IsNewSubSection":false,"SubSectionReplacement":""},{"Level":1,"Identity":"T44C4N130SM","SubSectionBookmarkName":"ss_T44C4N130SM_lv1_a746dd95a","IsNewSubSection":false,"SubSectionReplacement":""},{"Level":1,"Identity":"T44C4N130SN","SubSectionBookmarkName":"ss_T44C4N130SN_lv1_ca3fcaf27","IsNewSubSection":false,"SubSectionReplacement":""},{"Level":1,"Identity":"T44C4N130SO","SubSectionBookmarkName":"ss_T44C4N130SO_lv1_74b30d9e2","IsNewSubSection":false,"SubSectionReplacement":""},{"Level":1,"Identity":"T44C4N130SP","SubSectionBookmarkName":"ss_T44C4N130SP_lv1_54ec07b95","IsNewSubSection":false,"SubSectionReplacement":""},{"Level":1,"Identity":"T44C4N130SQ","SubSectionBookmarkName":"ss_T44C4N130SQ_lv1_248bd339c","IsNewSubSection":false,"SubSectionReplacement":""},{"Level":1,"Identity":"T44C4N130SR","SubSectionBookmarkName":"ss_T44C4N130SR_lv1_c05ad1903","IsNewSubSection":false,"SubSectionReplacement":""},{"Level":1,"Identity":"T44C4N130SS","SubSectionBookmarkName":"ss_T44C4N130SS_lv1_711c0c914","IsNewSubSection":false,"SubSectionReplacement":""},{"Level":1,"Identity":"T44C4N130ST","SubSectionBookmarkName":"ss_T44C4N130ST_lv1_ed353733c","IsNewSubSection":false,"SubSectionReplacement":""},{"Level":1,"Identity":"T44C4N130SU","SubSectionBookmarkName":"ss_T44C4N130SU_lv1_7fb457ec8","IsNewSubSection":false,"SubSectionReplacement":""},{"Level":1,"Identity":"T44C4N130SV","SubSectionBookmarkName":"ss_T44C4N130SV_lv1_b37da1750","IsNewSubSection":false,"SubSectionReplacement":""},{"Level":1,"Identity":"T44C4N130SW","SubSectionBookmarkName":"ss_T44C4N130SW_lv1_ab875782a","IsNewSubSection":false,"SubSectionReplacement":""},{"Level":1,"Identity":"T44C4N130SX","SubSectionBookmarkName":"ss_T44C4N130SX_lv1_e8c84debb","IsNewSubSection":false,"SubSectionReplacement":""},{"Level":1,"Identity":"T44C4N130SK","SubSectionBookmarkName":"ss_T44C4N130SK_lv1_654753ee5","IsNewSubSection":false,"SubSectionReplacement":""},{"Level":3,"Identity":"T44C4N130SV","SubSectionBookmarkName":"ss_T44C4N130SV_lv3_8322e14bc","IsNewSubSection":false,"SubSectionReplacement":""},{"Level":1,"Identity":"T44C4N130SY","SubSectionBookmarkName":"ss_T44C4N130SY_lv1_92fd0b6cd","IsNewSubSection":false,"SubSectionReplacement":""},{"Level":2,"Identity":"T44C4N130S1","SubSectionBookmarkName":"ss_T44C4N130S1_lv2_8f8e666f","IsNewSubSection":false,"SubSectionReplacement":""}],"TitleRelatedTo":"Definitions for Emergency Health Powers","TitleSoAsTo":"provide definitions","Deleted":false}],"TitleText":"","DisableControls":false,"Deleted":false,"RepealItems":[],"SectionBookmarkName":"bs_num_6_4d23fdbdd"},{"SectionUUID":"730016e7-f645-4604-a8f2-d5cdfb60bbcb","SectionName":"code_section","SectionNumber":7,"SectionType":"code_section","CodeSections":[{"CodeSectionBookmarkName":"cs_T44C4N510_acb801afe","IsConstitutionSection":false,"Identity":"44-4-510","IsNew":false,"SubSections":[{"Level":1,"Identity":"T44C4N510SA","SubSectionBookmarkName":"ss_T44C4N510SA_lv1_090efa910","IsNewSubSection":false,"SubSectionReplacement":""},{"Level":2,"Identity":"T44C4N510S1","SubSectionBookmarkName":"ss_T44C4N510S1_lv2_85a2c7186","IsNewSubSection":false,"SubSectionReplacement":""},{"Level":2,"Identity":"T44C4N510S2","SubSectionBookmarkName":"ss_T44C4N510S2_lv2_31a13c4e1","IsNewSubSection":false,"SubSectionReplacement":""},{"Level":1,"Identity":"T44C4N510SB","SubSectionBookmarkName":"ss_T44C4N510SB_lv1_e8213731a","IsNewSubSection":false,"SubSectionReplacement":""},{"Level":2,"Identity":"T44C4N510S1","SubSectionBookmarkName":"ss_T44C4N510S1_lv2_d6cb23963","IsNewSubSection":false,"SubSectionReplacement":""},{"Level":2,"Identity":"T44C4N510S2","SubSectionBookmarkName":"ss_T44C4N510S2_lv2_58ef8e521","IsNewSubSection":false,"SubSectionReplacement":""}],"TitleRelatedTo":"Physical examinations or tests and isolation or quarantine of persons refusing examination","TitleSoAsTo":"provide that Tests must be FDA approved for accurate detection of the biological agent","Deleted":false}],"TitleText":"","DisableControls":false,"Deleted":false,"RepealItems":[],"SectionBookmarkName":"bs_num_7_7befded69"},{"SectionUUID":"14c286b6-37f1-40d6-bd0e-8fba211df826","SectionName":"code_section","SectionNumber":8,"SectionType":"code_section","CodeSections":[{"CodeSectionBookmarkName":"cs_T44C4N520_631088afe","IsConstitutionSection":false,"Identity":"44-4-520","IsNew":false,"SubSections":[{"Level":1,"Identity":"T44C4N520SA","SubSectionBookmarkName":"ss_T44C4N520SA_lv1_f3fce46e3","IsNewSubSection":false,"SubSectionReplacement":""},{"Level":2,"Identity":"T44C4N520S1","SubSectionBookmarkName":"ss_T44C4N520S1_lv2_488088fb9","IsNewSubSection":false,"SubSectionReplacement":""},{"Level":2,"Identity":"T44C4N520S2","SubSectionBookmarkName":"ss_T44C4N520S2_lv2_c6fcdeee1","IsNewSubSection":false,"SubSectionReplacement":""},{"Level":2,"Identity":"T44C4N520S3","SubSectionBookmarkName":"ss_T44C4N520S3_lv2_4d6891205","IsNewSubSection":false,"SubSectionReplacement":""},{"Level":1,"Identity":"T44C4N520SB","SubSectionBookmarkName":"ss_T44C4N520SB_lv1_610161b99","IsNewSubSection":false,"SubSectionReplacement":""},{"Level":1,"Identity":"T44C4N520SC","SubSectionBookmarkName":"ss_T44C4N520SC_lv1_b2a522a5c","IsNewSubSection":false,"SubSectionReplacement":""},{"Level":2,"Identity":"T44C4N520S1","SubSectionBookmarkName":"ss_T44C4N520S1_lv2_a39df5bc7","IsNewSubSection":false,"SubSectionReplacement":""},{"Level":2,"Identity":"T44C4N520S2","SubSectionBookmarkName":"ss_T44C4N520S2_lv2_b68ce9972","IsNewSubSection":false,"SubSectionReplacement":""},{"Level":2,"Identity":"T44C4N520S2","SubSectionBookmarkName":"ss_T44C4N520S2_lv2_5cf10fad8","IsNewSubSection":false,"SubSectionReplacement":""},{"Level":1,"Identity":"T44C4N520SD","SubSectionBookmarkName":"ss_T44C4N520SD_lv1_dabd9f21","IsNewSubSection":false,"SubSectionReplacement":""},{"Level":2,"Identity":"T44C4N520S1","SubSectionBookmarkName":"ss_T44C4N520S1_lv2_ea5d4a3e","IsNewSubSection":false,"SubSectionReplacement":""},{"Level":1,"Identity":"T44C4N520SE","SubSectionBookmarkName":"ss_T44C4N520SE_lv1_d3c7760c","IsNewSubSection":false,"SubSectionReplacement":""},{"Level":2,"Identity":"T44C4N520S1","SubSectionBookmarkName":"ss_T44C4N520S1_lv2_e184a252","IsNewSubSection":false,"SubSectionReplacement":""},{"Level":2,"Identity":"T44C4N520S2","SubSectionBookmarkName":"ss_T44C4N520S2_lv2_589c5787","IsNewSubSection":false,"SubSectionReplacement":""},{"Level":2,"Identity":"T44C4N520S3","SubSectionBookmarkName":"ss_T44C4N520S3_lv2_b46d5e81","IsNewSubSection":false,"SubSectionReplacement":""},{"Level":2,"Identity":"T44C4N520S4","SubSectionBookmarkName":"ss_T44C4N520S4_lv2_d1a11ec5","IsNewSubSection":false,"SubSectionReplacement":""},{"Level":1,"Identity":"T44C4N520SF","SubSectionBookmarkName":"ss_T44C4N520SF_lv1_87b51504","IsNewSubSection":false,"SubSectionReplacement":""}],"TitleRelatedTo":"Vaccinations and treatment","TitleSoAsTo":"provide that DHEC may not isolate an individual to prevent the spread of a possibly contagious disease, but only a disease known to be contagious, and to provide that a vaccine must not be a gene therapy","Deleted":false}],"TitleText":"","DisableControls":false,"Deleted":false,"RepealItems":[],"SectionBookmarkName":"bs_num_8_914db2c3d"},{"SectionUUID":"4ec2e763-b756-488f-82cb-4c6913a30e91","SectionName":"code_section","SectionNumber":9,"SectionType":"code_section","CodeSections":[{"CodeSectionBookmarkName":"cs_T44C4N530_92513dbd2","IsConstitutionSection":false,"Identity":"44-4-530","IsNew":false,"SubSections":[{"Level":1,"Identity":"T44C4N530SA","SubSectionBookmarkName":"ss_T44C4N530SA_lv1_a9a850cf0","IsNewSubSection":false,"SubSectionReplacement":""},{"Level":1,"Identity":"T44C4N530SB","SubSectionBookmarkName":"ss_T44C4N530SB_lv1_d872e109f","IsNewSubSection":false,"SubSectionReplacement":""},{"Level":1,"Identity":"T44C4N530SC","SubSectionBookmarkName":"ss_T44C4N530SC_lv1_b1e437c3d","IsNewSubSection":false,"SubSectionReplacement":""},{"Level":1,"Identity":"T44C4N530SD","SubSectionBookmarkName":"ss_T44C4N530SD_lv1_f1c58b11c","IsNewSubSection":false,"SubSectionReplacement":""},{"Level":1,"Identity":"T44C4N530SE","SubSectionBookmarkName":"ss_T44C4N530SE_lv1_2c7a37148","IsNewSubSection":false,"SubSectionReplacement":""},{"Level":2,"Identity":"T44C4N530S1","SubSectionBookmarkName":"ss_T44C4N530S1_lv2_4481fa54f","IsNewSubSection":false,"SubSectionReplacement":""},{"Level":2,"Identity":"T44C4N530S2","SubSectionBookmarkName":"ss_T44C4N530S2_lv2_2c8ffcfae","IsNewSubSection":false,"SubSectionReplacement":""},{"Level":2,"Identity":"T44C4N530S3","SubSectionBookmarkName":"ss_T44C4N530S3_lv2_1c62840d2","IsNewSubSection":false,"SubSectionReplacement":""},{"Level":2,"Identity":"T44C4N530S4","SubSectionBookmarkName":"ss_T44C4N530S4_lv2_7565048f1","IsNewSubSection":false,"SubSectionReplacement":""},{"Level":2,"Identity":"T44C4N530S5","SubSectionBookmarkName":"ss_T44C4N530S5_lv2_799b0d2e3","IsNewSubSection":false,"SubSectionReplacement":""},{"Level":2,"Identity":"T44C4N530S6","SubSectionBookmarkName":"ss_T44C4N530S6_lv2_95bfddc55","IsNewSubSection":false,"SubSectionReplacement":""},{"Level":2,"Identity":"T44C4N530S7","SubSectionBookmarkName":"ss_T44C4N530S7_lv2_9bc91eb91","IsNewSubSection":false,"SubSectionReplacement":""},{"Level":2,"Identity":"T44C4N530S8","SubSectionBookmarkName":"ss_T44C4N530S8_lv2_4115f8082","IsNewSubSection":false,"SubSectionReplacement":""},{"Level":2,"Identity":"T44C4N530S9","SubSectionBookmarkName":"ss_T44C4N530S9_lv2_689bdaac6","IsNewSubSection":false,"SubSectionReplacement":""},{"Level":2,"Identity":"T44C4N530S10","SubSectionBookmarkName":"ss_T44C4N530S10_lv2_1561e00b1","IsNewSubSection":false,"SubSectionReplacement":""},{"Level":2,"Identity":"T44C4N530S1","SubSectionBookmarkName":"ss_T44C4N530S1_lv2_5c5442546","IsNewSubSection":false,"SubSectionReplacement":""},{"Level":2,"Identity":"T44C4N530S2","SubSectionBookmarkName":"ss_T44C4N530S2_lv2_c99844c2d","IsNewSubSection":false,"SubSectionReplacement":""},{"Level":2,"Identity":"T44C4N530S3","SubSectionBookmarkName":"ss_T44C4N530S3_lv2_cb2c40271","IsNewSubSection":false,"SubSectionReplacement":""}],"TitleRelatedTo":"Isolation and quarantine of individuals or groups and penalty for noncompliance","TitleSoAsTo":"provide that DHEC may isolate or quarantine an individual or groups of individuals who have been diagnosed with or exposed to the contagious disease for which the public health emergency was declared","Deleted":false}],"TitleText":"","DisableControls":false,"Deleted":false,"RepealItems":[],"SectionBookmarkName":"bs_num_9_9168f48ee"},{"SectionUUID":"20c5f64c-e45c-429d-9bde-7b20a0c87f1c","SectionName":"code_section","SectionNumber":10,"SectionType":"code_section","CodeSections":[{"CodeSectionBookmarkName":"cs_T44C4N540_d586952fc","IsConstitutionSection":false,"Identity":"44-4-540","IsNew":false,"SubSections":[{"Level":1,"Identity":"T44C4N540SD","SubSectionBookmarkName":"ss_T44C4N540SD_lv1_2301c2bdd","IsNewSubSection":false,"SubSectionReplacement":""},{"Level":1,"Identity":"T44C4N540SE","SubSectionBookmarkName":"ss_T44C4N540SE_lv1_14d5157fd","IsNewSubSection":false,"SubSectionReplacement":""},{"Level":1,"Identity":"T44C4N540SF","SubSectionBookmarkName":"ss_T44C4N540SF_lv1_cf7cb1a1d","IsNewSubSection":false,"SubSectionReplacement":""},{"Level":2,"Identity":"T44C4N540S1","SubSectionBookmarkName":"ss_T44C4N540S1_lv2_b010a9395","IsNewSubSection":false,"SubSectionReplacement":""},{"Level":2,"Identity":"T44C4N540S2","SubSectionBookmarkName":"ss_T44C4N540S2_lv2_b925f3c65","IsNewSubSection":false,"SubSectionReplacement":""},{"Level":3,"Identity":"T44C4N540Sa","SubSectionBookmarkName":"ss_T44C4N540Sa_lv3_ce29bd117","IsNewSubSection":false,"SubSectionReplacement":""},{"Level":3,"Identity":"T44C4N540Sb","SubSectionBookmarkName":"ss_T44C4N540Sb_lv3_cc63d5db4","IsNewSubSection":false,"SubSectionReplacement":""},{"Level":2,"Identity":"T44C4N540S3","SubSectionBookmarkName":"ss_T44C4N540S3_lv2_3556e96ae","IsNewSubSection":false,"SubSectionReplacement":""},{"Level":1,"Identity":"T44C4N540SA","SubSectionBookmarkName":"ss_T44C4N540SA_lv1_b0e720ee","IsNewSubSection":false,"SubSectionReplacement":""},{"Level":1,"Identity":"T44C4N540SB","SubSectionBookmarkName":"ss_T44C4N540SB_lv1_889760d5","IsNewSubSection":false,"SubSectionReplacement":""},{"Level":2,"Identity":"T44C4N540S1","SubSectionBookmarkName":"ss_T44C4N540S1_lv2_3ead7bdb","IsNewSubSection":false,"SubSectionReplacement":""},{"Level":2,"Identity":"T44C4N540S2","SubSectionBookmarkName":"ss_T44C4N540S2_lv2_ad0c75fc","IsNewSubSection":false,"SubSectionReplacement":""},{"Level":2,"Identity":"T44C4N540S3","SubSectionBookmarkName":"ss_T44C4N540S3_lv2_36443631","IsNewSubSection":false,"SubSectionReplacement":""},{"Level":2,"Identity":"T44C4N540S4","SubSectionBookmarkName":"ss_T44C4N540S4_lv2_981b7a10","IsNewSubSection":false,"SubSectionReplacement":""},{"Level":1,"Identity":"T44C4N540SC","SubSectionBookmarkName":"ss_T44C4N540SC_lv1_5dee48de","IsNewSubSection":false,"SubSectionReplacement":""},{"Level":2,"Identity":"T44C4N540S1","SubSectionBookmarkName":"ss_T44C4N540S1_lv2_121077b2","IsNewSubSection":false,"SubSectionReplacement":""},{"Level":2,"Identity":"T44C4N540S2","SubSectionBookmarkName":"ss_T44C4N540S2_lv2_398d96d2","IsNewSubSection":false,"SubSectionReplacement":""},{"Level":2,"Identity":"T44C4N540S3","SubSectionBookmarkName":"ss_T44C4N540S3_lv2_555a7180","IsNewSubSection":false,"SubSectionReplacement":""},{"Level":2,"Identity":"T44C4N540S4","SubSectionBookmarkName":"ss_T44C4N540S4_lv2_73a7cc57","IsNewSubSection":false,"SubSectionReplacement":""},{"Level":2,"Identity":"T44C4N540S5","SubSectionBookmarkName":"ss_T44C4N540S5_lv2_efd0064c","IsNewSubSection":false,"SubSectionReplacement":""},{"Level":3,"Identity":"T44C4N540Sa","SubSectionBookmarkName":"ss_T44C4N540Sa_lv3_84913d77","IsNewSubSection":false,"SubSectionReplacement":""},{"Level":3,"Identity":"T44C4N540Sb","SubSectionBookmarkName":"ss_T44C4N540Sb_lv3_3b0215e8","IsNewSubSection":false,"SubSectionReplacement":""},{"Level":3,"Identity":"T44C4N540Sc","SubSectionBookmarkName":"ss_T44C4N540Sc_lv3_1e398c12","IsNewSubSection":false,"SubSectionReplacement":""},{"Level":3,"Identity":"T44C4N540Sd","SubSectionBookmarkName":"ss_T44C4N540Sd_lv3_fa2b2f89","IsNewSubSection":false,"SubSectionReplacement":""},{"Level":3,"Identity":"T44C4N540Sc","SubSectionBookmarkName":"ss_T44C4N540Sc_lv3_c177fb03","IsNewSubSection":false,"SubSectionReplacement":""},{"Level":1,"Identity":"T44C4N540SG","SubSectionBookmarkName":"ss_T44C4N540SG_lv1_f61f4184","IsNewSubSection":false,"SubSectionReplacement":""}],"TitleRelatedTo":"Isolation and quarantine procedures","TitleSoAsTo":"remove isolation parameters","Deleted":false}],"TitleText":"","DisableControls":false,"Deleted":false,"RepealItems":[],"SectionBookmarkName":"bs_num_10_f7e6a624e"},{"SectionUUID":"b488f8f6-c393-472c-bb3d-3e79dcaa96ee","SectionName":"code_section","SectionNumber":11,"SectionType":"code_section","CodeSections":[{"CodeSectionBookmarkName":"cs_T44C4N570_ed2428761","IsConstitutionSection":false,"Identity":"44-4-570","IsNew":false,"SubSections":[{"Level":1,"Identity":"T44C4N570SA","SubSectionBookmarkName":"ss_T44C4N570SA_lv1_991c5ac10","IsNewSubSection":false,"SubSectionReplacement":""},{"Level":2,"Identity":"T44C4N570S1","SubSectionBookmarkName":"ss_T44C4N570S1_lv2_c88e613dd","IsNewSubSection":false,"SubSectionReplacement":""},{"Level":2,"Identity":"T44C4N570S2","SubSectionBookmarkName":"ss_T44C4N570S2_lv2_a6e3c9e6b","IsNewSubSection":false,"SubSectionReplacement":""},{"Level":1,"Identity":"T44C4N570SB","SubSectionBookmarkName":"ss_T44C4N570SB_lv1_2dd5e705c","IsNewSubSection":false,"SubSectionReplacement":""},{"Level":2,"Identity":"T44C4N570S1","SubSectionBookmarkName":"ss_T44C4N570S1_lv2_05253a7ad","IsNewSubSection":false,"SubSectionReplacement":""},{"Level":2,"Identity":"T44C4N570S2","SubSectionBookmarkName":"ss_T44C4N570S2_lv2_5b4260b95","IsNewSubSection":false,"SubSectionReplacement":""},{"Level":1,"Identity":"T44C4N570SC","SubSectionBookmarkName":"ss_T44C4N570SC_lv1_aa54e7925","IsNewSubSection":false,"SubSectionReplacement":""},{"Level":2,"Identity":"T44C4N570S1","SubSectionBookmarkName":"ss_T44C4N570S1_lv2_5f87cdb97","IsNewSubSection":false,"SubSectionReplacement":""},{"Level":2,"Identity":"T44C4N570S2","SubSectionBookmarkName":"ss_T44C4N570S2_lv2_777c3666f","IsNewSubSection":false,"SubSectionReplacement":""},{"Level":1,"Identity":"T44C4N570SD","SubSectionBookmarkName":"ss_T44C4N570SD_lv1_7108afc66","IsNewSubSection":false,"SubSectionReplacement":""},{"Level":2,"Identity":"T44C4N570S1","SubSectionBookmarkName":"ss_T44C4N570S1_lv2_6f55dd6ac","IsNewSubSection":false,"SubSectionReplacement":""},{"Level":2,"Identity":"T44C4N570S2","SubSectionBookmarkName":"ss_T44C4N570S2_lv2_61b68631f","IsNewSubSection":false,"SubSectionReplacement":""},{"Level":2,"Identity":"T44C4N570S3","SubSectionBookmarkName":"ss_T44C4N570S3_lv2_f50e398f","IsNewSubSection":false,"SubSectionReplacement":""}],"TitleRelatedTo":"Emergency powers regarding licensing of health personnel","TitleSoAsTo":"remove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Deleted":false}],"TitleText":"","DisableControls":false,"Deleted":false,"RepealItems":[],"SectionBookmarkName":"bs_num_11_f77bdaddd"},{"SectionUUID":"a6dc524a-e446-42c7-ba4e-7524eb0c2449","SectionName":"Severability","SectionNumber":12,"SectionType":"new","CodeSections":[],"TitleText":"","DisableControls":false,"Deleted":false,"RepealItems":[],"SectionBookmarkName":"bs_num_12_f60882664"},{"SectionUUID":"8f03ca95-8faa-4d43-a9c2-8afc498075bd","SectionName":"standard_eff_date_section","SectionNumber":13,"SectionType":"drafting_clause","CodeSections":[],"TitleText":"","DisableControls":false,"Deleted":false,"RepealItems":[],"SectionBookmarkName":"bs_num_13_lastsection"}]</T_BILL_T_SECTIONS>
  <T_BILL_T_SUBJECT>Vaccines and Public Health</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6521</Words>
  <Characters>35729</Characters>
  <Application>Microsoft Office Word</Application>
  <DocSecurity>0</DocSecurity>
  <Lines>552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5</cp:revision>
  <cp:lastPrinted>2024-04-17T23:26:00Z</cp:lastPrinted>
  <dcterms:created xsi:type="dcterms:W3CDTF">2024-04-17T23:32:00Z</dcterms:created>
  <dcterms:modified xsi:type="dcterms:W3CDTF">2024-04-17T23:35:00Z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