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SEDU-0011DB26.docx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Surgical Smoke Evacuation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b204ce6233453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e3f106afb04958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FA1694" w14:paraId="47642A99" w14:textId="7973CEDD">
      <w:pPr>
        <w:pStyle w:val="scemptylineheader"/>
      </w:pPr>
      <w:bookmarkStart w:name="open_doc_here" w:id="0"/>
      <w:bookmarkEnd w:id="0"/>
      <w:r>
        <w:t>l</w:t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C3C2C" w14:paraId="40FEFADA" w14:textId="7E6C0572">
          <w:pPr>
            <w:pStyle w:val="scbilltitle"/>
          </w:pPr>
          <w:r>
            <w:t>TO AMEND THE SOUTH CAROLINA CODE OF LAWS BY ADDING SECTION 44‑7‑387 SO AS TO REQUIRE A LICENSED FACILITY TO ADOPT AND IMPLEMENT POLICIES TO PREVENT EXPOSURE TO SURGICAL SMOKE BY REQURING THE USE OF A SMOKE EVACUATION SYSTEM.</w:t>
          </w:r>
        </w:p>
      </w:sdtContent>
    </w:sdt>
    <w:bookmarkStart w:name="at_a7102035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f34efc1a" w:id="2"/>
      <w:r w:rsidRPr="0094541D">
        <w:t>B</w:t>
      </w:r>
      <w:bookmarkEnd w:id="2"/>
      <w:r w:rsidRPr="0094541D">
        <w:t>e it enacted by the General Assembly of the State of South Carolina:</w:t>
      </w:r>
    </w:p>
    <w:p w:rsidR="00F77726" w:rsidP="00F77726" w:rsidRDefault="00F77726" w14:paraId="733F8C5A" w14:textId="77777777">
      <w:pPr>
        <w:pStyle w:val="scemptyline"/>
      </w:pPr>
    </w:p>
    <w:p w:rsidR="00C02241" w:rsidP="00C02241" w:rsidRDefault="00F77726" w14:paraId="30F42AD6" w14:textId="77777777">
      <w:pPr>
        <w:pStyle w:val="scdirectionallanguage"/>
      </w:pPr>
      <w:bookmarkStart w:name="bs_num_1_e83237b42" w:id="3"/>
      <w:r>
        <w:t>S</w:t>
      </w:r>
      <w:bookmarkEnd w:id="3"/>
      <w:r>
        <w:t>ECTION 1.</w:t>
      </w:r>
      <w:r>
        <w:tab/>
      </w:r>
      <w:bookmarkStart w:name="dl_fd25bd053" w:id="4"/>
      <w:r w:rsidR="00C02241">
        <w:t>C</w:t>
      </w:r>
      <w:bookmarkEnd w:id="4"/>
      <w:r w:rsidR="00C02241">
        <w:t>hapter 7, Title 44 of the S.C. Code is amended by adding:</w:t>
      </w:r>
    </w:p>
    <w:p w:rsidR="00C02241" w:rsidP="00C02241" w:rsidRDefault="00C02241" w14:paraId="2C44735D" w14:textId="77777777">
      <w:pPr>
        <w:pStyle w:val="scnewcodesection"/>
      </w:pPr>
    </w:p>
    <w:p w:rsidR="000D5ACB" w:rsidP="000D5ACB" w:rsidRDefault="00C02241" w14:paraId="71A6903A" w14:textId="07890F54">
      <w:pPr>
        <w:pStyle w:val="scnewcodesection"/>
      </w:pPr>
      <w:r>
        <w:tab/>
      </w:r>
      <w:bookmarkStart w:name="ns_T44C7N387_e02079ac4" w:id="5"/>
      <w:r>
        <w:t>S</w:t>
      </w:r>
      <w:bookmarkEnd w:id="5"/>
      <w:r>
        <w:t>ection 44‑7‑387.</w:t>
      </w:r>
      <w:r>
        <w:tab/>
      </w:r>
      <w:bookmarkStart w:name="ss_T44C7N387SA_lv1_5938a3dc2" w:id="6"/>
      <w:r w:rsidR="006F7136">
        <w:t>(</w:t>
      </w:r>
      <w:bookmarkEnd w:id="6"/>
      <w:r w:rsidR="006F7136">
        <w:t>A) As used in this section:</w:t>
      </w:r>
    </w:p>
    <w:p w:rsidR="000D5ACB" w:rsidP="000D5ACB" w:rsidRDefault="000D5ACB" w14:paraId="3085ABFE" w14:textId="073CE771">
      <w:pPr>
        <w:pStyle w:val="scnewcodesection"/>
      </w:pPr>
      <w:r w:rsidRPr="000D5ACB">
        <w:tab/>
      </w:r>
      <w:r w:rsidRPr="000D5ACB">
        <w:tab/>
      </w:r>
      <w:bookmarkStart w:name="ss_T44C7N387S1_lv2_e0746a70e" w:id="7"/>
      <w:r>
        <w:t>(</w:t>
      </w:r>
      <w:bookmarkEnd w:id="7"/>
      <w:r>
        <w:t>1) “</w:t>
      </w:r>
      <w:r w:rsidR="006F7136">
        <w:t>Surgical smoke</w:t>
      </w:r>
      <w:r>
        <w:t>”</w:t>
      </w:r>
      <w:r w:rsidR="006F7136">
        <w:t xml:space="preserve"> means the gaseous by‑product produced by energy‑generating</w:t>
      </w:r>
      <w:r>
        <w:t xml:space="preserve"> </w:t>
      </w:r>
      <w:r w:rsidR="006F7136">
        <w:t>devices such as lasers and electrosurgical devices. The term includes, but is not limited to, surgical plume, smoke plume, bio‑aerosols, laser‑generated airborne</w:t>
      </w:r>
      <w:r>
        <w:t xml:space="preserve"> </w:t>
      </w:r>
      <w:r w:rsidR="006F7136">
        <w:t>contaminants, or lung‑damaging dust.</w:t>
      </w:r>
    </w:p>
    <w:p w:rsidR="000D5ACB" w:rsidP="000D5ACB" w:rsidRDefault="000D5ACB" w14:paraId="60341917" w14:textId="0580F2F5">
      <w:pPr>
        <w:pStyle w:val="scnewcodesection"/>
      </w:pPr>
      <w:r>
        <w:tab/>
      </w:r>
      <w:r>
        <w:tab/>
      </w:r>
      <w:bookmarkStart w:name="ss_T44C7N387S2_lv2_85af41dcf" w:id="8"/>
      <w:r>
        <w:t>(</w:t>
      </w:r>
      <w:bookmarkEnd w:id="8"/>
      <w:r>
        <w:t>2) “</w:t>
      </w:r>
      <w:r w:rsidRPr="006F7136" w:rsidR="006F7136">
        <w:t>Smoke evacuation system</w:t>
      </w:r>
      <w:r>
        <w:t>”</w:t>
      </w:r>
      <w:r w:rsidRPr="006F7136" w:rsidR="006F7136">
        <w:t xml:space="preserve"> means equipment that effectively captures</w:t>
      </w:r>
      <w:r w:rsidR="009A00C7">
        <w:t xml:space="preserve"> and</w:t>
      </w:r>
      <w:r w:rsidRPr="006F7136" w:rsidR="006F7136">
        <w:t xml:space="preserve"> filters surgical smoke at the site of origin before the smoke makes contact with the eyes or the respiratory tract of occupants in the room.</w:t>
      </w:r>
    </w:p>
    <w:p w:rsidR="006F7136" w:rsidP="000D5ACB" w:rsidRDefault="000D5ACB" w14:paraId="19AFF109" w14:textId="07FC1024">
      <w:pPr>
        <w:pStyle w:val="scnewcodesection"/>
      </w:pPr>
      <w:r>
        <w:tab/>
      </w:r>
      <w:r>
        <w:tab/>
      </w:r>
      <w:bookmarkStart w:name="ss_T44C7N387S3_lv2_e00e1d4d3" w:id="9"/>
      <w:r>
        <w:t>(</w:t>
      </w:r>
      <w:bookmarkEnd w:id="9"/>
      <w:r>
        <w:t>3) “</w:t>
      </w:r>
      <w:r w:rsidRPr="006F7136" w:rsidR="006F7136">
        <w:t>Licensed facility</w:t>
      </w:r>
      <w:r>
        <w:t>”</w:t>
      </w:r>
      <w:r w:rsidRPr="006F7136" w:rsidR="006F7136">
        <w:t xml:space="preserve"> means a hospital or ambulatory surgical facility as defined in Section 44‑7‑130.</w:t>
      </w:r>
    </w:p>
    <w:p w:rsidR="006F7136" w:rsidP="006F7136" w:rsidRDefault="006F7136" w14:paraId="6C882D82" w14:textId="3EABDD9C">
      <w:pPr>
        <w:pStyle w:val="scnewcodesection"/>
      </w:pPr>
      <w:r>
        <w:tab/>
      </w:r>
      <w:bookmarkStart w:name="ss_T44C7N387SB_lv1_bc4051a28" w:id="10"/>
      <w:r>
        <w:t>(</w:t>
      </w:r>
      <w:bookmarkEnd w:id="10"/>
      <w:r>
        <w:t xml:space="preserve">B) </w:t>
      </w:r>
      <w:r w:rsidRPr="006F7136">
        <w:t>A licensed facility must adopt and implement policies to prevent exposure to surgical smoke by requiring the use of a smoke evacuation system during any surgical procedure that is likely to generate surgical smoke</w:t>
      </w:r>
      <w:r>
        <w:t>.</w:t>
      </w:r>
    </w:p>
    <w:p w:rsidR="006F7136" w:rsidP="006F7136" w:rsidRDefault="006F7136" w14:paraId="40A18115" w14:textId="77777777">
      <w:pPr>
        <w:pStyle w:val="scemptyline"/>
      </w:pPr>
    </w:p>
    <w:p w:rsidR="006F7136" w:rsidP="008841F0" w:rsidRDefault="006F7136" w14:paraId="0791F344" w14:textId="6E1957EF">
      <w:pPr>
        <w:pStyle w:val="scnoncodifiedsection"/>
      </w:pPr>
      <w:bookmarkStart w:name="bs_num_2_8edf11f86" w:id="11"/>
      <w:bookmarkStart w:name="eff_date_section_6f32e6f1b" w:id="12"/>
      <w:r>
        <w:t>S</w:t>
      </w:r>
      <w:bookmarkEnd w:id="11"/>
      <w:r>
        <w:t>ECTION 2.</w:t>
      </w:r>
      <w:r>
        <w:tab/>
      </w:r>
      <w:r w:rsidRPr="002B3B60" w:rsidR="008841F0">
        <w:t xml:space="preserve">This act takes effect on </w:t>
      </w:r>
      <w:r w:rsidR="000D5ACB">
        <w:t>July 1, 2026</w:t>
      </w:r>
      <w:r w:rsidR="008841F0">
        <w:t>.</w:t>
      </w:r>
      <w:bookmarkEnd w:id="12"/>
    </w:p>
    <w:p w:rsidRPr="00DF3B44" w:rsidR="005516F6" w:rsidP="009E4191" w:rsidRDefault="007A10F1" w14:paraId="7389F665" w14:textId="0EE1CD69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80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252F8C0" w:rsidR="00685035" w:rsidRPr="007B4AF7" w:rsidRDefault="00DF6A2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61557">
              <w:rPr>
                <w:noProof/>
              </w:rPr>
              <w:t>SEDU-0011DB26.docx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179B5"/>
    <w:multiLevelType w:val="hybridMultilevel"/>
    <w:tmpl w:val="14289B44"/>
    <w:lvl w:ilvl="0" w:tplc="C310E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0159"/>
    <w:multiLevelType w:val="hybridMultilevel"/>
    <w:tmpl w:val="1E4487A6"/>
    <w:lvl w:ilvl="0" w:tplc="9FD055F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ED24CA0"/>
    <w:multiLevelType w:val="hybridMultilevel"/>
    <w:tmpl w:val="DDC449B8"/>
    <w:lvl w:ilvl="0" w:tplc="3A7C18D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28F5D93"/>
    <w:multiLevelType w:val="hybridMultilevel"/>
    <w:tmpl w:val="6A1C3D48"/>
    <w:lvl w:ilvl="0" w:tplc="DC00A0DA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414976076">
    <w:abstractNumId w:val="13"/>
  </w:num>
  <w:num w:numId="12" w16cid:durableId="1493913302">
    <w:abstractNumId w:val="12"/>
  </w:num>
  <w:num w:numId="13" w16cid:durableId="1264144284">
    <w:abstractNumId w:val="10"/>
  </w:num>
  <w:num w:numId="14" w16cid:durableId="1414352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B87"/>
    <w:rsid w:val="00002E0E"/>
    <w:rsid w:val="00011182"/>
    <w:rsid w:val="00012912"/>
    <w:rsid w:val="00017FB0"/>
    <w:rsid w:val="00020B5D"/>
    <w:rsid w:val="0002626F"/>
    <w:rsid w:val="00026421"/>
    <w:rsid w:val="00030409"/>
    <w:rsid w:val="00037F04"/>
    <w:rsid w:val="000404BF"/>
    <w:rsid w:val="0004244A"/>
    <w:rsid w:val="00044B84"/>
    <w:rsid w:val="000479D0"/>
    <w:rsid w:val="00056AA5"/>
    <w:rsid w:val="0006464F"/>
    <w:rsid w:val="00065439"/>
    <w:rsid w:val="00066B54"/>
    <w:rsid w:val="00072FCD"/>
    <w:rsid w:val="00074A4F"/>
    <w:rsid w:val="00077B65"/>
    <w:rsid w:val="000A3C25"/>
    <w:rsid w:val="000B4C02"/>
    <w:rsid w:val="000B5B4A"/>
    <w:rsid w:val="000B7929"/>
    <w:rsid w:val="000B7FE1"/>
    <w:rsid w:val="000C3E88"/>
    <w:rsid w:val="000C46B9"/>
    <w:rsid w:val="000C58E4"/>
    <w:rsid w:val="000C6F9A"/>
    <w:rsid w:val="000D2F44"/>
    <w:rsid w:val="000D33E4"/>
    <w:rsid w:val="000D5ACB"/>
    <w:rsid w:val="000E578A"/>
    <w:rsid w:val="000F2250"/>
    <w:rsid w:val="0010329A"/>
    <w:rsid w:val="00105756"/>
    <w:rsid w:val="001164F9"/>
    <w:rsid w:val="0011719C"/>
    <w:rsid w:val="001341EF"/>
    <w:rsid w:val="00140049"/>
    <w:rsid w:val="00171601"/>
    <w:rsid w:val="001730EB"/>
    <w:rsid w:val="00173276"/>
    <w:rsid w:val="00176122"/>
    <w:rsid w:val="00181C99"/>
    <w:rsid w:val="0019025B"/>
    <w:rsid w:val="00192AF7"/>
    <w:rsid w:val="00197366"/>
    <w:rsid w:val="001A136C"/>
    <w:rsid w:val="001B6DA2"/>
    <w:rsid w:val="001C25EC"/>
    <w:rsid w:val="001C5651"/>
    <w:rsid w:val="001D32E3"/>
    <w:rsid w:val="001F2A41"/>
    <w:rsid w:val="001F313F"/>
    <w:rsid w:val="001F331D"/>
    <w:rsid w:val="001F394C"/>
    <w:rsid w:val="001F733C"/>
    <w:rsid w:val="00201AAF"/>
    <w:rsid w:val="002038AA"/>
    <w:rsid w:val="002114C8"/>
    <w:rsid w:val="0021166F"/>
    <w:rsid w:val="002162DF"/>
    <w:rsid w:val="00230038"/>
    <w:rsid w:val="00233975"/>
    <w:rsid w:val="00236D73"/>
    <w:rsid w:val="0024166F"/>
    <w:rsid w:val="00246535"/>
    <w:rsid w:val="00257F60"/>
    <w:rsid w:val="002625EA"/>
    <w:rsid w:val="00262AC5"/>
    <w:rsid w:val="00264AE9"/>
    <w:rsid w:val="002731D0"/>
    <w:rsid w:val="00275AE6"/>
    <w:rsid w:val="002836D8"/>
    <w:rsid w:val="002A7989"/>
    <w:rsid w:val="002B02F3"/>
    <w:rsid w:val="002C3463"/>
    <w:rsid w:val="002D266D"/>
    <w:rsid w:val="002D5B3D"/>
    <w:rsid w:val="002D7447"/>
    <w:rsid w:val="002D772A"/>
    <w:rsid w:val="002E315A"/>
    <w:rsid w:val="002E4F8C"/>
    <w:rsid w:val="002F560C"/>
    <w:rsid w:val="002F5847"/>
    <w:rsid w:val="0030425A"/>
    <w:rsid w:val="00330E15"/>
    <w:rsid w:val="003345F0"/>
    <w:rsid w:val="003421F1"/>
    <w:rsid w:val="0034279C"/>
    <w:rsid w:val="0035481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C57AA"/>
    <w:rsid w:val="003D4A3C"/>
    <w:rsid w:val="003D55B2"/>
    <w:rsid w:val="003E0033"/>
    <w:rsid w:val="003E5452"/>
    <w:rsid w:val="003E7165"/>
    <w:rsid w:val="003E7FF6"/>
    <w:rsid w:val="004046B5"/>
    <w:rsid w:val="00405C57"/>
    <w:rsid w:val="00406F27"/>
    <w:rsid w:val="004141B8"/>
    <w:rsid w:val="004203B9"/>
    <w:rsid w:val="00427FC9"/>
    <w:rsid w:val="00432135"/>
    <w:rsid w:val="004365C2"/>
    <w:rsid w:val="00446987"/>
    <w:rsid w:val="00446D28"/>
    <w:rsid w:val="00450F76"/>
    <w:rsid w:val="00466CD0"/>
    <w:rsid w:val="00473583"/>
    <w:rsid w:val="00477F32"/>
    <w:rsid w:val="00477F85"/>
    <w:rsid w:val="00481850"/>
    <w:rsid w:val="004851A0"/>
    <w:rsid w:val="0048627F"/>
    <w:rsid w:val="004932AB"/>
    <w:rsid w:val="00494BEF"/>
    <w:rsid w:val="004A5512"/>
    <w:rsid w:val="004A6BE5"/>
    <w:rsid w:val="004B0C18"/>
    <w:rsid w:val="004B3BF0"/>
    <w:rsid w:val="004C1A04"/>
    <w:rsid w:val="004C20BC"/>
    <w:rsid w:val="004C5C9A"/>
    <w:rsid w:val="004D1442"/>
    <w:rsid w:val="004D3DCB"/>
    <w:rsid w:val="004E1946"/>
    <w:rsid w:val="004E595C"/>
    <w:rsid w:val="004E66E9"/>
    <w:rsid w:val="004E7DDE"/>
    <w:rsid w:val="004F0090"/>
    <w:rsid w:val="004F172C"/>
    <w:rsid w:val="005002ED"/>
    <w:rsid w:val="00500DBC"/>
    <w:rsid w:val="005068D4"/>
    <w:rsid w:val="005102BE"/>
    <w:rsid w:val="00513F88"/>
    <w:rsid w:val="00523F7F"/>
    <w:rsid w:val="00524D54"/>
    <w:rsid w:val="0053003E"/>
    <w:rsid w:val="0054531B"/>
    <w:rsid w:val="00546C24"/>
    <w:rsid w:val="005476FF"/>
    <w:rsid w:val="005516F6"/>
    <w:rsid w:val="00552842"/>
    <w:rsid w:val="00554E89"/>
    <w:rsid w:val="00563B99"/>
    <w:rsid w:val="00564B58"/>
    <w:rsid w:val="00572281"/>
    <w:rsid w:val="005801DD"/>
    <w:rsid w:val="00580F6C"/>
    <w:rsid w:val="00592A40"/>
    <w:rsid w:val="005A28BC"/>
    <w:rsid w:val="005A5377"/>
    <w:rsid w:val="005B7817"/>
    <w:rsid w:val="005C06C8"/>
    <w:rsid w:val="005C23D7"/>
    <w:rsid w:val="005C3C2C"/>
    <w:rsid w:val="005C40EB"/>
    <w:rsid w:val="005D02B4"/>
    <w:rsid w:val="005D3013"/>
    <w:rsid w:val="005E1E50"/>
    <w:rsid w:val="005E2AAD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177"/>
    <w:rsid w:val="00661463"/>
    <w:rsid w:val="00663B8D"/>
    <w:rsid w:val="00663E00"/>
    <w:rsid w:val="00664F48"/>
    <w:rsid w:val="00664FAD"/>
    <w:rsid w:val="00672F1E"/>
    <w:rsid w:val="0067345B"/>
    <w:rsid w:val="00676109"/>
    <w:rsid w:val="00683986"/>
    <w:rsid w:val="00685035"/>
    <w:rsid w:val="00685770"/>
    <w:rsid w:val="00690DBA"/>
    <w:rsid w:val="00691EB7"/>
    <w:rsid w:val="006964F9"/>
    <w:rsid w:val="006A1033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136"/>
    <w:rsid w:val="00711AA9"/>
    <w:rsid w:val="00722155"/>
    <w:rsid w:val="00737B2B"/>
    <w:rsid w:val="00737F19"/>
    <w:rsid w:val="007402B0"/>
    <w:rsid w:val="0074300B"/>
    <w:rsid w:val="00753CC1"/>
    <w:rsid w:val="00765A46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EB6"/>
    <w:rsid w:val="007C74EB"/>
    <w:rsid w:val="007D2C67"/>
    <w:rsid w:val="007E06BB"/>
    <w:rsid w:val="007F03A4"/>
    <w:rsid w:val="007F50D1"/>
    <w:rsid w:val="00816D52"/>
    <w:rsid w:val="008212AD"/>
    <w:rsid w:val="00831048"/>
    <w:rsid w:val="00834272"/>
    <w:rsid w:val="008476AE"/>
    <w:rsid w:val="008625C1"/>
    <w:rsid w:val="0087671D"/>
    <w:rsid w:val="00876F37"/>
    <w:rsid w:val="008806F9"/>
    <w:rsid w:val="008841F0"/>
    <w:rsid w:val="00887957"/>
    <w:rsid w:val="008A57E3"/>
    <w:rsid w:val="008B4301"/>
    <w:rsid w:val="008B5BF4"/>
    <w:rsid w:val="008C0CEE"/>
    <w:rsid w:val="008C1B18"/>
    <w:rsid w:val="008D46EC"/>
    <w:rsid w:val="008E0E25"/>
    <w:rsid w:val="008E4A9A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5532"/>
    <w:rsid w:val="009473EA"/>
    <w:rsid w:val="00954E7E"/>
    <w:rsid w:val="009554D9"/>
    <w:rsid w:val="009572F9"/>
    <w:rsid w:val="00960D0F"/>
    <w:rsid w:val="0098366F"/>
    <w:rsid w:val="00983A03"/>
    <w:rsid w:val="00986063"/>
    <w:rsid w:val="009902E8"/>
    <w:rsid w:val="00991F67"/>
    <w:rsid w:val="00992876"/>
    <w:rsid w:val="009A00C7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7E1"/>
    <w:rsid w:val="009F4FAF"/>
    <w:rsid w:val="009F68F1"/>
    <w:rsid w:val="00A02ED9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65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6D7D"/>
    <w:rsid w:val="00AD3BE2"/>
    <w:rsid w:val="00AD3E3D"/>
    <w:rsid w:val="00AE1EE4"/>
    <w:rsid w:val="00AE36EC"/>
    <w:rsid w:val="00AE7406"/>
    <w:rsid w:val="00AF1688"/>
    <w:rsid w:val="00AF246D"/>
    <w:rsid w:val="00AF46E6"/>
    <w:rsid w:val="00AF5139"/>
    <w:rsid w:val="00B06EDA"/>
    <w:rsid w:val="00B1161F"/>
    <w:rsid w:val="00B11661"/>
    <w:rsid w:val="00B32B4D"/>
    <w:rsid w:val="00B37987"/>
    <w:rsid w:val="00B4137E"/>
    <w:rsid w:val="00B5268B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4877"/>
    <w:rsid w:val="00BA5E72"/>
    <w:rsid w:val="00BB0725"/>
    <w:rsid w:val="00BC408A"/>
    <w:rsid w:val="00BC5023"/>
    <w:rsid w:val="00BC556C"/>
    <w:rsid w:val="00BD1125"/>
    <w:rsid w:val="00BD42DA"/>
    <w:rsid w:val="00BD4684"/>
    <w:rsid w:val="00BE08A7"/>
    <w:rsid w:val="00BE4391"/>
    <w:rsid w:val="00BF3E48"/>
    <w:rsid w:val="00C02241"/>
    <w:rsid w:val="00C15F1B"/>
    <w:rsid w:val="00C16288"/>
    <w:rsid w:val="00C17D1D"/>
    <w:rsid w:val="00C24955"/>
    <w:rsid w:val="00C45923"/>
    <w:rsid w:val="00C543E7"/>
    <w:rsid w:val="00C70225"/>
    <w:rsid w:val="00C72198"/>
    <w:rsid w:val="00C73C7D"/>
    <w:rsid w:val="00C75005"/>
    <w:rsid w:val="00C90A90"/>
    <w:rsid w:val="00C931C6"/>
    <w:rsid w:val="00C970DF"/>
    <w:rsid w:val="00C9763B"/>
    <w:rsid w:val="00CA7E71"/>
    <w:rsid w:val="00CB2673"/>
    <w:rsid w:val="00CB701D"/>
    <w:rsid w:val="00CC03AB"/>
    <w:rsid w:val="00CC1B7D"/>
    <w:rsid w:val="00CC3F0E"/>
    <w:rsid w:val="00CD08C9"/>
    <w:rsid w:val="00CD1FE8"/>
    <w:rsid w:val="00CD38CD"/>
    <w:rsid w:val="00CD3E0C"/>
    <w:rsid w:val="00CD5565"/>
    <w:rsid w:val="00CD616C"/>
    <w:rsid w:val="00CE6753"/>
    <w:rsid w:val="00CF68D6"/>
    <w:rsid w:val="00CF7B4A"/>
    <w:rsid w:val="00D009F8"/>
    <w:rsid w:val="00D04882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7E1C"/>
    <w:rsid w:val="00D772FB"/>
    <w:rsid w:val="00DA1AA0"/>
    <w:rsid w:val="00DA512B"/>
    <w:rsid w:val="00DB0AB0"/>
    <w:rsid w:val="00DC44A8"/>
    <w:rsid w:val="00DD36CC"/>
    <w:rsid w:val="00DD4259"/>
    <w:rsid w:val="00DE4BEE"/>
    <w:rsid w:val="00DE5B3D"/>
    <w:rsid w:val="00DE7112"/>
    <w:rsid w:val="00DF19BE"/>
    <w:rsid w:val="00DF3B44"/>
    <w:rsid w:val="00DF6A2E"/>
    <w:rsid w:val="00E1372E"/>
    <w:rsid w:val="00E21D30"/>
    <w:rsid w:val="00E24D9A"/>
    <w:rsid w:val="00E2760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55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155E"/>
    <w:rsid w:val="00ED452E"/>
    <w:rsid w:val="00EE0845"/>
    <w:rsid w:val="00EE2AED"/>
    <w:rsid w:val="00EE3CDA"/>
    <w:rsid w:val="00EF2F7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84A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726"/>
    <w:rsid w:val="00F900B4"/>
    <w:rsid w:val="00FA0F2E"/>
    <w:rsid w:val="00FA1694"/>
    <w:rsid w:val="00FA2082"/>
    <w:rsid w:val="00FA4DB1"/>
    <w:rsid w:val="00FB3F2A"/>
    <w:rsid w:val="00FB7696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7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F2F7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F2F71"/>
    <w:pPr>
      <w:spacing w:after="0" w:line="240" w:lineRule="auto"/>
    </w:pPr>
  </w:style>
  <w:style w:type="paragraph" w:customStyle="1" w:styleId="scemptylineheader">
    <w:name w:val="sc_emptyline_header"/>
    <w:qFormat/>
    <w:rsid w:val="00EF2F7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F2F7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F2F7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F2F7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F2F71"/>
    <w:rPr>
      <w:color w:val="808080"/>
    </w:rPr>
  </w:style>
  <w:style w:type="paragraph" w:customStyle="1" w:styleId="scdirectionallanguage">
    <w:name w:val="sc_directional_language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F2F7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F2F7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F2F7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F2F7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F2F7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F2F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F2F7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F2F7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F2F7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F2F7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F2F7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F2F7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F2F7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71"/>
    <w:rPr>
      <w:lang w:val="en-US"/>
    </w:rPr>
  </w:style>
  <w:style w:type="paragraph" w:styleId="ListParagraph">
    <w:name w:val="List Paragraph"/>
    <w:basedOn w:val="Normal"/>
    <w:uiPriority w:val="34"/>
    <w:qFormat/>
    <w:rsid w:val="00EF2F71"/>
    <w:pPr>
      <w:ind w:left="720"/>
      <w:contextualSpacing/>
    </w:pPr>
  </w:style>
  <w:style w:type="paragraph" w:customStyle="1" w:styleId="scbillfooter">
    <w:name w:val="sc_bill_footer"/>
    <w:qFormat/>
    <w:rsid w:val="00EF2F7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F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F2F7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F2F7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F2F7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F2F7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F2F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F2F7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F2F7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F2F7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F2F71"/>
    <w:rPr>
      <w:strike/>
      <w:dstrike w:val="0"/>
    </w:rPr>
  </w:style>
  <w:style w:type="character" w:customStyle="1" w:styleId="scinsert">
    <w:name w:val="sc_insert"/>
    <w:uiPriority w:val="1"/>
    <w:qFormat/>
    <w:rsid w:val="00EF2F7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F2F7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F2F7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F2F7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F2F7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F2F7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F2F7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F2F7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F2F71"/>
    <w:rPr>
      <w:strike/>
      <w:dstrike w:val="0"/>
      <w:color w:val="FF0000"/>
    </w:rPr>
  </w:style>
  <w:style w:type="paragraph" w:customStyle="1" w:styleId="scbillsiglines">
    <w:name w:val="sc_bill_sig_lines"/>
    <w:qFormat/>
    <w:rsid w:val="00EF2F7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F2F7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F2F7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F2F7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F2F7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F2F7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F2F7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F2F7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70&amp;session=126&amp;summary=B" TargetMode="External" Id="Re6b204ce6233453d" /><Relationship Type="http://schemas.openxmlformats.org/officeDocument/2006/relationships/hyperlink" Target="https://www.scstatehouse.gov/sess126_2025-2026/prever/170_20250114.docx" TargetMode="External" Id="Rdee3f106afb049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32E3"/>
    <w:rsid w:val="002A7C8A"/>
    <w:rsid w:val="002D4365"/>
    <w:rsid w:val="003345F0"/>
    <w:rsid w:val="003C57AA"/>
    <w:rsid w:val="003E4FBC"/>
    <w:rsid w:val="003F4940"/>
    <w:rsid w:val="004E2BB5"/>
    <w:rsid w:val="00563B99"/>
    <w:rsid w:val="00580C56"/>
    <w:rsid w:val="006B363F"/>
    <w:rsid w:val="007070D2"/>
    <w:rsid w:val="00753CC1"/>
    <w:rsid w:val="00776F2C"/>
    <w:rsid w:val="007F03A4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04882"/>
    <w:rsid w:val="00D6665C"/>
    <w:rsid w:val="00D900BD"/>
    <w:rsid w:val="00E76813"/>
    <w:rsid w:val="00EE2AED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DOCUMENT_TYPE>Bill</DOCUMENT_TYPE>
  <FILENAME>&lt;&lt;filename&gt;&gt;</FILENAME>
  <ID>17da7f6c-0c5c-4ccc-a58f-d17425fc2626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2026</T_BILL_N_YEAR>
  <T_BILL_REQUEST_REQUEST>d1122a9a-98a8-42a4-8744-7c464a1fd4fb</T_BILL_REQUEST_REQUEST>
  <T_BILL_R_ORIGINALDRAFT>8f12b221-aa1f-41bf-9b32-973314f40b8a</T_BILL_R_ORIGINALDRAFT>
  <T_BILL_SPONSOR_SPONSOR>f1585a41-f203-4681-84cd-a25b09d486b1</T_BILL_SPONSOR_SPONSOR>
  <T_BILL_T_BILLNAME>[0170]</T_BILL_T_BILLNAME>
  <T_BILL_T_BILLNUMBER>170</T_BILL_T_BILLNUMBER>
  <T_BILL_T_BILLTITLE>TO AMEND THE SOUTH CAROLINA CODE OF LAWS BY ADDING SECTION 44‑7‑387 SO AS TO REQUIRE A LICENSED FACILITY TO ADOPT AND IMPLEMENT POLICIES TO PREVENT EXPOSURE TO SURGICAL SMOKE BY REQURING THE USE OF A SMOKE EVACUATION SYSTEM.</T_BILL_T_BILLTITLE>
  <T_BILL_T_CHAMBER>senate</T_BILL_T_CHAMBER>
  <T_BILL_T_FILENAME> </T_BILL_T_FILENAME>
  <T_BILL_T_LEGTYPE>bill_statewide</T_BILL_T_LEGTYPE>
  <T_BILL_T_RATNUMBERSTRING>SNone</T_BILL_T_RATNUMBERSTRING>
  <T_BILL_T_SECTIONS>[{"SectionUUID":"22dc8ddd-badf-4c24-9a52-a80f9750ba66","SectionName":"code_section","SectionNumber":1,"SectionType":"code_section","CodeSections":[{"CodeSectionBookmarkName":"ns_T44C7N387_e02079ac4","IsConstitutionSection":false,"Identity":"44-7-387","IsNew":true,"SubSections":[{"Level":1,"Identity":"T44C7N387SA","SubSectionBookmarkName":"ss_T44C7N387SA_lv1_5938a3dc2","IsNewSubSection":false,"SubSectionReplacement":""},{"Level":2,"Identity":"T44C7N387S1","SubSectionBookmarkName":"ss_T44C7N387S1_lv2_e0746a70e","IsNewSubSection":false,"SubSectionReplacement":""},{"Level":2,"Identity":"T44C7N387S2","SubSectionBookmarkName":"ss_T44C7N387S2_lv2_85af41dcf","IsNewSubSection":false,"SubSectionReplacement":""},{"Level":2,"Identity":"T44C7N387S3","SubSectionBookmarkName":"ss_T44C7N387S3_lv2_e00e1d4d3","IsNewSubSection":false,"SubSectionReplacement":""},{"Level":1,"Identity":"T44C7N387SB","SubSectionBookmarkName":"ss_T44C7N387SB_lv1_bc4051a28","IsNewSubSection":false,"SubSectionReplacement":""}],"TitleRelatedTo":"","TitleSoAsTo":"require a licensed facility to adopt and implement policies to prevent exposure to surgical smoke by requring the use of a smoke evacuation system","Deleted":false}],"TitleText":"","DisableControls":false,"Deleted":false,"RepealItems":[],"SectionBookmarkName":"bs_num_1_e83237b42"},{"SectionUUID":"bb877572-5b17-41a6-9a31-c66652ef3031","SectionName":"Effective Date - With Specific Date","SectionNumber":2,"SectionType":"drafting_clause","CodeSections":[],"TitleText":"","DisableControls":false,"Deleted":false,"RepealItems":[],"SectionBookmarkName":"bs_num_2_8edf11f86"}]</T_BILL_T_SECTIONS>
  <T_BILL_T_SUBJECT>Surgical Smoke Evacuation System</T_BILL_T_SUBJECT>
  <T_BILL_UR_DRAFTER>donnabarton@scsenate.gov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1C41D-B5B1-478A-9247-67BDF6F1455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1111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2025-01-13T19:48:00Z</dcterms:created>
  <dcterms:modified xsi:type="dcterms:W3CDTF">2025-01-13T19:48:00Z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