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LC-0102AHB25.docx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with Bodily Fluids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1e067e1118c4e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03a33fd2cc4403">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130D" w14:paraId="40FEFADA" w14:textId="3621EEB2">
          <w:pPr>
            <w:pStyle w:val="scbilltitle"/>
          </w:pPr>
          <w:r>
            <w:t>TO AMEND THE SOUTH CAROLINA CODE OF LAWS BY ADDING SECTION 16‑3‑605 SO AS TO CREATE THE OFFENSE OF ASSAULT AND BATTERY WITH BODILY FLUIDS, PROVIDE FOR TESTING OF COMMUNICABLE AND BLOODBORNE DISEASES, PROVIDE PENALTIES, AND PROVIDE EXCEPTIONS.</w:t>
          </w:r>
        </w:p>
      </w:sdtContent>
    </w:sdt>
    <w:bookmarkStart w:name="at_816e3ec1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09d2a23" w:id="2"/>
      <w:r w:rsidRPr="0094541D">
        <w:t>B</w:t>
      </w:r>
      <w:bookmarkEnd w:id="2"/>
      <w:r w:rsidRPr="0094541D">
        <w:t>e it enacted by the General Assembly of the State of South Carolina:</w:t>
      </w:r>
    </w:p>
    <w:p w:rsidR="00EA1A50" w:rsidP="00EA1A50" w:rsidRDefault="00EA1A50" w14:paraId="4EA85FB5" w14:textId="77777777">
      <w:pPr>
        <w:pStyle w:val="scemptyline"/>
      </w:pPr>
    </w:p>
    <w:p w:rsidR="00FA7818" w:rsidP="00FA7818" w:rsidRDefault="00EA1A50" w14:paraId="409104D4" w14:textId="77777777">
      <w:pPr>
        <w:pStyle w:val="scdirectionallanguage"/>
      </w:pPr>
      <w:bookmarkStart w:name="bs_num_1_1c273b734" w:id="3"/>
      <w:r>
        <w:t>S</w:t>
      </w:r>
      <w:bookmarkEnd w:id="3"/>
      <w:r>
        <w:t>ECTION 1.</w:t>
      </w:r>
      <w:r>
        <w:tab/>
      </w:r>
      <w:bookmarkStart w:name="dl_247129d8b" w:id="4"/>
      <w:r w:rsidR="00FA7818">
        <w:t>A</w:t>
      </w:r>
      <w:bookmarkEnd w:id="4"/>
      <w:r w:rsidR="00FA7818">
        <w:t>rticle 7, Chapter 3, Title 16 of the S.C. Code is amended by adding:</w:t>
      </w:r>
    </w:p>
    <w:p w:rsidR="00FA7818" w:rsidP="00FA7818" w:rsidRDefault="00FA7818" w14:paraId="57DDCAC6" w14:textId="77777777">
      <w:pPr>
        <w:pStyle w:val="scnewcodesection"/>
      </w:pPr>
    </w:p>
    <w:p w:rsidR="00C052D3" w:rsidP="00FA7818" w:rsidRDefault="00FA7818" w14:paraId="0B7A8E22" w14:textId="4A7881D9">
      <w:pPr>
        <w:pStyle w:val="scnewcodesection"/>
      </w:pPr>
      <w:r>
        <w:tab/>
      </w:r>
      <w:bookmarkStart w:name="ns_T16C3N605_46c616e74" w:id="5"/>
      <w:r>
        <w:t>S</w:t>
      </w:r>
      <w:bookmarkEnd w:id="5"/>
      <w:r>
        <w:t>ection 16‑3‑605.</w:t>
      </w:r>
      <w:r>
        <w:tab/>
      </w:r>
      <w:bookmarkStart w:name="ss_T16C3N605SA_lv1_2a00e2449" w:id="6"/>
      <w:r w:rsidR="00C052D3">
        <w:t>(</w:t>
      </w:r>
      <w:bookmarkEnd w:id="6"/>
      <w:r w:rsidR="00C052D3">
        <w:t>A) For purposes of this section, “bodily fluids” includes, but is not limited to, blood, feces, urine, or semen.</w:t>
      </w:r>
    </w:p>
    <w:p w:rsidR="00EA1A50" w:rsidP="00FA7818" w:rsidRDefault="00C052D3" w14:paraId="5900245F" w14:textId="30673BFE">
      <w:pPr>
        <w:pStyle w:val="scnewcodesection"/>
      </w:pPr>
      <w:r>
        <w:tab/>
      </w:r>
      <w:bookmarkStart w:name="ss_T16C3N605SB_lv1_4419f3549" w:id="7"/>
      <w:r>
        <w:t>(</w:t>
      </w:r>
      <w:bookmarkEnd w:id="7"/>
      <w:r>
        <w:t>B) A person commits the offense of assault and battery with bodily fluids if he intentionally throws or attempts to throw bodily fluids onto another person without the person’s consent. A person who violates the provisions of this subsection is guilty of a felony and, upon conviction, must be fined not more than five thousand dollars or imprisoned for not more than five years, or both.</w:t>
      </w:r>
    </w:p>
    <w:p w:rsidR="00C052D3" w:rsidP="00FA7818" w:rsidRDefault="00C052D3" w14:paraId="00F265B7" w14:textId="2C9E33E2">
      <w:pPr>
        <w:pStyle w:val="scnewcodesection"/>
      </w:pPr>
      <w:r>
        <w:tab/>
      </w:r>
      <w:bookmarkStart w:name="ss_T16C3N605SC_lv1_4d32b8ead" w:id="8"/>
      <w:r>
        <w:t>(</w:t>
      </w:r>
      <w:bookmarkEnd w:id="8"/>
      <w:r>
        <w:t>C) A person who violates the provisions of subsection (B) who tests positive for a communicable or bloodborne disease is guilty of a felony and, upon conviction, must be fined not more than ten thousand dollars or imprisoned for not more than ten years, or both.</w:t>
      </w:r>
    </w:p>
    <w:p w:rsidR="00C052D3" w:rsidP="00FA7818" w:rsidRDefault="00C052D3" w14:paraId="7150AF42" w14:textId="3ABA8C00">
      <w:pPr>
        <w:pStyle w:val="scnewcodesection"/>
      </w:pPr>
      <w:r>
        <w:tab/>
      </w:r>
      <w:bookmarkStart w:name="ss_T16C3N605SD_lv1_9d61dd0c7" w:id="9"/>
      <w:r>
        <w:t>(</w:t>
      </w:r>
      <w:bookmarkEnd w:id="9"/>
      <w:r>
        <w:t>D) A person charged with a violation of this section is subject to mandatory testing for communicable or bloodborne diseases when exposure to his bodily fluids is determined by law enforcement or a healthcare professional t</w:t>
      </w:r>
      <w:r w:rsidR="000A304E">
        <w:t>o pose</w:t>
      </w:r>
      <w:r>
        <w:t xml:space="preserve"> a health risk to the victim of the offense.</w:t>
      </w:r>
    </w:p>
    <w:p w:rsidR="00C052D3" w:rsidP="00FA7818" w:rsidRDefault="00C052D3" w14:paraId="324658BD" w14:textId="781B2186">
      <w:pPr>
        <w:pStyle w:val="scnewcodesection"/>
      </w:pPr>
      <w:r>
        <w:tab/>
      </w:r>
      <w:bookmarkStart w:name="ss_T16C3N605SE_lv1_3ad5b3199" w:id="10"/>
      <w:r>
        <w:t>(</w:t>
      </w:r>
      <w:bookmarkEnd w:id="10"/>
      <w:r>
        <w:t xml:space="preserve">E) </w:t>
      </w:r>
      <w:r w:rsidR="000A304E">
        <w:t xml:space="preserve">A violation of this section is not considered a lesser‑included offense of throwing bodily fluids on correctional officers or employees pursuant to the provisions of Section 24‑13‑470. </w:t>
      </w:r>
      <w:r w:rsidR="00F161DE">
        <w:t>The</w:t>
      </w:r>
      <w:r w:rsidR="000A304E">
        <w:t xml:space="preserve"> provisions of this section do not prohibit the prosecution of a person for a more serious offense if the person is determined to be HIV‑positive or tests positive for another disease that may be transmitted through bodily fluids.</w:t>
      </w:r>
    </w:p>
    <w:p w:rsidR="00314DD0" w:rsidP="00FA7818" w:rsidRDefault="00314DD0" w14:paraId="2C08C365" w14:textId="717FC7DE">
      <w:pPr>
        <w:pStyle w:val="scnewcodesection"/>
      </w:pPr>
      <w:r>
        <w:tab/>
      </w:r>
      <w:bookmarkStart w:name="ss_T16C3N605SF_lv1_97b768d7a" w:id="11"/>
      <w:r>
        <w:t>(</w:t>
      </w:r>
      <w:bookmarkEnd w:id="11"/>
      <w:r>
        <w:t xml:space="preserve">F) The provisions of this section </w:t>
      </w:r>
      <w:r w:rsidR="00803DD8">
        <w:t>do</w:t>
      </w:r>
      <w:r>
        <w:t xml:space="preserve"> not apply to a person who is a “patient” as defined in Section 44‑23‑10.</w:t>
      </w:r>
    </w:p>
    <w:p w:rsidRPr="00DF3B44" w:rsidR="007E06BB" w:rsidP="00787433" w:rsidRDefault="007E06BB" w14:paraId="3D8F1FED" w14:textId="2C6C7CE5">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37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A18508" w:rsidR="00685035" w:rsidRPr="007B4AF7" w:rsidRDefault="00DD0B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7952">
              <w:rPr>
                <w:noProof/>
              </w:rPr>
              <w:t>LC-0102AHB25.docx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AAC"/>
    <w:rsid w:val="00025CF1"/>
    <w:rsid w:val="00026421"/>
    <w:rsid w:val="00030409"/>
    <w:rsid w:val="00037749"/>
    <w:rsid w:val="00037F04"/>
    <w:rsid w:val="000404BF"/>
    <w:rsid w:val="00044B84"/>
    <w:rsid w:val="000479D0"/>
    <w:rsid w:val="0006464F"/>
    <w:rsid w:val="00066B54"/>
    <w:rsid w:val="00072FCD"/>
    <w:rsid w:val="00074A4F"/>
    <w:rsid w:val="00077B65"/>
    <w:rsid w:val="00084D70"/>
    <w:rsid w:val="000A2F55"/>
    <w:rsid w:val="000A304E"/>
    <w:rsid w:val="000A3C25"/>
    <w:rsid w:val="000A74ED"/>
    <w:rsid w:val="000B4C02"/>
    <w:rsid w:val="000B5B4A"/>
    <w:rsid w:val="000B7FE1"/>
    <w:rsid w:val="000C3E88"/>
    <w:rsid w:val="000C46B9"/>
    <w:rsid w:val="000C58E4"/>
    <w:rsid w:val="000C6F9A"/>
    <w:rsid w:val="000D225B"/>
    <w:rsid w:val="000D2F44"/>
    <w:rsid w:val="000D33E4"/>
    <w:rsid w:val="000E578A"/>
    <w:rsid w:val="000F2250"/>
    <w:rsid w:val="0010329A"/>
    <w:rsid w:val="00105756"/>
    <w:rsid w:val="001164F9"/>
    <w:rsid w:val="0011719C"/>
    <w:rsid w:val="00124A47"/>
    <w:rsid w:val="00140049"/>
    <w:rsid w:val="00171601"/>
    <w:rsid w:val="001730EB"/>
    <w:rsid w:val="00173276"/>
    <w:rsid w:val="00176122"/>
    <w:rsid w:val="001830CF"/>
    <w:rsid w:val="0019025B"/>
    <w:rsid w:val="00192AF7"/>
    <w:rsid w:val="00197366"/>
    <w:rsid w:val="001A136C"/>
    <w:rsid w:val="001B6DA2"/>
    <w:rsid w:val="001C25EC"/>
    <w:rsid w:val="001D73B1"/>
    <w:rsid w:val="001F2A41"/>
    <w:rsid w:val="001F313F"/>
    <w:rsid w:val="001F331D"/>
    <w:rsid w:val="001F394C"/>
    <w:rsid w:val="002038AA"/>
    <w:rsid w:val="00210353"/>
    <w:rsid w:val="002114C8"/>
    <w:rsid w:val="0021166F"/>
    <w:rsid w:val="002162DF"/>
    <w:rsid w:val="00223C36"/>
    <w:rsid w:val="00230038"/>
    <w:rsid w:val="00233975"/>
    <w:rsid w:val="00236D73"/>
    <w:rsid w:val="00240395"/>
    <w:rsid w:val="00246535"/>
    <w:rsid w:val="00254C95"/>
    <w:rsid w:val="0025638E"/>
    <w:rsid w:val="00257F60"/>
    <w:rsid w:val="002625EA"/>
    <w:rsid w:val="00262AC5"/>
    <w:rsid w:val="00264AE9"/>
    <w:rsid w:val="0026551B"/>
    <w:rsid w:val="002657F2"/>
    <w:rsid w:val="0026629E"/>
    <w:rsid w:val="00275AE6"/>
    <w:rsid w:val="002836D8"/>
    <w:rsid w:val="002A7989"/>
    <w:rsid w:val="002B02F3"/>
    <w:rsid w:val="002C3463"/>
    <w:rsid w:val="002D266D"/>
    <w:rsid w:val="002D5B3D"/>
    <w:rsid w:val="002D7447"/>
    <w:rsid w:val="002E315A"/>
    <w:rsid w:val="002E4F8C"/>
    <w:rsid w:val="002E5E4F"/>
    <w:rsid w:val="002F560C"/>
    <w:rsid w:val="002F5847"/>
    <w:rsid w:val="0030425A"/>
    <w:rsid w:val="00314DD0"/>
    <w:rsid w:val="003421F1"/>
    <w:rsid w:val="0034279C"/>
    <w:rsid w:val="00354F64"/>
    <w:rsid w:val="003559A1"/>
    <w:rsid w:val="00361563"/>
    <w:rsid w:val="00371D36"/>
    <w:rsid w:val="00373E17"/>
    <w:rsid w:val="003775E6"/>
    <w:rsid w:val="00381998"/>
    <w:rsid w:val="00381A49"/>
    <w:rsid w:val="003A5F1C"/>
    <w:rsid w:val="003C3E2E"/>
    <w:rsid w:val="003D4A3C"/>
    <w:rsid w:val="003D55B2"/>
    <w:rsid w:val="003E0033"/>
    <w:rsid w:val="003E5452"/>
    <w:rsid w:val="003E7165"/>
    <w:rsid w:val="003E7FF6"/>
    <w:rsid w:val="003F4C9D"/>
    <w:rsid w:val="003F6D6B"/>
    <w:rsid w:val="004037F1"/>
    <w:rsid w:val="004046B5"/>
    <w:rsid w:val="00406F27"/>
    <w:rsid w:val="00413D08"/>
    <w:rsid w:val="004141B8"/>
    <w:rsid w:val="004203B9"/>
    <w:rsid w:val="0042411C"/>
    <w:rsid w:val="00432135"/>
    <w:rsid w:val="00437DE3"/>
    <w:rsid w:val="00446987"/>
    <w:rsid w:val="00446D28"/>
    <w:rsid w:val="00462E2C"/>
    <w:rsid w:val="00466CD0"/>
    <w:rsid w:val="00473583"/>
    <w:rsid w:val="00477F32"/>
    <w:rsid w:val="00481850"/>
    <w:rsid w:val="004851A0"/>
    <w:rsid w:val="0048627F"/>
    <w:rsid w:val="004932AB"/>
    <w:rsid w:val="00494BEF"/>
    <w:rsid w:val="004A275B"/>
    <w:rsid w:val="004A31F2"/>
    <w:rsid w:val="004A5512"/>
    <w:rsid w:val="004A6BE5"/>
    <w:rsid w:val="004B0C18"/>
    <w:rsid w:val="004B340F"/>
    <w:rsid w:val="004C1A04"/>
    <w:rsid w:val="004C20BC"/>
    <w:rsid w:val="004C5C9A"/>
    <w:rsid w:val="004D1442"/>
    <w:rsid w:val="004D3DCB"/>
    <w:rsid w:val="004E1946"/>
    <w:rsid w:val="004E66E9"/>
    <w:rsid w:val="004E7DDE"/>
    <w:rsid w:val="004F0090"/>
    <w:rsid w:val="004F172C"/>
    <w:rsid w:val="005002ED"/>
    <w:rsid w:val="00500DBC"/>
    <w:rsid w:val="005102BE"/>
    <w:rsid w:val="00515D60"/>
    <w:rsid w:val="00521BF3"/>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3C0"/>
    <w:rsid w:val="005E1E50"/>
    <w:rsid w:val="005E2B9C"/>
    <w:rsid w:val="005E3332"/>
    <w:rsid w:val="005F76B0"/>
    <w:rsid w:val="00604429"/>
    <w:rsid w:val="006067B0"/>
    <w:rsid w:val="00606A8B"/>
    <w:rsid w:val="00611EBA"/>
    <w:rsid w:val="006145E6"/>
    <w:rsid w:val="006213A8"/>
    <w:rsid w:val="00623BEA"/>
    <w:rsid w:val="006347E9"/>
    <w:rsid w:val="00640C87"/>
    <w:rsid w:val="006454BB"/>
    <w:rsid w:val="00657CF4"/>
    <w:rsid w:val="00661463"/>
    <w:rsid w:val="00663B8D"/>
    <w:rsid w:val="00663E00"/>
    <w:rsid w:val="00664F48"/>
    <w:rsid w:val="00664FAD"/>
    <w:rsid w:val="0067130D"/>
    <w:rsid w:val="0067345B"/>
    <w:rsid w:val="00673754"/>
    <w:rsid w:val="00683986"/>
    <w:rsid w:val="00685035"/>
    <w:rsid w:val="00685770"/>
    <w:rsid w:val="00687952"/>
    <w:rsid w:val="00690DBA"/>
    <w:rsid w:val="00691A92"/>
    <w:rsid w:val="00694017"/>
    <w:rsid w:val="006964F9"/>
    <w:rsid w:val="006A395F"/>
    <w:rsid w:val="006A65E2"/>
    <w:rsid w:val="006B37BD"/>
    <w:rsid w:val="006C092D"/>
    <w:rsid w:val="006C099D"/>
    <w:rsid w:val="006C18F0"/>
    <w:rsid w:val="006C7E01"/>
    <w:rsid w:val="006D64A5"/>
    <w:rsid w:val="006E0935"/>
    <w:rsid w:val="006E353F"/>
    <w:rsid w:val="006E35AB"/>
    <w:rsid w:val="006E65CB"/>
    <w:rsid w:val="00711AA9"/>
    <w:rsid w:val="00722155"/>
    <w:rsid w:val="00737F19"/>
    <w:rsid w:val="00780248"/>
    <w:rsid w:val="00782BF8"/>
    <w:rsid w:val="00783C75"/>
    <w:rsid w:val="007849D9"/>
    <w:rsid w:val="0078598F"/>
    <w:rsid w:val="00787433"/>
    <w:rsid w:val="007A10F1"/>
    <w:rsid w:val="007A3D50"/>
    <w:rsid w:val="007B2D29"/>
    <w:rsid w:val="007B412F"/>
    <w:rsid w:val="007B4AF7"/>
    <w:rsid w:val="007B4DBF"/>
    <w:rsid w:val="007C5458"/>
    <w:rsid w:val="007C7567"/>
    <w:rsid w:val="007D2C67"/>
    <w:rsid w:val="007E06BB"/>
    <w:rsid w:val="007F50D1"/>
    <w:rsid w:val="00803DD8"/>
    <w:rsid w:val="00812DDF"/>
    <w:rsid w:val="00816D52"/>
    <w:rsid w:val="00831048"/>
    <w:rsid w:val="00834272"/>
    <w:rsid w:val="00846A34"/>
    <w:rsid w:val="008625C1"/>
    <w:rsid w:val="00875C6F"/>
    <w:rsid w:val="0087671D"/>
    <w:rsid w:val="008806F9"/>
    <w:rsid w:val="00887957"/>
    <w:rsid w:val="008A57E3"/>
    <w:rsid w:val="008B0A32"/>
    <w:rsid w:val="008B5BF4"/>
    <w:rsid w:val="008C0CEE"/>
    <w:rsid w:val="008C1B18"/>
    <w:rsid w:val="008C6B95"/>
    <w:rsid w:val="008C74D3"/>
    <w:rsid w:val="008D0C1A"/>
    <w:rsid w:val="008D46EC"/>
    <w:rsid w:val="008D47A6"/>
    <w:rsid w:val="008E0E25"/>
    <w:rsid w:val="008E3D93"/>
    <w:rsid w:val="008E61A1"/>
    <w:rsid w:val="008F01E6"/>
    <w:rsid w:val="008F1115"/>
    <w:rsid w:val="008F14BF"/>
    <w:rsid w:val="009031EF"/>
    <w:rsid w:val="00917EA3"/>
    <w:rsid w:val="00917EE0"/>
    <w:rsid w:val="00921C89"/>
    <w:rsid w:val="00925145"/>
    <w:rsid w:val="00926966"/>
    <w:rsid w:val="00926D03"/>
    <w:rsid w:val="00930E3C"/>
    <w:rsid w:val="00934036"/>
    <w:rsid w:val="00934889"/>
    <w:rsid w:val="0094541D"/>
    <w:rsid w:val="009473EA"/>
    <w:rsid w:val="00954E7E"/>
    <w:rsid w:val="009554D9"/>
    <w:rsid w:val="009572F9"/>
    <w:rsid w:val="00960CD9"/>
    <w:rsid w:val="00960D0F"/>
    <w:rsid w:val="0097169F"/>
    <w:rsid w:val="0098366F"/>
    <w:rsid w:val="00983A03"/>
    <w:rsid w:val="00986063"/>
    <w:rsid w:val="00991F67"/>
    <w:rsid w:val="00992876"/>
    <w:rsid w:val="009A0DCE"/>
    <w:rsid w:val="009A22CD"/>
    <w:rsid w:val="009A3E4B"/>
    <w:rsid w:val="009A5F7C"/>
    <w:rsid w:val="009B14F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090"/>
    <w:rsid w:val="00A60D68"/>
    <w:rsid w:val="00A6374E"/>
    <w:rsid w:val="00A73EFA"/>
    <w:rsid w:val="00A77A3B"/>
    <w:rsid w:val="00A92F6F"/>
    <w:rsid w:val="00A97523"/>
    <w:rsid w:val="00AA05F3"/>
    <w:rsid w:val="00AA7824"/>
    <w:rsid w:val="00AB0FA3"/>
    <w:rsid w:val="00AB73BF"/>
    <w:rsid w:val="00AC335C"/>
    <w:rsid w:val="00AC463E"/>
    <w:rsid w:val="00AD3BE2"/>
    <w:rsid w:val="00AD3E3D"/>
    <w:rsid w:val="00AE1EE4"/>
    <w:rsid w:val="00AE36EC"/>
    <w:rsid w:val="00AE7406"/>
    <w:rsid w:val="00AF1688"/>
    <w:rsid w:val="00AF46E6"/>
    <w:rsid w:val="00AF5139"/>
    <w:rsid w:val="00B01821"/>
    <w:rsid w:val="00B06EDA"/>
    <w:rsid w:val="00B1161F"/>
    <w:rsid w:val="00B11661"/>
    <w:rsid w:val="00B32B4D"/>
    <w:rsid w:val="00B4137E"/>
    <w:rsid w:val="00B54DF7"/>
    <w:rsid w:val="00B56223"/>
    <w:rsid w:val="00B56E79"/>
    <w:rsid w:val="00B57AA7"/>
    <w:rsid w:val="00B61F86"/>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842"/>
    <w:rsid w:val="00BF1427"/>
    <w:rsid w:val="00BF3E48"/>
    <w:rsid w:val="00BF5616"/>
    <w:rsid w:val="00C052D3"/>
    <w:rsid w:val="00C15F1B"/>
    <w:rsid w:val="00C16288"/>
    <w:rsid w:val="00C17D1D"/>
    <w:rsid w:val="00C45923"/>
    <w:rsid w:val="00C543E7"/>
    <w:rsid w:val="00C70225"/>
    <w:rsid w:val="00C72198"/>
    <w:rsid w:val="00C73C7D"/>
    <w:rsid w:val="00C75005"/>
    <w:rsid w:val="00C95AC5"/>
    <w:rsid w:val="00C96AEE"/>
    <w:rsid w:val="00C970DF"/>
    <w:rsid w:val="00CA7E71"/>
    <w:rsid w:val="00CB2673"/>
    <w:rsid w:val="00CB701D"/>
    <w:rsid w:val="00CC1A94"/>
    <w:rsid w:val="00CC3F0E"/>
    <w:rsid w:val="00CD08C9"/>
    <w:rsid w:val="00CD1FE8"/>
    <w:rsid w:val="00CD36B7"/>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685"/>
    <w:rsid w:val="00D46579"/>
    <w:rsid w:val="00D54A6F"/>
    <w:rsid w:val="00D57D57"/>
    <w:rsid w:val="00D62E42"/>
    <w:rsid w:val="00D65375"/>
    <w:rsid w:val="00D772FB"/>
    <w:rsid w:val="00DA1AA0"/>
    <w:rsid w:val="00DA512B"/>
    <w:rsid w:val="00DA75A6"/>
    <w:rsid w:val="00DB7D43"/>
    <w:rsid w:val="00DC44A8"/>
    <w:rsid w:val="00DD0B40"/>
    <w:rsid w:val="00DE4BEE"/>
    <w:rsid w:val="00DE5B3D"/>
    <w:rsid w:val="00DE7112"/>
    <w:rsid w:val="00DF19BE"/>
    <w:rsid w:val="00DF3B44"/>
    <w:rsid w:val="00E1372E"/>
    <w:rsid w:val="00E21D30"/>
    <w:rsid w:val="00E24D9A"/>
    <w:rsid w:val="00E27805"/>
    <w:rsid w:val="00E27A11"/>
    <w:rsid w:val="00E30497"/>
    <w:rsid w:val="00E307BC"/>
    <w:rsid w:val="00E358A2"/>
    <w:rsid w:val="00E35C9A"/>
    <w:rsid w:val="00E3771B"/>
    <w:rsid w:val="00E40979"/>
    <w:rsid w:val="00E43F26"/>
    <w:rsid w:val="00E52A36"/>
    <w:rsid w:val="00E6378B"/>
    <w:rsid w:val="00E63EC3"/>
    <w:rsid w:val="00E653DA"/>
    <w:rsid w:val="00E65958"/>
    <w:rsid w:val="00E76B74"/>
    <w:rsid w:val="00E84FE5"/>
    <w:rsid w:val="00E879A5"/>
    <w:rsid w:val="00E879FC"/>
    <w:rsid w:val="00EA1A50"/>
    <w:rsid w:val="00EA2574"/>
    <w:rsid w:val="00EA2F1F"/>
    <w:rsid w:val="00EA3F2E"/>
    <w:rsid w:val="00EA4EBB"/>
    <w:rsid w:val="00EA57EC"/>
    <w:rsid w:val="00EA6208"/>
    <w:rsid w:val="00EB120E"/>
    <w:rsid w:val="00EB34C8"/>
    <w:rsid w:val="00EB46E2"/>
    <w:rsid w:val="00EC0045"/>
    <w:rsid w:val="00EC6C38"/>
    <w:rsid w:val="00EC73E0"/>
    <w:rsid w:val="00ED452E"/>
    <w:rsid w:val="00EE3CDA"/>
    <w:rsid w:val="00EE7152"/>
    <w:rsid w:val="00EF094B"/>
    <w:rsid w:val="00EF37A8"/>
    <w:rsid w:val="00EF531F"/>
    <w:rsid w:val="00F05FE8"/>
    <w:rsid w:val="00F06D86"/>
    <w:rsid w:val="00F13D87"/>
    <w:rsid w:val="00F149E5"/>
    <w:rsid w:val="00F15E33"/>
    <w:rsid w:val="00F161D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05F"/>
    <w:rsid w:val="00F638CA"/>
    <w:rsid w:val="00F657C5"/>
    <w:rsid w:val="00F67CB2"/>
    <w:rsid w:val="00F7012D"/>
    <w:rsid w:val="00F7270B"/>
    <w:rsid w:val="00F900B4"/>
    <w:rsid w:val="00F94F58"/>
    <w:rsid w:val="00FA0F2E"/>
    <w:rsid w:val="00FA4DB1"/>
    <w:rsid w:val="00FA781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2DDF"/>
    <w:rPr>
      <w:rFonts w:ascii="Times New Roman" w:hAnsi="Times New Roman"/>
      <w:b w:val="0"/>
      <w:i w:val="0"/>
      <w:sz w:val="22"/>
    </w:rPr>
  </w:style>
  <w:style w:type="paragraph" w:styleId="NoSpacing">
    <w:name w:val="No Spacing"/>
    <w:uiPriority w:val="1"/>
    <w:qFormat/>
    <w:rsid w:val="00812DDF"/>
    <w:pPr>
      <w:spacing w:after="0" w:line="240" w:lineRule="auto"/>
    </w:pPr>
  </w:style>
  <w:style w:type="paragraph" w:customStyle="1" w:styleId="scemptylineheader">
    <w:name w:val="sc_emptyline_header"/>
    <w:qFormat/>
    <w:rsid w:val="00812D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2D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2D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2D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2D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2DDF"/>
    <w:rPr>
      <w:color w:val="808080"/>
    </w:rPr>
  </w:style>
  <w:style w:type="paragraph" w:customStyle="1" w:styleId="scdirectionallanguage">
    <w:name w:val="sc_directional_language"/>
    <w:qFormat/>
    <w:rsid w:val="00812D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2D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2D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2D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2D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2D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2D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2D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2D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2D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2D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2D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2D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2D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2D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2D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2DDF"/>
    <w:rPr>
      <w:rFonts w:ascii="Times New Roman" w:hAnsi="Times New Roman"/>
      <w:color w:val="auto"/>
      <w:sz w:val="22"/>
    </w:rPr>
  </w:style>
  <w:style w:type="paragraph" w:customStyle="1" w:styleId="scclippagebillheader">
    <w:name w:val="sc_clip_page_bill_header"/>
    <w:qFormat/>
    <w:rsid w:val="00812D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2D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2D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DF"/>
    <w:rPr>
      <w:lang w:val="en-US"/>
    </w:rPr>
  </w:style>
  <w:style w:type="paragraph" w:styleId="Footer">
    <w:name w:val="footer"/>
    <w:basedOn w:val="Normal"/>
    <w:link w:val="FooterChar"/>
    <w:uiPriority w:val="99"/>
    <w:unhideWhenUsed/>
    <w:rsid w:val="0081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DF"/>
    <w:rPr>
      <w:lang w:val="en-US"/>
    </w:rPr>
  </w:style>
  <w:style w:type="paragraph" w:styleId="ListParagraph">
    <w:name w:val="List Paragraph"/>
    <w:basedOn w:val="Normal"/>
    <w:uiPriority w:val="34"/>
    <w:qFormat/>
    <w:rsid w:val="00812DDF"/>
    <w:pPr>
      <w:ind w:left="720"/>
      <w:contextualSpacing/>
    </w:pPr>
  </w:style>
  <w:style w:type="paragraph" w:customStyle="1" w:styleId="scbillfooter">
    <w:name w:val="sc_bill_footer"/>
    <w:qFormat/>
    <w:rsid w:val="00812D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2D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2D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2D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2D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2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2DDF"/>
    <w:pPr>
      <w:widowControl w:val="0"/>
      <w:suppressAutoHyphens/>
      <w:spacing w:after="0" w:line="360" w:lineRule="auto"/>
    </w:pPr>
    <w:rPr>
      <w:rFonts w:ascii="Times New Roman" w:hAnsi="Times New Roman"/>
      <w:lang w:val="en-US"/>
    </w:rPr>
  </w:style>
  <w:style w:type="paragraph" w:customStyle="1" w:styleId="sctableln">
    <w:name w:val="sc_table_ln"/>
    <w:qFormat/>
    <w:rsid w:val="00812D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2D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2DDF"/>
    <w:rPr>
      <w:strike/>
      <w:dstrike w:val="0"/>
    </w:rPr>
  </w:style>
  <w:style w:type="character" w:customStyle="1" w:styleId="scinsert">
    <w:name w:val="sc_insert"/>
    <w:uiPriority w:val="1"/>
    <w:qFormat/>
    <w:rsid w:val="00812DDF"/>
    <w:rPr>
      <w:caps w:val="0"/>
      <w:smallCaps w:val="0"/>
      <w:strike w:val="0"/>
      <w:dstrike w:val="0"/>
      <w:vanish w:val="0"/>
      <w:u w:val="single"/>
      <w:vertAlign w:val="baseline"/>
    </w:rPr>
  </w:style>
  <w:style w:type="character" w:customStyle="1" w:styleId="scinsertred">
    <w:name w:val="sc_insert_red"/>
    <w:uiPriority w:val="1"/>
    <w:qFormat/>
    <w:rsid w:val="00812DDF"/>
    <w:rPr>
      <w:caps w:val="0"/>
      <w:smallCaps w:val="0"/>
      <w:strike w:val="0"/>
      <w:dstrike w:val="0"/>
      <w:vanish w:val="0"/>
      <w:color w:val="FF0000"/>
      <w:u w:val="single"/>
      <w:vertAlign w:val="baseline"/>
    </w:rPr>
  </w:style>
  <w:style w:type="character" w:customStyle="1" w:styleId="scinsertblue">
    <w:name w:val="sc_insert_blue"/>
    <w:uiPriority w:val="1"/>
    <w:qFormat/>
    <w:rsid w:val="00812DDF"/>
    <w:rPr>
      <w:caps w:val="0"/>
      <w:smallCaps w:val="0"/>
      <w:strike w:val="0"/>
      <w:dstrike w:val="0"/>
      <w:vanish w:val="0"/>
      <w:color w:val="0070C0"/>
      <w:u w:val="single"/>
      <w:vertAlign w:val="baseline"/>
    </w:rPr>
  </w:style>
  <w:style w:type="character" w:customStyle="1" w:styleId="scstrikered">
    <w:name w:val="sc_strike_red"/>
    <w:uiPriority w:val="1"/>
    <w:qFormat/>
    <w:rsid w:val="00812DDF"/>
    <w:rPr>
      <w:strike/>
      <w:dstrike w:val="0"/>
      <w:color w:val="FF0000"/>
    </w:rPr>
  </w:style>
  <w:style w:type="character" w:customStyle="1" w:styleId="scstrikeblue">
    <w:name w:val="sc_strike_blue"/>
    <w:uiPriority w:val="1"/>
    <w:qFormat/>
    <w:rsid w:val="00812DDF"/>
    <w:rPr>
      <w:strike/>
      <w:dstrike w:val="0"/>
      <w:color w:val="0070C0"/>
    </w:rPr>
  </w:style>
  <w:style w:type="character" w:customStyle="1" w:styleId="scinsertbluenounderline">
    <w:name w:val="sc_insert_blue_no_underline"/>
    <w:uiPriority w:val="1"/>
    <w:qFormat/>
    <w:rsid w:val="00812D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2D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2DDF"/>
    <w:rPr>
      <w:strike/>
      <w:dstrike w:val="0"/>
      <w:color w:val="0070C0"/>
      <w:lang w:val="en-US"/>
    </w:rPr>
  </w:style>
  <w:style w:type="character" w:customStyle="1" w:styleId="scstrikerednoncodified">
    <w:name w:val="sc_strike_red_non_codified"/>
    <w:uiPriority w:val="1"/>
    <w:qFormat/>
    <w:rsid w:val="00812DDF"/>
    <w:rPr>
      <w:strike/>
      <w:dstrike w:val="0"/>
      <w:color w:val="FF0000"/>
    </w:rPr>
  </w:style>
  <w:style w:type="paragraph" w:customStyle="1" w:styleId="scbillsiglines">
    <w:name w:val="sc_bill_sig_lines"/>
    <w:qFormat/>
    <w:rsid w:val="00812D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2DDF"/>
    <w:rPr>
      <w:bdr w:val="none" w:sz="0" w:space="0" w:color="auto"/>
      <w:shd w:val="clear" w:color="auto" w:fill="FEC6C6"/>
    </w:rPr>
  </w:style>
  <w:style w:type="character" w:customStyle="1" w:styleId="screstoreblue">
    <w:name w:val="sc_restore_blue"/>
    <w:uiPriority w:val="1"/>
    <w:qFormat/>
    <w:rsid w:val="00812DDF"/>
    <w:rPr>
      <w:color w:val="4472C4" w:themeColor="accent1"/>
      <w:bdr w:val="none" w:sz="0" w:space="0" w:color="auto"/>
      <w:shd w:val="clear" w:color="auto" w:fill="auto"/>
    </w:rPr>
  </w:style>
  <w:style w:type="character" w:customStyle="1" w:styleId="screstorered">
    <w:name w:val="sc_restore_red"/>
    <w:uiPriority w:val="1"/>
    <w:qFormat/>
    <w:rsid w:val="00812DDF"/>
    <w:rPr>
      <w:color w:val="FF0000"/>
      <w:bdr w:val="none" w:sz="0" w:space="0" w:color="auto"/>
      <w:shd w:val="clear" w:color="auto" w:fill="auto"/>
    </w:rPr>
  </w:style>
  <w:style w:type="character" w:customStyle="1" w:styleId="scstrikenewblue">
    <w:name w:val="sc_strike_new_blue"/>
    <w:uiPriority w:val="1"/>
    <w:qFormat/>
    <w:rsid w:val="00812DDF"/>
    <w:rPr>
      <w:strike w:val="0"/>
      <w:dstrike/>
      <w:color w:val="0070C0"/>
      <w:u w:val="none"/>
    </w:rPr>
  </w:style>
  <w:style w:type="character" w:customStyle="1" w:styleId="scstrikenewred">
    <w:name w:val="sc_strike_new_red"/>
    <w:uiPriority w:val="1"/>
    <w:qFormat/>
    <w:rsid w:val="00812DDF"/>
    <w:rPr>
      <w:strike w:val="0"/>
      <w:dstrike/>
      <w:color w:val="FF0000"/>
      <w:u w:val="none"/>
    </w:rPr>
  </w:style>
  <w:style w:type="character" w:customStyle="1" w:styleId="scamendsenate">
    <w:name w:val="sc_amend_senate"/>
    <w:uiPriority w:val="1"/>
    <w:qFormat/>
    <w:rsid w:val="00812DDF"/>
    <w:rPr>
      <w:bdr w:val="none" w:sz="0" w:space="0" w:color="auto"/>
      <w:shd w:val="clear" w:color="auto" w:fill="FFF2CC" w:themeFill="accent4" w:themeFillTint="33"/>
    </w:rPr>
  </w:style>
  <w:style w:type="character" w:customStyle="1" w:styleId="scamendhouse">
    <w:name w:val="sc_amend_house"/>
    <w:uiPriority w:val="1"/>
    <w:qFormat/>
    <w:rsid w:val="00812DD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9&amp;session=126&amp;summary=B" TargetMode="External" Id="Rc1e067e1118c4ef9" /><Relationship Type="http://schemas.openxmlformats.org/officeDocument/2006/relationships/hyperlink" Target="https://www.scstatehouse.gov/sess126_2025-2026/prever/189_20250114.docx" TargetMode="External" Id="R6003a33fd2cc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0CF"/>
    <w:rsid w:val="001B20DA"/>
    <w:rsid w:val="001C48FD"/>
    <w:rsid w:val="0026629E"/>
    <w:rsid w:val="002A7C8A"/>
    <w:rsid w:val="002D4365"/>
    <w:rsid w:val="003E4FBC"/>
    <w:rsid w:val="003F4940"/>
    <w:rsid w:val="004E2BB5"/>
    <w:rsid w:val="00580C56"/>
    <w:rsid w:val="00691A92"/>
    <w:rsid w:val="006B363F"/>
    <w:rsid w:val="007070D2"/>
    <w:rsid w:val="00776F2C"/>
    <w:rsid w:val="0078598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76B7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faf11b82-1b0b-4e29-9476-2bbcb57a6008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f327b56d-ff9d-4b5f-b99c-2feb5a69d526</T_BILL_REQUEST_REQUEST>
  <T_BILL_R_ORIGINALDRAFT>0a87069c-5d31-4c91-bd2e-6f6d759cb798</T_BILL_R_ORIGINALDRAFT>
  <T_BILL_SPONSOR_SPONSOR>13f15ec9-14de-4d5e-a530-7221ae09b272</T_BILL_SPONSOR_SPONSOR>
  <T_BILL_T_BILLNAME>[0189]</T_BILL_T_BILLNAME>
  <T_BILL_T_BILLNUMBER>189</T_BILL_T_BILLNUMBER>
  <T_BILL_T_BILLTITLE>TO AMEND THE SOUTH CAROLINA CODE OF LAWS BY ADDING SECTION 16‑3‑605 SO AS TO CREATE THE OFFENSE OF ASSAULT AND BATTERY WITH BODILY FLUIDS, PROVIDE FOR TESTING OF COMMUNICABLE AND BLOODBORNE DISEASES, PROVIDE PENALTIES, AND PROVIDE EXCEPTIONS.</T_BILL_T_BILLTITLE>
  <T_BILL_T_CHAMBER>senate</T_BILL_T_CHAMBER>
  <T_BILL_T_FILENAME> </T_BILL_T_FILENAME>
  <T_BILL_T_LEGTYPE>bill_statewide</T_BILL_T_LEGTYPE>
  <T_BILL_T_RATNUMBERSTRING>SNone</T_BILL_T_RATNUMBERSTRING>
  <T_BILL_T_SECTIONS>[{"SectionUUID":"a4920913-c5e3-49ec-a3a7-6ab84af47bf1","SectionName":"code_section","SectionNumber":1,"SectionType":"code_section","CodeSections":[{"CodeSectionBookmarkName":"ns_T16C3N605_46c616e74","IsConstitutionSection":false,"Identity":"16-3-605","IsNew":true,"SubSections":[{"Level":1,"Identity":"T16C3N605SA","SubSectionBookmarkName":"ss_T16C3N605SA_lv1_2a00e2449","IsNewSubSection":false,"SubSectionReplacement":""},{"Level":1,"Identity":"T16C3N605SB","SubSectionBookmarkName":"ss_T16C3N605SB_lv1_4419f3549","IsNewSubSection":false,"SubSectionReplacement":""},{"Level":1,"Identity":"T16C3N605SC","SubSectionBookmarkName":"ss_T16C3N605SC_lv1_4d32b8ead","IsNewSubSection":false,"SubSectionReplacement":""},{"Level":1,"Identity":"T16C3N605SD","SubSectionBookmarkName":"ss_T16C3N605SD_lv1_9d61dd0c7","IsNewSubSection":false,"SubSectionReplacement":""},{"Level":1,"Identity":"T16C3N605SE","SubSectionBookmarkName":"ss_T16C3N605SE_lv1_3ad5b3199","IsNewSubSection":false,"SubSectionReplacement":""},{"Level":1,"Identity":"T16C3N605SF","SubSectionBookmarkName":"ss_T16C3N605SF_lv1_97b768d7a","IsNewSubSection":false,"SubSectionReplacement":""}],"TitleRelatedTo":"","TitleSoAsTo":"create the offense of assault and battery with bodily fluids, provide for testing of communicable and blood-borne diseases, provide penalties, and provide exceptions","Deleted":false}],"TitleText":"","DisableControls":false,"Deleted":false,"RepealItems":[],"SectionBookmarkName":"bs_num_1_1c273b734"},{"SectionUUID":"8f03ca95-8faa-4d43-a9c2-8afc498075bd","SectionName":"standard_eff_date_section","SectionNumber":2,"SectionType":"drafting_clause","CodeSections":[],"TitleText":"","DisableControls":false,"Deleted":false,"RepealItems":[],"SectionBookmarkName":"bs_num_2_lastsection"}]</T_BILL_T_SECTIONS>
  <T_BILL_T_SUBJECT>Assault and Battery with Bodily Fluids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10358FAA-D8F9-4049-B3CF-93AB30799C8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1740</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2025-01-08T19:35:00Z</cp:lastPrinted>
  <dcterms:created xsi:type="dcterms:W3CDTF">2025-01-09T18:56:00Z</dcterms:created>
  <dcterms:modified xsi:type="dcterms:W3CDTF">2025-01-09T18:56:00Z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