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Rice</w:t>
      </w:r>
    </w:p>
    <w:p>
      <w:pPr>
        <w:widowControl w:val="false"/>
        <w:spacing w:after="0"/>
        <w:jc w:val="left"/>
      </w:pPr>
      <w:r>
        <w:rPr>
          <w:rFonts w:ascii="Times New Roman"/>
          <w:sz w:val="22"/>
        </w:rPr>
        <w:t xml:space="preserve">Document Path: SR-0170KM25.docx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c9b4d3d13f5445a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27776a2b688b471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dcbe4f79d24a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6521209cab43b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84358" w14:paraId="40FEFADA" w14:textId="75D7A98A">
          <w:pPr>
            <w:pStyle w:val="scbilltitle"/>
          </w:pPr>
          <w:r>
            <w:t>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w:t>
          </w:r>
        </w:p>
      </w:sdtContent>
    </w:sdt>
    <w:bookmarkStart w:name="at_242b36a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bbf8b62" w:id="2"/>
      <w:r w:rsidRPr="0094541D">
        <w:t>B</w:t>
      </w:r>
      <w:bookmarkEnd w:id="2"/>
      <w:r w:rsidRPr="0094541D">
        <w:t>e it enacted by the General Assembly of the State of South Carolina:</w:t>
      </w:r>
    </w:p>
    <w:p w:rsidR="00496926" w:rsidP="00496926" w:rsidRDefault="00496926" w14:paraId="50BA4125" w14:textId="77777777">
      <w:pPr>
        <w:pStyle w:val="scemptyline"/>
      </w:pPr>
    </w:p>
    <w:p w:rsidR="00496926" w:rsidP="00496926" w:rsidRDefault="00496926" w14:paraId="53D9E35B" w14:textId="77777777">
      <w:pPr>
        <w:pStyle w:val="scdirectionallanguage"/>
      </w:pPr>
      <w:bookmarkStart w:name="bs_num_1_112a2a840" w:id="3"/>
      <w:r>
        <w:t>S</w:t>
      </w:r>
      <w:bookmarkEnd w:id="3"/>
      <w:r>
        <w:t>ECTION 1.</w:t>
      </w:r>
      <w:r>
        <w:tab/>
      </w:r>
      <w:bookmarkStart w:name="dl_a967cf45d" w:id="4"/>
      <w:r>
        <w:t>S</w:t>
      </w:r>
      <w:bookmarkEnd w:id="4"/>
      <w:r>
        <w:t>ection 12‑6‑1170(B) of the S.C. Code is amended to read:</w:t>
      </w:r>
    </w:p>
    <w:p w:rsidR="00496926" w:rsidP="00496926" w:rsidRDefault="00496926" w14:paraId="73843D58" w14:textId="77777777">
      <w:pPr>
        <w:pStyle w:val="sccodifiedsection"/>
      </w:pPr>
    </w:p>
    <w:p w:rsidR="00496926" w:rsidP="00496926" w:rsidRDefault="00496926" w14:paraId="0ECA9829" w14:textId="1F5C38EE">
      <w:pPr>
        <w:pStyle w:val="sccodifiedsection"/>
      </w:pPr>
      <w:bookmarkStart w:name="cs_T12C6N1170_cd540dc6e" w:id="5"/>
      <w:r>
        <w:tab/>
      </w:r>
      <w:bookmarkStart w:name="ss_T12C6N1170SB_lv1_2f7c51a97" w:id="6"/>
      <w:bookmarkEnd w:id="5"/>
      <w:r>
        <w:t>(</w:t>
      </w:r>
      <w:bookmarkEnd w:id="6"/>
      <w:r>
        <w:t xml:space="preserve">B) Beginning for the taxable year during which a resident individual taxpayer attains the age of sixty‑five years, the resident individual taxpayer is allowed a deduction from South Carolina taxable income received in an amount not to exceed </w:t>
      </w:r>
      <w:r>
        <w:rPr>
          <w:rStyle w:val="scstrike"/>
        </w:rPr>
        <w:t xml:space="preserve">fifteen </w:t>
      </w:r>
      <w:r w:rsidR="00684358">
        <w:rPr>
          <w:rStyle w:val="scinsert"/>
        </w:rPr>
        <w:t xml:space="preserve">twenty </w:t>
      </w:r>
      <w:r>
        <w:t xml:space="preserve">thousand dollars reduced by any amount the taxpayer deducts pursuant to subsection (A) not including amounts deducted as a surviving spouse. If married taxpayers eligible for this deduction file a joint federal income tax return, then the maximum deduction allowed is </w:t>
      </w:r>
      <w:r>
        <w:rPr>
          <w:rStyle w:val="scstrike"/>
        </w:rPr>
        <w:t xml:space="preserve">fifteen </w:t>
      </w:r>
      <w:r w:rsidR="00684358">
        <w:rPr>
          <w:rStyle w:val="scinsert"/>
        </w:rPr>
        <w:t xml:space="preserve">twenty </w:t>
      </w:r>
      <w:r>
        <w:t xml:space="preserve">thousand dollars in the case when only one spouse has attained the age of sixty‑five years and </w:t>
      </w:r>
      <w:r>
        <w:rPr>
          <w:rStyle w:val="scstrike"/>
        </w:rPr>
        <w:t xml:space="preserve">thirty </w:t>
      </w:r>
      <w:r w:rsidR="00684358">
        <w:rPr>
          <w:rStyle w:val="scinsert"/>
        </w:rPr>
        <w:t xml:space="preserve">forty </w:t>
      </w:r>
      <w:r>
        <w:t>thousand dollars when both spouses have attained such age.</w:t>
      </w:r>
      <w:r w:rsidRPr="00684358" w:rsidR="00684358">
        <w:rPr>
          <w:rStyle w:val="scinsert"/>
        </w:rPr>
        <w:t xml:space="preserve"> The amount of the tax deduction allowed pursuant to this section shall be annually adjusted. The annual inflation adjustment may not exceed four percent.</w:t>
      </w:r>
    </w:p>
    <w:p w:rsidRPr="00DF3B44" w:rsidR="007E06BB" w:rsidP="00787433" w:rsidRDefault="007E06BB" w14:paraId="3D8F1FED" w14:textId="146200E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C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03DCB5" w:rsidR="00685035" w:rsidRPr="007B4AF7" w:rsidRDefault="00A958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0434">
              <w:rPr>
                <w:noProof/>
              </w:rPr>
              <w:t>SR-0170KM25.docx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E30"/>
    <w:rsid w:val="00074A4F"/>
    <w:rsid w:val="00077B65"/>
    <w:rsid w:val="0009020D"/>
    <w:rsid w:val="00096C5F"/>
    <w:rsid w:val="000A3C25"/>
    <w:rsid w:val="000B4A64"/>
    <w:rsid w:val="000B4C02"/>
    <w:rsid w:val="000B5B4A"/>
    <w:rsid w:val="000B7FE1"/>
    <w:rsid w:val="000C3E88"/>
    <w:rsid w:val="000C46B9"/>
    <w:rsid w:val="000C58E4"/>
    <w:rsid w:val="000C6F9A"/>
    <w:rsid w:val="000D052A"/>
    <w:rsid w:val="000D2F44"/>
    <w:rsid w:val="000D33E4"/>
    <w:rsid w:val="000E578A"/>
    <w:rsid w:val="000F2250"/>
    <w:rsid w:val="0010329A"/>
    <w:rsid w:val="00105756"/>
    <w:rsid w:val="001120FC"/>
    <w:rsid w:val="001164F9"/>
    <w:rsid w:val="0011719C"/>
    <w:rsid w:val="00133859"/>
    <w:rsid w:val="00140049"/>
    <w:rsid w:val="00171601"/>
    <w:rsid w:val="001730EB"/>
    <w:rsid w:val="00173276"/>
    <w:rsid w:val="00176122"/>
    <w:rsid w:val="00186B6C"/>
    <w:rsid w:val="0019025B"/>
    <w:rsid w:val="00192AF7"/>
    <w:rsid w:val="00197366"/>
    <w:rsid w:val="001A136C"/>
    <w:rsid w:val="001B6DA2"/>
    <w:rsid w:val="001C25EC"/>
    <w:rsid w:val="001D215B"/>
    <w:rsid w:val="001F2A41"/>
    <w:rsid w:val="001F313F"/>
    <w:rsid w:val="001F331D"/>
    <w:rsid w:val="001F394C"/>
    <w:rsid w:val="002038AA"/>
    <w:rsid w:val="00204C88"/>
    <w:rsid w:val="002114C8"/>
    <w:rsid w:val="0021166F"/>
    <w:rsid w:val="002162DF"/>
    <w:rsid w:val="00230038"/>
    <w:rsid w:val="002323C4"/>
    <w:rsid w:val="00232741"/>
    <w:rsid w:val="00233975"/>
    <w:rsid w:val="00236D73"/>
    <w:rsid w:val="00246535"/>
    <w:rsid w:val="00252C94"/>
    <w:rsid w:val="00257F60"/>
    <w:rsid w:val="002625EA"/>
    <w:rsid w:val="00262AC5"/>
    <w:rsid w:val="00264AE9"/>
    <w:rsid w:val="00275AE6"/>
    <w:rsid w:val="002836D8"/>
    <w:rsid w:val="002A47E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3BB"/>
    <w:rsid w:val="00371D36"/>
    <w:rsid w:val="00373E17"/>
    <w:rsid w:val="003775E6"/>
    <w:rsid w:val="00381998"/>
    <w:rsid w:val="003A5F1C"/>
    <w:rsid w:val="003C3E2E"/>
    <w:rsid w:val="003D30A2"/>
    <w:rsid w:val="003D4A3C"/>
    <w:rsid w:val="003D55B2"/>
    <w:rsid w:val="003E0033"/>
    <w:rsid w:val="003E5452"/>
    <w:rsid w:val="003E6FE0"/>
    <w:rsid w:val="003E7165"/>
    <w:rsid w:val="003E7FF6"/>
    <w:rsid w:val="004027CD"/>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92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4FF"/>
    <w:rsid w:val="0054531B"/>
    <w:rsid w:val="00546C24"/>
    <w:rsid w:val="005476FF"/>
    <w:rsid w:val="005516F6"/>
    <w:rsid w:val="00552842"/>
    <w:rsid w:val="00554E89"/>
    <w:rsid w:val="00555CB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D2D"/>
    <w:rsid w:val="006347E9"/>
    <w:rsid w:val="00640C87"/>
    <w:rsid w:val="006454BB"/>
    <w:rsid w:val="00657CF4"/>
    <w:rsid w:val="00661463"/>
    <w:rsid w:val="00663B8D"/>
    <w:rsid w:val="00663E00"/>
    <w:rsid w:val="00664F48"/>
    <w:rsid w:val="00664FAD"/>
    <w:rsid w:val="0067345B"/>
    <w:rsid w:val="00683986"/>
    <w:rsid w:val="00684358"/>
    <w:rsid w:val="00685035"/>
    <w:rsid w:val="00685770"/>
    <w:rsid w:val="00690DBA"/>
    <w:rsid w:val="006964F9"/>
    <w:rsid w:val="006A395F"/>
    <w:rsid w:val="006A65E2"/>
    <w:rsid w:val="006B333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21EC"/>
    <w:rsid w:val="008B5BF4"/>
    <w:rsid w:val="008C0CEE"/>
    <w:rsid w:val="008C1B18"/>
    <w:rsid w:val="008D46EC"/>
    <w:rsid w:val="008E0E25"/>
    <w:rsid w:val="008E61A1"/>
    <w:rsid w:val="009031EF"/>
    <w:rsid w:val="00917EA3"/>
    <w:rsid w:val="00917EE0"/>
    <w:rsid w:val="00921C89"/>
    <w:rsid w:val="00926966"/>
    <w:rsid w:val="00926D03"/>
    <w:rsid w:val="00926FFB"/>
    <w:rsid w:val="00934036"/>
    <w:rsid w:val="00934889"/>
    <w:rsid w:val="00936F70"/>
    <w:rsid w:val="0094541D"/>
    <w:rsid w:val="009473EA"/>
    <w:rsid w:val="00954E7E"/>
    <w:rsid w:val="009554D9"/>
    <w:rsid w:val="009572F9"/>
    <w:rsid w:val="00960D0F"/>
    <w:rsid w:val="0096283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C10"/>
    <w:rsid w:val="00A02BF6"/>
    <w:rsid w:val="00A04529"/>
    <w:rsid w:val="00A0584B"/>
    <w:rsid w:val="00A17135"/>
    <w:rsid w:val="00A21A6F"/>
    <w:rsid w:val="00A24E56"/>
    <w:rsid w:val="00A26A62"/>
    <w:rsid w:val="00A35970"/>
    <w:rsid w:val="00A35A9B"/>
    <w:rsid w:val="00A4070E"/>
    <w:rsid w:val="00A40CA0"/>
    <w:rsid w:val="00A504A7"/>
    <w:rsid w:val="00A53677"/>
    <w:rsid w:val="00A53BF2"/>
    <w:rsid w:val="00A60D68"/>
    <w:rsid w:val="00A73EFA"/>
    <w:rsid w:val="00A77A3B"/>
    <w:rsid w:val="00A92F6F"/>
    <w:rsid w:val="00A9586B"/>
    <w:rsid w:val="00A97523"/>
    <w:rsid w:val="00AA7824"/>
    <w:rsid w:val="00AB0FA3"/>
    <w:rsid w:val="00AB73BF"/>
    <w:rsid w:val="00AC04F0"/>
    <w:rsid w:val="00AC335C"/>
    <w:rsid w:val="00AC463E"/>
    <w:rsid w:val="00AD3BE2"/>
    <w:rsid w:val="00AD3E3D"/>
    <w:rsid w:val="00AE1EE4"/>
    <w:rsid w:val="00AE36EC"/>
    <w:rsid w:val="00AE7406"/>
    <w:rsid w:val="00AF0434"/>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87B"/>
    <w:rsid w:val="00B92196"/>
    <w:rsid w:val="00B9228D"/>
    <w:rsid w:val="00B929EC"/>
    <w:rsid w:val="00BB0725"/>
    <w:rsid w:val="00BB0DD8"/>
    <w:rsid w:val="00BC408A"/>
    <w:rsid w:val="00BC5023"/>
    <w:rsid w:val="00BC556C"/>
    <w:rsid w:val="00BD2722"/>
    <w:rsid w:val="00BD42DA"/>
    <w:rsid w:val="00BD4684"/>
    <w:rsid w:val="00BE08A7"/>
    <w:rsid w:val="00BE4391"/>
    <w:rsid w:val="00BF3E48"/>
    <w:rsid w:val="00C15F1B"/>
    <w:rsid w:val="00C16288"/>
    <w:rsid w:val="00C17D1D"/>
    <w:rsid w:val="00C30FB1"/>
    <w:rsid w:val="00C45923"/>
    <w:rsid w:val="00C46F17"/>
    <w:rsid w:val="00C543E7"/>
    <w:rsid w:val="00C70225"/>
    <w:rsid w:val="00C72198"/>
    <w:rsid w:val="00C73C7D"/>
    <w:rsid w:val="00C75005"/>
    <w:rsid w:val="00C9674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200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434"/>
    <w:rsid w:val="00EA2574"/>
    <w:rsid w:val="00EA2F1F"/>
    <w:rsid w:val="00EA3F2E"/>
    <w:rsid w:val="00EA57EC"/>
    <w:rsid w:val="00EA6208"/>
    <w:rsid w:val="00EB120E"/>
    <w:rsid w:val="00EB34C8"/>
    <w:rsid w:val="00EB46E2"/>
    <w:rsid w:val="00EC0045"/>
    <w:rsid w:val="00EC0286"/>
    <w:rsid w:val="00EC203E"/>
    <w:rsid w:val="00ED452E"/>
    <w:rsid w:val="00EE3CDA"/>
    <w:rsid w:val="00EF2722"/>
    <w:rsid w:val="00EF37A8"/>
    <w:rsid w:val="00EF531F"/>
    <w:rsid w:val="00F05FE8"/>
    <w:rsid w:val="00F06D86"/>
    <w:rsid w:val="00F13D87"/>
    <w:rsid w:val="00F149E5"/>
    <w:rsid w:val="00F15E33"/>
    <w:rsid w:val="00F17DA2"/>
    <w:rsid w:val="00F22EC0"/>
    <w:rsid w:val="00F25C47"/>
    <w:rsid w:val="00F2752B"/>
    <w:rsid w:val="00F27D7B"/>
    <w:rsid w:val="00F31D34"/>
    <w:rsid w:val="00F342A1"/>
    <w:rsid w:val="00F36FBA"/>
    <w:rsid w:val="00F44D36"/>
    <w:rsid w:val="00F46262"/>
    <w:rsid w:val="00F4795D"/>
    <w:rsid w:val="00F50A61"/>
    <w:rsid w:val="00F525CD"/>
    <w:rsid w:val="00F5286C"/>
    <w:rsid w:val="00F52E12"/>
    <w:rsid w:val="00F62D06"/>
    <w:rsid w:val="00F638CA"/>
    <w:rsid w:val="00F657C5"/>
    <w:rsid w:val="00F900B4"/>
    <w:rsid w:val="00F90F3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0F3B"/>
    <w:rPr>
      <w:rFonts w:ascii="Times New Roman" w:hAnsi="Times New Roman"/>
      <w:b w:val="0"/>
      <w:i w:val="0"/>
      <w:sz w:val="22"/>
    </w:rPr>
  </w:style>
  <w:style w:type="paragraph" w:styleId="NoSpacing">
    <w:name w:val="No Spacing"/>
    <w:uiPriority w:val="1"/>
    <w:qFormat/>
    <w:rsid w:val="00F90F3B"/>
    <w:pPr>
      <w:spacing w:after="0" w:line="240" w:lineRule="auto"/>
    </w:pPr>
  </w:style>
  <w:style w:type="paragraph" w:customStyle="1" w:styleId="scemptylineheader">
    <w:name w:val="sc_emptyline_header"/>
    <w:qFormat/>
    <w:rsid w:val="00F90F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0F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0F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0F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0F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0F3B"/>
    <w:rPr>
      <w:color w:val="808080"/>
    </w:rPr>
  </w:style>
  <w:style w:type="paragraph" w:customStyle="1" w:styleId="scdirectionallanguage">
    <w:name w:val="sc_directional_language"/>
    <w:qFormat/>
    <w:rsid w:val="00F90F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0F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0F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0F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0F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0F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0F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0F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0F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0F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0F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0F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0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0F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0F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0F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0F3B"/>
    <w:rPr>
      <w:rFonts w:ascii="Times New Roman" w:hAnsi="Times New Roman"/>
      <w:color w:val="auto"/>
      <w:sz w:val="22"/>
    </w:rPr>
  </w:style>
  <w:style w:type="paragraph" w:customStyle="1" w:styleId="scclippagebillheader">
    <w:name w:val="sc_clip_page_bill_header"/>
    <w:qFormat/>
    <w:rsid w:val="00F90F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0F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0F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0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F3B"/>
    <w:rPr>
      <w:lang w:val="en-US"/>
    </w:rPr>
  </w:style>
  <w:style w:type="paragraph" w:styleId="Footer">
    <w:name w:val="footer"/>
    <w:basedOn w:val="Normal"/>
    <w:link w:val="FooterChar"/>
    <w:uiPriority w:val="99"/>
    <w:unhideWhenUsed/>
    <w:rsid w:val="00F90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F3B"/>
    <w:rPr>
      <w:lang w:val="en-US"/>
    </w:rPr>
  </w:style>
  <w:style w:type="paragraph" w:styleId="ListParagraph">
    <w:name w:val="List Paragraph"/>
    <w:basedOn w:val="Normal"/>
    <w:uiPriority w:val="34"/>
    <w:qFormat/>
    <w:rsid w:val="00F90F3B"/>
    <w:pPr>
      <w:ind w:left="720"/>
      <w:contextualSpacing/>
    </w:pPr>
  </w:style>
  <w:style w:type="paragraph" w:customStyle="1" w:styleId="scbillfooter">
    <w:name w:val="sc_bill_footer"/>
    <w:qFormat/>
    <w:rsid w:val="00F90F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0F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0F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0F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0F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0F3B"/>
    <w:pPr>
      <w:widowControl w:val="0"/>
      <w:suppressAutoHyphens/>
      <w:spacing w:after="0" w:line="360" w:lineRule="auto"/>
    </w:pPr>
    <w:rPr>
      <w:rFonts w:ascii="Times New Roman" w:hAnsi="Times New Roman"/>
      <w:lang w:val="en-US"/>
    </w:rPr>
  </w:style>
  <w:style w:type="paragraph" w:customStyle="1" w:styleId="sctableln">
    <w:name w:val="sc_table_ln"/>
    <w:qFormat/>
    <w:rsid w:val="00F90F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0F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0F3B"/>
    <w:rPr>
      <w:strike/>
      <w:dstrike w:val="0"/>
    </w:rPr>
  </w:style>
  <w:style w:type="character" w:customStyle="1" w:styleId="scinsert">
    <w:name w:val="sc_insert"/>
    <w:uiPriority w:val="1"/>
    <w:qFormat/>
    <w:rsid w:val="00F90F3B"/>
    <w:rPr>
      <w:caps w:val="0"/>
      <w:smallCaps w:val="0"/>
      <w:strike w:val="0"/>
      <w:dstrike w:val="0"/>
      <w:vanish w:val="0"/>
      <w:u w:val="single"/>
      <w:vertAlign w:val="baseline"/>
    </w:rPr>
  </w:style>
  <w:style w:type="character" w:customStyle="1" w:styleId="scinsertred">
    <w:name w:val="sc_insert_red"/>
    <w:uiPriority w:val="1"/>
    <w:qFormat/>
    <w:rsid w:val="00F90F3B"/>
    <w:rPr>
      <w:caps w:val="0"/>
      <w:smallCaps w:val="0"/>
      <w:strike w:val="0"/>
      <w:dstrike w:val="0"/>
      <w:vanish w:val="0"/>
      <w:color w:val="FF0000"/>
      <w:u w:val="single"/>
      <w:vertAlign w:val="baseline"/>
    </w:rPr>
  </w:style>
  <w:style w:type="character" w:customStyle="1" w:styleId="scinsertblue">
    <w:name w:val="sc_insert_blue"/>
    <w:uiPriority w:val="1"/>
    <w:qFormat/>
    <w:rsid w:val="00F90F3B"/>
    <w:rPr>
      <w:caps w:val="0"/>
      <w:smallCaps w:val="0"/>
      <w:strike w:val="0"/>
      <w:dstrike w:val="0"/>
      <w:vanish w:val="0"/>
      <w:color w:val="0070C0"/>
      <w:u w:val="single"/>
      <w:vertAlign w:val="baseline"/>
    </w:rPr>
  </w:style>
  <w:style w:type="character" w:customStyle="1" w:styleId="scstrikered">
    <w:name w:val="sc_strike_red"/>
    <w:uiPriority w:val="1"/>
    <w:qFormat/>
    <w:rsid w:val="00F90F3B"/>
    <w:rPr>
      <w:strike/>
      <w:dstrike w:val="0"/>
      <w:color w:val="FF0000"/>
    </w:rPr>
  </w:style>
  <w:style w:type="character" w:customStyle="1" w:styleId="scstrikeblue">
    <w:name w:val="sc_strike_blue"/>
    <w:uiPriority w:val="1"/>
    <w:qFormat/>
    <w:rsid w:val="00F90F3B"/>
    <w:rPr>
      <w:strike/>
      <w:dstrike w:val="0"/>
      <w:color w:val="0070C0"/>
    </w:rPr>
  </w:style>
  <w:style w:type="character" w:customStyle="1" w:styleId="scinsertbluenounderline">
    <w:name w:val="sc_insert_blue_no_underline"/>
    <w:uiPriority w:val="1"/>
    <w:qFormat/>
    <w:rsid w:val="00F90F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0F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0F3B"/>
    <w:rPr>
      <w:strike/>
      <w:dstrike w:val="0"/>
      <w:color w:val="0070C0"/>
      <w:lang w:val="en-US"/>
    </w:rPr>
  </w:style>
  <w:style w:type="character" w:customStyle="1" w:styleId="scstrikerednoncodified">
    <w:name w:val="sc_strike_red_non_codified"/>
    <w:uiPriority w:val="1"/>
    <w:qFormat/>
    <w:rsid w:val="00F90F3B"/>
    <w:rPr>
      <w:strike/>
      <w:dstrike w:val="0"/>
      <w:color w:val="FF0000"/>
    </w:rPr>
  </w:style>
  <w:style w:type="paragraph" w:customStyle="1" w:styleId="scbillsiglines">
    <w:name w:val="sc_bill_sig_lines"/>
    <w:qFormat/>
    <w:rsid w:val="00F90F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0F3B"/>
    <w:rPr>
      <w:bdr w:val="none" w:sz="0" w:space="0" w:color="auto"/>
      <w:shd w:val="clear" w:color="auto" w:fill="FEC6C6"/>
    </w:rPr>
  </w:style>
  <w:style w:type="character" w:customStyle="1" w:styleId="screstoreblue">
    <w:name w:val="sc_restore_blue"/>
    <w:uiPriority w:val="1"/>
    <w:qFormat/>
    <w:rsid w:val="00F90F3B"/>
    <w:rPr>
      <w:color w:val="4472C4" w:themeColor="accent1"/>
      <w:bdr w:val="none" w:sz="0" w:space="0" w:color="auto"/>
      <w:shd w:val="clear" w:color="auto" w:fill="auto"/>
    </w:rPr>
  </w:style>
  <w:style w:type="character" w:customStyle="1" w:styleId="screstorered">
    <w:name w:val="sc_restore_red"/>
    <w:uiPriority w:val="1"/>
    <w:qFormat/>
    <w:rsid w:val="00F90F3B"/>
    <w:rPr>
      <w:color w:val="FF0000"/>
      <w:bdr w:val="none" w:sz="0" w:space="0" w:color="auto"/>
      <w:shd w:val="clear" w:color="auto" w:fill="auto"/>
    </w:rPr>
  </w:style>
  <w:style w:type="character" w:customStyle="1" w:styleId="scstrikenewblue">
    <w:name w:val="sc_strike_new_blue"/>
    <w:uiPriority w:val="1"/>
    <w:qFormat/>
    <w:rsid w:val="00F90F3B"/>
    <w:rPr>
      <w:strike w:val="0"/>
      <w:dstrike/>
      <w:color w:val="0070C0"/>
      <w:u w:val="none"/>
    </w:rPr>
  </w:style>
  <w:style w:type="character" w:customStyle="1" w:styleId="scstrikenewred">
    <w:name w:val="sc_strike_new_red"/>
    <w:uiPriority w:val="1"/>
    <w:qFormat/>
    <w:rsid w:val="00F90F3B"/>
    <w:rPr>
      <w:strike w:val="0"/>
      <w:dstrike/>
      <w:color w:val="FF0000"/>
      <w:u w:val="none"/>
    </w:rPr>
  </w:style>
  <w:style w:type="character" w:customStyle="1" w:styleId="scamendsenate">
    <w:name w:val="sc_amend_senate"/>
    <w:uiPriority w:val="1"/>
    <w:qFormat/>
    <w:rsid w:val="00F90F3B"/>
    <w:rPr>
      <w:bdr w:val="none" w:sz="0" w:space="0" w:color="auto"/>
      <w:shd w:val="clear" w:color="auto" w:fill="FFF2CC" w:themeFill="accent4" w:themeFillTint="33"/>
    </w:rPr>
  </w:style>
  <w:style w:type="character" w:customStyle="1" w:styleId="scamendhouse">
    <w:name w:val="sc_amend_house"/>
    <w:uiPriority w:val="1"/>
    <w:qFormat/>
    <w:rsid w:val="00F90F3B"/>
    <w:rPr>
      <w:bdr w:val="none" w:sz="0" w:space="0" w:color="auto"/>
      <w:shd w:val="clear" w:color="auto" w:fill="E2EFD9" w:themeFill="accent6" w:themeFillTint="33"/>
    </w:rPr>
  </w:style>
  <w:style w:type="paragraph" w:styleId="Revision">
    <w:name w:val="Revision"/>
    <w:hidden/>
    <w:uiPriority w:val="99"/>
    <w:semiHidden/>
    <w:rsid w:val="0068435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7&amp;session=126&amp;summary=B" TargetMode="External" Id="Rd6dcbe4f79d24a25" /><Relationship Type="http://schemas.openxmlformats.org/officeDocument/2006/relationships/hyperlink" Target="https://www.scstatehouse.gov/sess126_2025-2026/prever/207_20250115.docx" TargetMode="External" Id="R286521209cab43b7" /><Relationship Type="http://schemas.openxmlformats.org/officeDocument/2006/relationships/hyperlink" Target="h:\sj\20250115.docx" TargetMode="External" Id="Rc9b4d3d13f5445ac" /><Relationship Type="http://schemas.openxmlformats.org/officeDocument/2006/relationships/hyperlink" Target="h:\sj\20250115.docx" TargetMode="External" Id="R27776a2b688b47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96743"/>
    <w:rsid w:val="00CC0451"/>
    <w:rsid w:val="00D6665C"/>
    <w:rsid w:val="00D900BD"/>
    <w:rsid w:val="00E76813"/>
    <w:rsid w:val="00EF272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78f562a5-07e1-4d39-a708-c5a10d90c27d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90a89e75-3d28-46d5-b7be-e039a6246f26</T_BILL_REQUEST_REQUEST>
  <T_BILL_R_ORIGINALDRAFT>5c7b8b75-b6cd-4453-ba0c-8df200655c0c</T_BILL_R_ORIGINALDRAFT>
  <T_BILL_SPONSOR_SPONSOR>c6852c26-5d94-48ee-b772-3b5ac47bc9fa</T_BILL_SPONSOR_SPONSOR>
  <T_BILL_T_BILLNAME>[0207]</T_BILL_T_BILLNAME>
  <T_BILL_T_BILLNUMBER>207</T_BILL_T_BILLNUMBER>
  <T_BILL_T_BILLTITLE>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T_BILL_T_BILLTITLE>
  <T_BILL_T_CHAMBER>senate</T_BILL_T_CHAMBER>
  <T_BILL_T_FILENAME> </T_BILL_T_FILENAME>
  <T_BILL_T_LEGTYPE>bill_statewide</T_BILL_T_LEGTYPE>
  <T_BILL_T_RATNUMBERSTRING>SNone</T_BILL_T_RATNUMBERSTRING>
  <T_BILL_T_SECTIONS>[{"SectionUUID":"7f16f8cd-4f5e-4efe-9404-00656e291e69","SectionName":"code_section","SectionNumber":1,"SectionType":"code_section","CodeSections":[{"CodeSectionBookmarkName":"cs_T12C6N1170_cd540dc6e","IsConstitutionSection":false,"Identity":"12-6-1170","IsNew":false,"SubSections":[{"Level":1,"Identity":"T12C6N1170SB","SubSectionBookmarkName":"ss_T12C6N1170SB_lv1_2f7c51a97","IsNewSubSection":false,"SubSectionReplacement":""}],"TitleRelatedTo":"THE RETIREMENT INCOME DEDUCTION FROM TAXABLE INCOME","TitleSoAsTo":"INCREASE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Deleted":false}],"TitleText":"","DisableControls":false,"Deleted":false,"RepealItems":[],"SectionBookmarkName":"bs_num_1_112a2a840"},{"SectionUUID":"8f03ca95-8faa-4d43-a9c2-8afc498075bd","SectionName":"standard_eff_date_section","SectionNumber":2,"SectionType":"drafting_clause","CodeSections":[],"TitleText":"","DisableControls":false,"Deleted":false,"RepealItems":[],"SectionBookmarkName":"bs_num_2_lastsection"}]</T_BILL_T_SECTIONS>
  <T_BILL_T_SUBJECT>Retirement Income Tax Deduction</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46B87552-8F3E-4B47-A287-0535BE3592C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1290</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2025-01-14T19:36:00Z</dcterms:created>
  <dcterms:modified xsi:type="dcterms:W3CDTF">2025-01-14T19:36:00Z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