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SR-0156KM25.docx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Insurance policy renewal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4bbb77f9bfb0447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Banking and Insurance</w:t>
      </w:r>
      <w:r>
        <w:t xml:space="preserve"> (</w:t>
      </w:r>
      <w:hyperlink w:history="true" r:id="R47e0ff59291b4e8e">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9627bfb37134a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8adb0e54eb941c6">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37463" w14:paraId="40FEFADA" w14:textId="2164F3E6">
          <w:pPr>
            <w:pStyle w:val="scbilltitle"/>
          </w:pPr>
          <w:r>
            <w:t>TO AMEND THE SOUTH CAROLINA CODE OF LAWS BY AMENDING SECTION 38‑75‑750, RELATING TO REQUIREMENTS FOR RENEWAL OF INSURANCE POLICIES, SO AS TO PROVIDE THAT AN INSURED MUST HAVE NOTICE OF AND GIVE WRITTEN CONSENT TO ANY INCREASE IN THE AMOUNT OF A DEDUCTIBLE PRIOR TO RENEWAL.</w:t>
          </w:r>
        </w:p>
      </w:sdtContent>
    </w:sdt>
    <w:bookmarkStart w:name="at_50845721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9b9e9d12" w:id="2"/>
      <w:r w:rsidRPr="0094541D">
        <w:t>B</w:t>
      </w:r>
      <w:bookmarkEnd w:id="2"/>
      <w:r w:rsidRPr="0094541D">
        <w:t>e it enacted by the General Assembly of the State of South Carolina:</w:t>
      </w:r>
    </w:p>
    <w:p w:rsidR="001B5D48" w:rsidP="001B5D48" w:rsidRDefault="001B5D48" w14:paraId="2059E96B" w14:textId="77777777">
      <w:pPr>
        <w:pStyle w:val="scemptyline"/>
      </w:pPr>
    </w:p>
    <w:p w:rsidR="001B5D48" w:rsidP="001B5D48" w:rsidRDefault="001B5D48" w14:paraId="59973F80" w14:textId="77777777">
      <w:pPr>
        <w:pStyle w:val="scdirectionallanguage"/>
      </w:pPr>
      <w:bookmarkStart w:name="bs_num_1_6e1a58c36" w:id="3"/>
      <w:r>
        <w:t>S</w:t>
      </w:r>
      <w:bookmarkEnd w:id="3"/>
      <w:r>
        <w:t>ECTION 1.</w:t>
      </w:r>
      <w:r>
        <w:tab/>
      </w:r>
      <w:bookmarkStart w:name="dl_d4e34a8a3" w:id="4"/>
      <w:r>
        <w:t>S</w:t>
      </w:r>
      <w:bookmarkEnd w:id="4"/>
      <w:r>
        <w:t>ection 38‑75‑750 of the S.C. Code is amended to read:</w:t>
      </w:r>
    </w:p>
    <w:p w:rsidR="001B5D48" w:rsidP="001B5D48" w:rsidRDefault="001B5D48" w14:paraId="39A3351B" w14:textId="77777777">
      <w:pPr>
        <w:pStyle w:val="sccodifiedsection"/>
      </w:pPr>
    </w:p>
    <w:p w:rsidR="001B5D48" w:rsidP="001B5D48" w:rsidRDefault="001B5D48" w14:paraId="3AC65469" w14:textId="07A8E58C">
      <w:pPr>
        <w:pStyle w:val="sccodifiedsection"/>
      </w:pPr>
      <w:r>
        <w:tab/>
      </w:r>
      <w:bookmarkStart w:name="cs_T38C75N750_f0a9e2909" w:id="5"/>
      <w:r>
        <w:t>S</w:t>
      </w:r>
      <w:bookmarkEnd w:id="5"/>
      <w:r>
        <w:t>ection 38‑75‑750.</w:t>
      </w:r>
      <w:r>
        <w:tab/>
      </w:r>
      <w:r>
        <w:rPr>
          <w:rStyle w:val="scstrike"/>
        </w:rPr>
        <w:t>(a)</w:t>
      </w:r>
      <w:bookmarkStart w:name="ss_T38C75N750SA_lv1_1f750b531" w:id="6"/>
      <w:r w:rsidR="007C5014">
        <w:rPr>
          <w:rStyle w:val="scinsert"/>
        </w:rPr>
        <w:t>(</w:t>
      </w:r>
      <w:bookmarkEnd w:id="6"/>
      <w:r w:rsidR="007C5014">
        <w:rPr>
          <w:rStyle w:val="scinsert"/>
        </w:rPr>
        <w:t>A)</w:t>
      </w:r>
      <w:r>
        <w:t xml:space="preserve"> If an insurer intends to renew a policy, the insurer shall furnish renewal terms</w:t>
      </w:r>
      <w:r w:rsidR="007C5014">
        <w:rPr>
          <w:rStyle w:val="scinsert"/>
        </w:rPr>
        <w:t>,</w:t>
      </w:r>
      <w:r>
        <w:t xml:space="preserve"> </w:t>
      </w:r>
      <w:r>
        <w:rPr>
          <w:rStyle w:val="scstrike"/>
        </w:rPr>
        <w:t xml:space="preserve">and </w:t>
      </w:r>
      <w:r>
        <w:t>a statement of the amount of premium or estimated premium due</w:t>
      </w:r>
      <w:r w:rsidR="007C5014">
        <w:rPr>
          <w:rStyle w:val="scinsert"/>
        </w:rPr>
        <w:t xml:space="preserve">, and </w:t>
      </w:r>
      <w:r w:rsidRPr="007C5014" w:rsidR="007C5014">
        <w:rPr>
          <w:rStyle w:val="scinsert"/>
        </w:rPr>
        <w:t>the notice required by subsection (E), if applicable,</w:t>
      </w:r>
      <w:r>
        <w:t xml:space="preserve"> for the renewal policy period</w:t>
      </w:r>
      <w:r w:rsidRPr="007C5014" w:rsidR="007C5014">
        <w:rPr>
          <w:rStyle w:val="scinsert"/>
        </w:rPr>
        <w:t xml:space="preserve"> and, if applicable, must receive the insured’s written consent to any increase in the amount of the deductible</w:t>
      </w:r>
      <w:r>
        <w:t xml:space="preserve"> in the manner required by this section.</w:t>
      </w:r>
    </w:p>
    <w:p w:rsidR="001B5D48" w:rsidP="001B5D48" w:rsidRDefault="001B5D48" w14:paraId="4304B9EC" w14:textId="58FA5273">
      <w:pPr>
        <w:pStyle w:val="sccodifiedsection"/>
      </w:pPr>
      <w:r>
        <w:tab/>
      </w:r>
      <w:r>
        <w:rPr>
          <w:rStyle w:val="scstrike"/>
        </w:rPr>
        <w:t>(b)</w:t>
      </w:r>
      <w:bookmarkStart w:name="ss_T38C75N750SB_lv1_cc51d6c4b" w:id="7"/>
      <w:r w:rsidR="007C5014">
        <w:rPr>
          <w:rStyle w:val="scinsert"/>
        </w:rPr>
        <w:t>(</w:t>
      </w:r>
      <w:bookmarkEnd w:id="7"/>
      <w:r w:rsidR="007C5014">
        <w:rPr>
          <w:rStyle w:val="scinsert"/>
        </w:rPr>
        <w:t>B)</w:t>
      </w:r>
      <w:r>
        <w:t xml:space="preserve"> If the policy being renewed (hereinafter “original policy”) is written for a term of one year or less, the renewal terms and statement of premium or estimated premium due must be furnished to the insured not less than thirty days prior to the expiration date of the original policy.</w:t>
      </w:r>
    </w:p>
    <w:p w:rsidR="001B5D48" w:rsidP="001B5D48" w:rsidRDefault="001B5D48" w14:paraId="2E274311" w14:textId="021D0E86">
      <w:pPr>
        <w:pStyle w:val="sccodifiedsection"/>
      </w:pPr>
      <w:r>
        <w:tab/>
      </w:r>
      <w:r>
        <w:rPr>
          <w:rStyle w:val="scstrike"/>
        </w:rPr>
        <w:t>(c)</w:t>
      </w:r>
      <w:bookmarkStart w:name="ss_T38C75N750SC_lv1_8950af18a" w:id="8"/>
      <w:r w:rsidR="007C5014">
        <w:rPr>
          <w:rStyle w:val="scinsert"/>
        </w:rPr>
        <w:t>(</w:t>
      </w:r>
      <w:bookmarkEnd w:id="8"/>
      <w:r w:rsidR="007C5014">
        <w:rPr>
          <w:rStyle w:val="scinsert"/>
        </w:rPr>
        <w:t>C)</w:t>
      </w:r>
      <w:r>
        <w:t xml:space="preserve"> If the original policy is written for a term of more than one year or for an indefinite term, the renewal terms and statement of premium or estimated premium due must be furnished to the insured not less than thirty days prior to the anniversary date of the original policy.</w:t>
      </w:r>
    </w:p>
    <w:p w:rsidR="001B5D48" w:rsidP="001B5D48" w:rsidRDefault="001B5D48" w14:paraId="6A9367FB" w14:textId="07798245">
      <w:pPr>
        <w:pStyle w:val="sccodifiedsection"/>
      </w:pPr>
      <w:r>
        <w:tab/>
      </w:r>
      <w:r>
        <w:rPr>
          <w:rStyle w:val="scstrike"/>
        </w:rPr>
        <w:t>(d)</w:t>
      </w:r>
      <w:bookmarkStart w:name="ss_T38C75N750SD_lv1_999d93156" w:id="9"/>
      <w:r w:rsidR="007C5014">
        <w:rPr>
          <w:rStyle w:val="scinsert"/>
        </w:rPr>
        <w:t>(</w:t>
      </w:r>
      <w:bookmarkEnd w:id="9"/>
      <w:r w:rsidR="007C5014">
        <w:rPr>
          <w:rStyle w:val="scinsert"/>
        </w:rPr>
        <w:t>D)</w:t>
      </w:r>
      <w:r>
        <w:t xml:space="preserve"> The insurer may satisfy its obligation to furnish renewal terms and statement of premium or estimated premium due by either of the following methods:</w:t>
      </w:r>
    </w:p>
    <w:p w:rsidR="001B5D48" w:rsidP="001B5D48" w:rsidRDefault="001B5D48" w14:paraId="59F26B5E" w14:textId="77777777">
      <w:pPr>
        <w:pStyle w:val="sccodifiedsection"/>
      </w:pPr>
      <w:r>
        <w:tab/>
      </w:r>
      <w:r>
        <w:tab/>
      </w:r>
      <w:bookmarkStart w:name="ss_T38C75N750S1_lv2_72fc9ff46" w:id="10"/>
      <w:r>
        <w:t>(</w:t>
      </w:r>
      <w:bookmarkEnd w:id="10"/>
      <w:r>
        <w:t>1) mailing or delivering renewal terms and statement to the insured at his address shown in the policy or, if not reflected therein, at his last known address, not less than thirty days prior to expiration or anniversary;  or</w:t>
      </w:r>
    </w:p>
    <w:p w:rsidR="001B5D48" w:rsidP="001B5D48" w:rsidRDefault="001B5D48" w14:paraId="1EAFBFB4" w14:textId="77777777">
      <w:pPr>
        <w:pStyle w:val="sccodifiedsection"/>
      </w:pPr>
      <w:r>
        <w:tab/>
      </w:r>
      <w:r>
        <w:tab/>
      </w:r>
      <w:bookmarkStart w:name="ss_T38C75N750S2_lv2_cde892c59" w:id="11"/>
      <w:r>
        <w:t>(</w:t>
      </w:r>
      <w:bookmarkEnd w:id="11"/>
      <w:r>
        <w:t>2) mailing or delivering renewal terms and statement to the agent of record, if any, not less than forty‑five days prior to expiration or anniversary, along with instructions that the agent furnish the renewal terms and statement to the insured not less than thirty days prior to expiration or anniversary.</w:t>
      </w:r>
    </w:p>
    <w:p w:rsidR="007C5014" w:rsidP="001B5D48" w:rsidRDefault="007C5014" w14:paraId="16B2FDA4" w14:textId="0BF45B74">
      <w:pPr>
        <w:pStyle w:val="sccodifiedsection"/>
      </w:pPr>
      <w:r>
        <w:rPr>
          <w:rStyle w:val="scinsert"/>
        </w:rPr>
        <w:tab/>
      </w:r>
      <w:bookmarkStart w:name="ss_T38C75N750SE_lv1_902037ad6" w:id="12"/>
      <w:r>
        <w:rPr>
          <w:rStyle w:val="scinsert"/>
        </w:rPr>
        <w:t>(</w:t>
      </w:r>
      <w:bookmarkEnd w:id="12"/>
      <w:r>
        <w:rPr>
          <w:rStyle w:val="scinsert"/>
        </w:rPr>
        <w:t xml:space="preserve">E) </w:t>
      </w:r>
      <w:r w:rsidRPr="007C5014">
        <w:rPr>
          <w:rStyle w:val="scinsert"/>
        </w:rPr>
        <w:t xml:space="preserve">If an insurer intends to change the amount of an insured’s deductible in the original policy, then the insurer shall, as soon as practicable, notify the insured in writing prior to the implementation of the </w:t>
      </w:r>
      <w:r w:rsidRPr="007C5014">
        <w:rPr>
          <w:rStyle w:val="scinsert"/>
        </w:rPr>
        <w:lastRenderedPageBreak/>
        <w:t>change. Before any increased deductible is required to be paid by the insured, the increase must be expressly consented to in writing by the insured, provided that such consent is voluntary and is only given following receipt by the insured of written notice of all terms and conditions of the new contract of insurance.</w:t>
      </w:r>
    </w:p>
    <w:p w:rsidR="001B5D48" w:rsidP="001B5D48" w:rsidRDefault="001B5D48" w14:paraId="5BC6AEB0" w14:textId="591AEEDD">
      <w:pPr>
        <w:pStyle w:val="sccodifiedsection"/>
      </w:pPr>
      <w:r>
        <w:tab/>
      </w:r>
      <w:r>
        <w:rPr>
          <w:rStyle w:val="scstrike"/>
        </w:rPr>
        <w:t>(e)</w:t>
      </w:r>
      <w:bookmarkStart w:name="ss_T38C75N750SF_lv1_28834797e" w:id="13"/>
      <w:r w:rsidR="007C5014">
        <w:rPr>
          <w:rStyle w:val="scinsert"/>
        </w:rPr>
        <w:t>(</w:t>
      </w:r>
      <w:bookmarkEnd w:id="13"/>
      <w:r w:rsidR="007C5014">
        <w:rPr>
          <w:rStyle w:val="scinsert"/>
        </w:rPr>
        <w:t>F)</w:t>
      </w:r>
      <w:r>
        <w:t xml:space="preserve"> If the insurer fails to furnish the renewal terms</w:t>
      </w:r>
      <w:r w:rsidR="007C5014">
        <w:rPr>
          <w:rStyle w:val="scinsert"/>
        </w:rPr>
        <w:t>,</w:t>
      </w:r>
      <w:r>
        <w:rPr>
          <w:rStyle w:val="scstrike"/>
        </w:rPr>
        <w:t xml:space="preserve"> and</w:t>
      </w:r>
      <w:r>
        <w:t xml:space="preserve"> statement of premium or estimated premium due</w:t>
      </w:r>
      <w:r w:rsidRPr="007C5014" w:rsidR="007C5014">
        <w:rPr>
          <w:rStyle w:val="scinsert"/>
        </w:rPr>
        <w:t>, or the notice required by subsection (E), if applicable,</w:t>
      </w:r>
      <w:r>
        <w:t xml:space="preserve"> in the manner required by this section</w:t>
      </w:r>
      <w:r w:rsidRPr="007C5014" w:rsidR="007C5014">
        <w:rPr>
          <w:rStyle w:val="scinsert"/>
        </w:rPr>
        <w:t xml:space="preserve"> or fails to receive consent pursuant to subsection (E)</w:t>
      </w:r>
      <w:r>
        <w:t xml:space="preserve">, </w:t>
      </w:r>
      <w:r w:rsidR="007C5014">
        <w:rPr>
          <w:rStyle w:val="scinsert"/>
        </w:rPr>
        <w:t xml:space="preserve">then </w:t>
      </w:r>
      <w:r>
        <w:t>the insured may elect to cancel the renewal policy within the thirty‑day period following receipt of the renewal terms and statement of premium or estimated premium due.  Earned premium for any period of coverage must be calculated pro rata based upon the premium applicable to the original policy and not the premium applicable to the renewal policy.</w:t>
      </w:r>
    </w:p>
    <w:p w:rsidRPr="00DF3B44" w:rsidR="007E06BB" w:rsidP="00787433" w:rsidRDefault="007E06BB" w14:paraId="3D8F1FED" w14:textId="345C80D1">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A3D8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B6F048F" w:rsidR="00685035" w:rsidRPr="007B4AF7" w:rsidRDefault="00AF53B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21C0F">
              <w:rPr>
                <w:noProof/>
              </w:rPr>
              <w:t>SR-0156KM25.docx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6777F"/>
    <w:rsid w:val="00072FCD"/>
    <w:rsid w:val="00074A4F"/>
    <w:rsid w:val="00077B65"/>
    <w:rsid w:val="000A133A"/>
    <w:rsid w:val="000A3C25"/>
    <w:rsid w:val="000A72C4"/>
    <w:rsid w:val="000B4C02"/>
    <w:rsid w:val="000B5B4A"/>
    <w:rsid w:val="000B7FE1"/>
    <w:rsid w:val="000C3E88"/>
    <w:rsid w:val="000C46B9"/>
    <w:rsid w:val="000C58E4"/>
    <w:rsid w:val="000C6F9A"/>
    <w:rsid w:val="000D0453"/>
    <w:rsid w:val="000D2F44"/>
    <w:rsid w:val="000D33E4"/>
    <w:rsid w:val="000D5BCD"/>
    <w:rsid w:val="000D698E"/>
    <w:rsid w:val="000E578A"/>
    <w:rsid w:val="000F2250"/>
    <w:rsid w:val="0010329A"/>
    <w:rsid w:val="00105756"/>
    <w:rsid w:val="001164F9"/>
    <w:rsid w:val="0011719C"/>
    <w:rsid w:val="00140049"/>
    <w:rsid w:val="00171601"/>
    <w:rsid w:val="001730EB"/>
    <w:rsid w:val="0017316F"/>
    <w:rsid w:val="00173276"/>
    <w:rsid w:val="00176122"/>
    <w:rsid w:val="001838FF"/>
    <w:rsid w:val="0019025B"/>
    <w:rsid w:val="00192AF7"/>
    <w:rsid w:val="00197366"/>
    <w:rsid w:val="001A136C"/>
    <w:rsid w:val="001B43DF"/>
    <w:rsid w:val="001B5D48"/>
    <w:rsid w:val="001B5FC8"/>
    <w:rsid w:val="001B6DA2"/>
    <w:rsid w:val="001C25EC"/>
    <w:rsid w:val="001F194E"/>
    <w:rsid w:val="001F2A41"/>
    <w:rsid w:val="001F313F"/>
    <w:rsid w:val="001F331D"/>
    <w:rsid w:val="001F394C"/>
    <w:rsid w:val="002038AA"/>
    <w:rsid w:val="0021139D"/>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B0522"/>
    <w:rsid w:val="002C3463"/>
    <w:rsid w:val="002D266D"/>
    <w:rsid w:val="002D5B3D"/>
    <w:rsid w:val="002D7447"/>
    <w:rsid w:val="002E315A"/>
    <w:rsid w:val="002E4F8C"/>
    <w:rsid w:val="002F560C"/>
    <w:rsid w:val="002F5847"/>
    <w:rsid w:val="0030425A"/>
    <w:rsid w:val="00307363"/>
    <w:rsid w:val="0032075E"/>
    <w:rsid w:val="00320973"/>
    <w:rsid w:val="003421F1"/>
    <w:rsid w:val="0034279C"/>
    <w:rsid w:val="00354F64"/>
    <w:rsid w:val="003559A1"/>
    <w:rsid w:val="00361563"/>
    <w:rsid w:val="00371D36"/>
    <w:rsid w:val="00373E17"/>
    <w:rsid w:val="003775E6"/>
    <w:rsid w:val="00381998"/>
    <w:rsid w:val="003A5F1C"/>
    <w:rsid w:val="003A6C7D"/>
    <w:rsid w:val="003B1030"/>
    <w:rsid w:val="003C3E2E"/>
    <w:rsid w:val="003D0CAC"/>
    <w:rsid w:val="003D4A3C"/>
    <w:rsid w:val="003D55B2"/>
    <w:rsid w:val="003E0033"/>
    <w:rsid w:val="003E5452"/>
    <w:rsid w:val="003E7165"/>
    <w:rsid w:val="003E7FF6"/>
    <w:rsid w:val="003F0E12"/>
    <w:rsid w:val="004046B5"/>
    <w:rsid w:val="00406F27"/>
    <w:rsid w:val="004141B8"/>
    <w:rsid w:val="004203B9"/>
    <w:rsid w:val="00432135"/>
    <w:rsid w:val="00437463"/>
    <w:rsid w:val="00446987"/>
    <w:rsid w:val="00446D28"/>
    <w:rsid w:val="00457822"/>
    <w:rsid w:val="00466AC4"/>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1C0F"/>
    <w:rsid w:val="00523F7F"/>
    <w:rsid w:val="00524D54"/>
    <w:rsid w:val="0054531B"/>
    <w:rsid w:val="00546C24"/>
    <w:rsid w:val="005476FF"/>
    <w:rsid w:val="005516F6"/>
    <w:rsid w:val="00552842"/>
    <w:rsid w:val="00552AFB"/>
    <w:rsid w:val="00554E89"/>
    <w:rsid w:val="00564B58"/>
    <w:rsid w:val="00572281"/>
    <w:rsid w:val="005801DD"/>
    <w:rsid w:val="005847D5"/>
    <w:rsid w:val="00592A40"/>
    <w:rsid w:val="005A28BC"/>
    <w:rsid w:val="005A5377"/>
    <w:rsid w:val="005B7817"/>
    <w:rsid w:val="005C06C8"/>
    <w:rsid w:val="005C23D7"/>
    <w:rsid w:val="005C40EB"/>
    <w:rsid w:val="005D02B4"/>
    <w:rsid w:val="005D1D95"/>
    <w:rsid w:val="005D3013"/>
    <w:rsid w:val="005E1E50"/>
    <w:rsid w:val="005E2B9C"/>
    <w:rsid w:val="005E3332"/>
    <w:rsid w:val="005F76B0"/>
    <w:rsid w:val="00604429"/>
    <w:rsid w:val="006067B0"/>
    <w:rsid w:val="00606A8B"/>
    <w:rsid w:val="00611EBA"/>
    <w:rsid w:val="006213A8"/>
    <w:rsid w:val="00623BEA"/>
    <w:rsid w:val="00627422"/>
    <w:rsid w:val="006347E9"/>
    <w:rsid w:val="00640C87"/>
    <w:rsid w:val="006454BB"/>
    <w:rsid w:val="00657CF4"/>
    <w:rsid w:val="00661463"/>
    <w:rsid w:val="00663B8D"/>
    <w:rsid w:val="00663E00"/>
    <w:rsid w:val="00664F48"/>
    <w:rsid w:val="00664FAD"/>
    <w:rsid w:val="006675D5"/>
    <w:rsid w:val="0067345B"/>
    <w:rsid w:val="00683986"/>
    <w:rsid w:val="00685035"/>
    <w:rsid w:val="00685770"/>
    <w:rsid w:val="00690DBA"/>
    <w:rsid w:val="00694942"/>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014"/>
    <w:rsid w:val="007C5458"/>
    <w:rsid w:val="007D2C67"/>
    <w:rsid w:val="007E06BB"/>
    <w:rsid w:val="007F50D1"/>
    <w:rsid w:val="00816D52"/>
    <w:rsid w:val="00831048"/>
    <w:rsid w:val="00834272"/>
    <w:rsid w:val="00861FAE"/>
    <w:rsid w:val="008625C1"/>
    <w:rsid w:val="0087671D"/>
    <w:rsid w:val="008806F9"/>
    <w:rsid w:val="00887957"/>
    <w:rsid w:val="008A57E3"/>
    <w:rsid w:val="008B5BF4"/>
    <w:rsid w:val="008C0CEE"/>
    <w:rsid w:val="008C1B18"/>
    <w:rsid w:val="008D46EC"/>
    <w:rsid w:val="008E0E25"/>
    <w:rsid w:val="008E61A1"/>
    <w:rsid w:val="008F12B7"/>
    <w:rsid w:val="009031EF"/>
    <w:rsid w:val="00916664"/>
    <w:rsid w:val="00917EA3"/>
    <w:rsid w:val="00917EE0"/>
    <w:rsid w:val="00921C89"/>
    <w:rsid w:val="00926966"/>
    <w:rsid w:val="00926D03"/>
    <w:rsid w:val="00934036"/>
    <w:rsid w:val="00934889"/>
    <w:rsid w:val="00942B91"/>
    <w:rsid w:val="0094541D"/>
    <w:rsid w:val="009473EA"/>
    <w:rsid w:val="00954E7E"/>
    <w:rsid w:val="009554D9"/>
    <w:rsid w:val="009572F9"/>
    <w:rsid w:val="00960D0F"/>
    <w:rsid w:val="009672FD"/>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53B3"/>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114A"/>
    <w:rsid w:val="00B92196"/>
    <w:rsid w:val="00B9228D"/>
    <w:rsid w:val="00B929EC"/>
    <w:rsid w:val="00BA3D80"/>
    <w:rsid w:val="00BB0725"/>
    <w:rsid w:val="00BB0DD8"/>
    <w:rsid w:val="00BC408A"/>
    <w:rsid w:val="00BC5023"/>
    <w:rsid w:val="00BC556C"/>
    <w:rsid w:val="00BD42DA"/>
    <w:rsid w:val="00BD4684"/>
    <w:rsid w:val="00BD7B58"/>
    <w:rsid w:val="00BE08A7"/>
    <w:rsid w:val="00BE4391"/>
    <w:rsid w:val="00BF3E48"/>
    <w:rsid w:val="00C05DAC"/>
    <w:rsid w:val="00C0713A"/>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C72CE"/>
    <w:rsid w:val="00CD08C9"/>
    <w:rsid w:val="00CD1FE8"/>
    <w:rsid w:val="00CD29BF"/>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A7999"/>
    <w:rsid w:val="00DC44A8"/>
    <w:rsid w:val="00DD2037"/>
    <w:rsid w:val="00DE4BEE"/>
    <w:rsid w:val="00DE5B3D"/>
    <w:rsid w:val="00DE7112"/>
    <w:rsid w:val="00DF19BE"/>
    <w:rsid w:val="00DF3B44"/>
    <w:rsid w:val="00E03A5F"/>
    <w:rsid w:val="00E1372E"/>
    <w:rsid w:val="00E21D30"/>
    <w:rsid w:val="00E24D9A"/>
    <w:rsid w:val="00E27805"/>
    <w:rsid w:val="00E27A11"/>
    <w:rsid w:val="00E30497"/>
    <w:rsid w:val="00E358A2"/>
    <w:rsid w:val="00E35C9A"/>
    <w:rsid w:val="00E36ECD"/>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188"/>
    <w:rsid w:val="00EB46E2"/>
    <w:rsid w:val="00EC0045"/>
    <w:rsid w:val="00EC4778"/>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174C"/>
    <w:rsid w:val="00FE53C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9114A"/>
    <w:rPr>
      <w:rFonts w:ascii="Times New Roman" w:hAnsi="Times New Roman"/>
      <w:b w:val="0"/>
      <w:i w:val="0"/>
      <w:sz w:val="22"/>
    </w:rPr>
  </w:style>
  <w:style w:type="paragraph" w:styleId="NoSpacing">
    <w:name w:val="No Spacing"/>
    <w:uiPriority w:val="1"/>
    <w:qFormat/>
    <w:rsid w:val="00B9114A"/>
    <w:pPr>
      <w:spacing w:after="0" w:line="240" w:lineRule="auto"/>
    </w:pPr>
  </w:style>
  <w:style w:type="paragraph" w:customStyle="1" w:styleId="scemptylineheader">
    <w:name w:val="sc_emptyline_header"/>
    <w:qFormat/>
    <w:rsid w:val="00B9114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9114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9114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9114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911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911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9114A"/>
    <w:rPr>
      <w:color w:val="808080"/>
    </w:rPr>
  </w:style>
  <w:style w:type="paragraph" w:customStyle="1" w:styleId="scdirectionallanguage">
    <w:name w:val="sc_directional_language"/>
    <w:qFormat/>
    <w:rsid w:val="00B911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911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9114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9114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9114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9114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911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9114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9114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911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911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9114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9114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911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114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9114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9114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9114A"/>
    <w:rPr>
      <w:rFonts w:ascii="Times New Roman" w:hAnsi="Times New Roman"/>
      <w:color w:val="auto"/>
      <w:sz w:val="22"/>
    </w:rPr>
  </w:style>
  <w:style w:type="paragraph" w:customStyle="1" w:styleId="scclippagebillheader">
    <w:name w:val="sc_clip_page_bill_header"/>
    <w:qFormat/>
    <w:rsid w:val="00B911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9114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9114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91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14A"/>
    <w:rPr>
      <w:lang w:val="en-US"/>
    </w:rPr>
  </w:style>
  <w:style w:type="paragraph" w:styleId="Footer">
    <w:name w:val="footer"/>
    <w:basedOn w:val="Normal"/>
    <w:link w:val="FooterChar"/>
    <w:uiPriority w:val="99"/>
    <w:unhideWhenUsed/>
    <w:rsid w:val="00B91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14A"/>
    <w:rPr>
      <w:lang w:val="en-US"/>
    </w:rPr>
  </w:style>
  <w:style w:type="paragraph" w:styleId="ListParagraph">
    <w:name w:val="List Paragraph"/>
    <w:basedOn w:val="Normal"/>
    <w:uiPriority w:val="34"/>
    <w:qFormat/>
    <w:rsid w:val="00B9114A"/>
    <w:pPr>
      <w:ind w:left="720"/>
      <w:contextualSpacing/>
    </w:pPr>
  </w:style>
  <w:style w:type="paragraph" w:customStyle="1" w:styleId="scbillfooter">
    <w:name w:val="sc_bill_footer"/>
    <w:qFormat/>
    <w:rsid w:val="00B9114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91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9114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9114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911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911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911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911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911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9114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911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9114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911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9114A"/>
    <w:pPr>
      <w:widowControl w:val="0"/>
      <w:suppressAutoHyphens/>
      <w:spacing w:after="0" w:line="360" w:lineRule="auto"/>
    </w:pPr>
    <w:rPr>
      <w:rFonts w:ascii="Times New Roman" w:hAnsi="Times New Roman"/>
      <w:lang w:val="en-US"/>
    </w:rPr>
  </w:style>
  <w:style w:type="paragraph" w:customStyle="1" w:styleId="sctableln">
    <w:name w:val="sc_table_ln"/>
    <w:qFormat/>
    <w:rsid w:val="00B9114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9114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9114A"/>
    <w:rPr>
      <w:strike/>
      <w:dstrike w:val="0"/>
    </w:rPr>
  </w:style>
  <w:style w:type="character" w:customStyle="1" w:styleId="scinsert">
    <w:name w:val="sc_insert"/>
    <w:uiPriority w:val="1"/>
    <w:qFormat/>
    <w:rsid w:val="00B9114A"/>
    <w:rPr>
      <w:caps w:val="0"/>
      <w:smallCaps w:val="0"/>
      <w:strike w:val="0"/>
      <w:dstrike w:val="0"/>
      <w:vanish w:val="0"/>
      <w:u w:val="single"/>
      <w:vertAlign w:val="baseline"/>
    </w:rPr>
  </w:style>
  <w:style w:type="character" w:customStyle="1" w:styleId="scinsertred">
    <w:name w:val="sc_insert_red"/>
    <w:uiPriority w:val="1"/>
    <w:qFormat/>
    <w:rsid w:val="00B9114A"/>
    <w:rPr>
      <w:caps w:val="0"/>
      <w:smallCaps w:val="0"/>
      <w:strike w:val="0"/>
      <w:dstrike w:val="0"/>
      <w:vanish w:val="0"/>
      <w:color w:val="FF0000"/>
      <w:u w:val="single"/>
      <w:vertAlign w:val="baseline"/>
    </w:rPr>
  </w:style>
  <w:style w:type="character" w:customStyle="1" w:styleId="scinsertblue">
    <w:name w:val="sc_insert_blue"/>
    <w:uiPriority w:val="1"/>
    <w:qFormat/>
    <w:rsid w:val="00B9114A"/>
    <w:rPr>
      <w:caps w:val="0"/>
      <w:smallCaps w:val="0"/>
      <w:strike w:val="0"/>
      <w:dstrike w:val="0"/>
      <w:vanish w:val="0"/>
      <w:color w:val="0070C0"/>
      <w:u w:val="single"/>
      <w:vertAlign w:val="baseline"/>
    </w:rPr>
  </w:style>
  <w:style w:type="character" w:customStyle="1" w:styleId="scstrikered">
    <w:name w:val="sc_strike_red"/>
    <w:uiPriority w:val="1"/>
    <w:qFormat/>
    <w:rsid w:val="00B9114A"/>
    <w:rPr>
      <w:strike/>
      <w:dstrike w:val="0"/>
      <w:color w:val="FF0000"/>
    </w:rPr>
  </w:style>
  <w:style w:type="character" w:customStyle="1" w:styleId="scstrikeblue">
    <w:name w:val="sc_strike_blue"/>
    <w:uiPriority w:val="1"/>
    <w:qFormat/>
    <w:rsid w:val="00B9114A"/>
    <w:rPr>
      <w:strike/>
      <w:dstrike w:val="0"/>
      <w:color w:val="0070C0"/>
    </w:rPr>
  </w:style>
  <w:style w:type="character" w:customStyle="1" w:styleId="scinsertbluenounderline">
    <w:name w:val="sc_insert_blue_no_underline"/>
    <w:uiPriority w:val="1"/>
    <w:qFormat/>
    <w:rsid w:val="00B9114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9114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9114A"/>
    <w:rPr>
      <w:strike/>
      <w:dstrike w:val="0"/>
      <w:color w:val="0070C0"/>
      <w:lang w:val="en-US"/>
    </w:rPr>
  </w:style>
  <w:style w:type="character" w:customStyle="1" w:styleId="scstrikerednoncodified">
    <w:name w:val="sc_strike_red_non_codified"/>
    <w:uiPriority w:val="1"/>
    <w:qFormat/>
    <w:rsid w:val="00B9114A"/>
    <w:rPr>
      <w:strike/>
      <w:dstrike w:val="0"/>
      <w:color w:val="FF0000"/>
    </w:rPr>
  </w:style>
  <w:style w:type="paragraph" w:customStyle="1" w:styleId="scbillsiglines">
    <w:name w:val="sc_bill_sig_lines"/>
    <w:qFormat/>
    <w:rsid w:val="00B9114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9114A"/>
    <w:rPr>
      <w:bdr w:val="none" w:sz="0" w:space="0" w:color="auto"/>
      <w:shd w:val="clear" w:color="auto" w:fill="FEC6C6"/>
    </w:rPr>
  </w:style>
  <w:style w:type="character" w:customStyle="1" w:styleId="screstoreblue">
    <w:name w:val="sc_restore_blue"/>
    <w:uiPriority w:val="1"/>
    <w:qFormat/>
    <w:rsid w:val="00B9114A"/>
    <w:rPr>
      <w:color w:val="4472C4" w:themeColor="accent1"/>
      <w:bdr w:val="none" w:sz="0" w:space="0" w:color="auto"/>
      <w:shd w:val="clear" w:color="auto" w:fill="auto"/>
    </w:rPr>
  </w:style>
  <w:style w:type="character" w:customStyle="1" w:styleId="screstorered">
    <w:name w:val="sc_restore_red"/>
    <w:uiPriority w:val="1"/>
    <w:qFormat/>
    <w:rsid w:val="00B9114A"/>
    <w:rPr>
      <w:color w:val="FF0000"/>
      <w:bdr w:val="none" w:sz="0" w:space="0" w:color="auto"/>
      <w:shd w:val="clear" w:color="auto" w:fill="auto"/>
    </w:rPr>
  </w:style>
  <w:style w:type="character" w:customStyle="1" w:styleId="scstrikenewblue">
    <w:name w:val="sc_strike_new_blue"/>
    <w:uiPriority w:val="1"/>
    <w:qFormat/>
    <w:rsid w:val="00B9114A"/>
    <w:rPr>
      <w:strike w:val="0"/>
      <w:dstrike/>
      <w:color w:val="0070C0"/>
      <w:u w:val="none"/>
    </w:rPr>
  </w:style>
  <w:style w:type="character" w:customStyle="1" w:styleId="scstrikenewred">
    <w:name w:val="sc_strike_new_red"/>
    <w:uiPriority w:val="1"/>
    <w:qFormat/>
    <w:rsid w:val="00B9114A"/>
    <w:rPr>
      <w:strike w:val="0"/>
      <w:dstrike/>
      <w:color w:val="FF0000"/>
      <w:u w:val="none"/>
    </w:rPr>
  </w:style>
  <w:style w:type="character" w:customStyle="1" w:styleId="scamendsenate">
    <w:name w:val="sc_amend_senate"/>
    <w:uiPriority w:val="1"/>
    <w:qFormat/>
    <w:rsid w:val="00B9114A"/>
    <w:rPr>
      <w:bdr w:val="none" w:sz="0" w:space="0" w:color="auto"/>
      <w:shd w:val="clear" w:color="auto" w:fill="FFF2CC" w:themeFill="accent4" w:themeFillTint="33"/>
    </w:rPr>
  </w:style>
  <w:style w:type="character" w:customStyle="1" w:styleId="scamendhouse">
    <w:name w:val="sc_amend_house"/>
    <w:uiPriority w:val="1"/>
    <w:qFormat/>
    <w:rsid w:val="00B9114A"/>
    <w:rPr>
      <w:bdr w:val="none" w:sz="0" w:space="0" w:color="auto"/>
      <w:shd w:val="clear" w:color="auto" w:fill="E2EFD9" w:themeFill="accent6" w:themeFillTint="33"/>
    </w:rPr>
  </w:style>
  <w:style w:type="paragraph" w:styleId="Revision">
    <w:name w:val="Revision"/>
    <w:hidden/>
    <w:uiPriority w:val="99"/>
    <w:semiHidden/>
    <w:rsid w:val="007C501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12&amp;session=126&amp;summary=B" TargetMode="External" Id="R29627bfb37134a5f" /><Relationship Type="http://schemas.openxmlformats.org/officeDocument/2006/relationships/hyperlink" Target="https://www.scstatehouse.gov/sess126_2025-2026/prever/212_20250115.docx" TargetMode="External" Id="Rf8adb0e54eb941c6" /><Relationship Type="http://schemas.openxmlformats.org/officeDocument/2006/relationships/hyperlink" Target="h:\sj\20250115.docx" TargetMode="External" Id="R4bbb77f9bfb0447d" /><Relationship Type="http://schemas.openxmlformats.org/officeDocument/2006/relationships/hyperlink" Target="h:\sj\20250115.docx" TargetMode="External" Id="R47e0ff59291b4e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B0DD8"/>
    <w:rsid w:val="00C818FB"/>
    <w:rsid w:val="00CC0451"/>
    <w:rsid w:val="00D6665C"/>
    <w:rsid w:val="00D900BD"/>
    <w:rsid w:val="00DA7999"/>
    <w:rsid w:val="00E76813"/>
    <w:rsid w:val="00F82BD9"/>
    <w:rsid w:val="00FE53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f6eb2544-0e6c-4b90-ba5a-71f27e4cb8bc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5f28c397-1a92-41f8-ba8c-d0a3441cb897</T_BILL_REQUEST_REQUEST>
  <T_BILL_R_ORIGINALDRAFT>77035115-86ba-4502-91f5-443c9dddce12</T_BILL_R_ORIGINALDRAFT>
  <T_BILL_SPONSOR_SPONSOR>c6852c26-5d94-48ee-b772-3b5ac47bc9fa</T_BILL_SPONSOR_SPONSOR>
  <T_BILL_T_BILLNAME>[0212]</T_BILL_T_BILLNAME>
  <T_BILL_T_BILLNUMBER>212</T_BILL_T_BILLNUMBER>
  <T_BILL_T_BILLTITLE>TO AMEND THE SOUTH CAROLINA CODE OF LAWS BY AMENDING SECTION 38‑75‑750, RELATING TO REQUIREMENTS FOR RENEWAL OF INSURANCE POLICIES, SO AS TO PROVIDE THAT AN INSURED MUST HAVE NOTICE OF AND GIVE WRITTEN CONSENT TO ANY INCREASE IN THE AMOUNT OF A DEDUCTIBLE PRIOR TO RENEWAL.</T_BILL_T_BILLTITLE>
  <T_BILL_T_CHAMBER>senate</T_BILL_T_CHAMBER>
  <T_BILL_T_FILENAME> </T_BILL_T_FILENAME>
  <T_BILL_T_LEGTYPE>bill_statewide</T_BILL_T_LEGTYPE>
  <T_BILL_T_RATNUMBERSTRING>SNone</T_BILL_T_RATNUMBERSTRING>
  <T_BILL_T_SECTIONS>[{"SectionUUID":"d14387f9-4df9-4f5e-b833-b28b3c875f26","SectionName":"code_section","SectionNumber":1,"SectionType":"code_section","CodeSections":[{"CodeSectionBookmarkName":"cs_T38C75N750_f0a9e2909","IsConstitutionSection":false,"Identity":"38-75-750","IsNew":false,"SubSections":[{"Level":1,"Identity":"T38C75N750SA","SubSectionBookmarkName":"ss_T38C75N750SA_lv1_1f750b531","IsNewSubSection":false,"SubSectionReplacement":""},{"Level":1,"Identity":"T38C75N750SB","SubSectionBookmarkName":"ss_T38C75N750SB_lv1_cc51d6c4b","IsNewSubSection":false,"SubSectionReplacement":""},{"Level":1,"Identity":"T38C75N750SC","SubSectionBookmarkName":"ss_T38C75N750SC_lv1_8950af18a","IsNewSubSection":false,"SubSectionReplacement":""},{"Level":1,"Identity":"T38C75N750SD","SubSectionBookmarkName":"ss_T38C75N750SD_lv1_999d93156","IsNewSubSection":false,"SubSectionReplacement":""},{"Level":1,"Identity":"T38C75N750SF","SubSectionBookmarkName":"ss_T38C75N750SF_lv1_28834797e","IsNewSubSection":false,"SubSectionReplacement":""},{"Level":2,"Identity":"T38C75N750S1","SubSectionBookmarkName":"ss_T38C75N750S1_lv2_72fc9ff46","IsNewSubSection":false,"SubSectionReplacement":""},{"Level":2,"Identity":"T38C75N750S2","SubSectionBookmarkName":"ss_T38C75N750S2_lv2_cde892c59","IsNewSubSection":false,"SubSectionReplacement":""},{"Level":1,"Identity":"T38C75N750SE","SubSectionBookmarkName":"ss_T38C75N750SE_lv1_902037ad6","IsNewSubSection":false,"SubSectionReplacement":""}],"TitleRelatedTo":"Requirements for renewal of insurance policies","TitleSoAsTo":"PROVIDE THAT AN INSURED MUST HAVE NOTICE OF AND GIVE WRITTEN CONSENT TO ANY INCREASE IN THE AMOUNT OF A DEDUCTIBLE PRIOR TO RENEWAL","Deleted":false}],"TitleText":"","DisableControls":false,"Deleted":false,"RepealItems":[],"SectionBookmarkName":"bs_num_1_6e1a58c36"},{"SectionUUID":"8f03ca95-8faa-4d43-a9c2-8afc498075bd","SectionName":"standard_eff_date_section","SectionNumber":2,"SectionType":"drafting_clause","CodeSections":[],"TitleText":"","DisableControls":false,"Deleted":false,"RepealItems":[],"SectionBookmarkName":"bs_num_2_lastsection"}]</T_BILL_T_SECTIONS>
  <T_BILL_T_SUBJECT>Insurance policy renewal</T_BILL_T_SUBJECT>
  <T_BILL_UR_DRAFTER>kenmoffitt@scsenate.gov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3BC04-A1DB-40B0-8E59-A864FC924A9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2778</Characters>
  <Application>Microsoft Office Word</Application>
  <DocSecurity>0</DocSecurity>
  <Lines>54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2025-01-15T14:45:00Z</dcterms:created>
  <dcterms:modified xsi:type="dcterms:W3CDTF">2025-01-15T14:45:00Z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