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LC-0105AHB25.docx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Nonjudicial candidates, pledges and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cb000c73db347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abcbb859b64d63">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169" w14:paraId="40FEFADA" w14:textId="13E3E169">
          <w:pPr>
            <w:pStyle w:val="scbilltitle"/>
          </w:pPr>
          <w:r>
            <w:t>TO AMEND THE SOUTH CAROLINA CODE OF LAWS BY AMENDING SECTION 2‑20‑30, RELATING TO PUBLIC HEARING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sdtContent>
    </w:sdt>
    <w:bookmarkStart w:name="at_0d25163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5a4a0f5" w:id="2"/>
      <w:r w:rsidRPr="0094541D">
        <w:t>B</w:t>
      </w:r>
      <w:bookmarkEnd w:id="2"/>
      <w:r w:rsidRPr="0094541D">
        <w:t>e it enacted by the General Assembly of the State of South Carolina:</w:t>
      </w:r>
    </w:p>
    <w:p w:rsidR="00555EF6" w:rsidP="00555EF6" w:rsidRDefault="00555EF6" w14:paraId="467F466F" w14:textId="77777777">
      <w:pPr>
        <w:pStyle w:val="scemptyline"/>
      </w:pPr>
    </w:p>
    <w:p w:rsidR="00555EF6" w:rsidP="00555EF6" w:rsidRDefault="00555EF6" w14:paraId="1EAF54B5" w14:textId="77777777">
      <w:pPr>
        <w:pStyle w:val="scdirectionallanguage"/>
      </w:pPr>
      <w:bookmarkStart w:name="bs_num_1_09adc8422" w:id="3"/>
      <w:r>
        <w:t>S</w:t>
      </w:r>
      <w:bookmarkEnd w:id="3"/>
      <w:r>
        <w:t>ECTION 1.</w:t>
      </w:r>
      <w:r>
        <w:tab/>
      </w:r>
      <w:bookmarkStart w:name="dl_3d983a092" w:id="4"/>
      <w:r>
        <w:t>S</w:t>
      </w:r>
      <w:bookmarkEnd w:id="4"/>
      <w:r>
        <w:t>ection 2‑20‑30 of the S.C. Code is amended to read:</w:t>
      </w:r>
    </w:p>
    <w:p w:rsidR="00555EF6" w:rsidP="00555EF6" w:rsidRDefault="00555EF6" w14:paraId="1B12AFFD" w14:textId="77777777">
      <w:pPr>
        <w:pStyle w:val="sccodifiedsection"/>
      </w:pPr>
    </w:p>
    <w:p w:rsidR="00555EF6" w:rsidP="00555EF6" w:rsidRDefault="00555EF6" w14:paraId="3C8D290E" w14:textId="6E82133F">
      <w:pPr>
        <w:pStyle w:val="sccodifiedsection"/>
      </w:pPr>
      <w:r>
        <w:tab/>
      </w:r>
      <w:bookmarkStart w:name="cs_T2C20N30_84091b5ae" w:id="5"/>
      <w:r>
        <w:t>S</w:t>
      </w:r>
      <w:bookmarkEnd w:id="5"/>
      <w:r>
        <w:t>ection 2‑20‑30.</w:t>
      </w:r>
      <w:r>
        <w:tab/>
      </w:r>
      <w:bookmarkStart w:name="ss_T2C20N30SA_lv1_84bc62829" w:id="6"/>
      <w:r w:rsidR="00A326F1">
        <w:rPr>
          <w:rStyle w:val="scinsert"/>
        </w:rPr>
        <w:t>(</w:t>
      </w:r>
      <w:bookmarkEnd w:id="6"/>
      <w:r w:rsidR="00A326F1">
        <w:rPr>
          <w:rStyle w:val="scinsert"/>
        </w:rPr>
        <w:t xml:space="preserve">A) </w:t>
      </w:r>
      <w:r>
        <w:t xml:space="preserve">Upon completion of the investigation, the chairman of the joint committee shall schedule a public hearing concerning the qualifications of the candidates. The hearing shall be conducted </w:t>
      </w:r>
      <w:r>
        <w:rPr>
          <w:rStyle w:val="scstrike"/>
        </w:rPr>
        <w:t>no later than two weeks</w:t>
      </w:r>
      <w:r>
        <w:t xml:space="preserve">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07783F">
        <w:t>’</w:t>
      </w:r>
      <w:r>
        <w:t>s qualification for the office to be filled. A reasonable time thereafter the committee shall render its tentative findings as to whether the candidate is qualified for the office to be filled and its reasons therefor as to each candidate.</w:t>
      </w:r>
      <w:r w:rsidR="00A326F1">
        <w:rPr>
          <w:rStyle w:val="scinsert"/>
        </w:rPr>
        <w:t xml:space="preserve"> </w:t>
      </w:r>
      <w:r w:rsidRPr="00A326F1" w:rsidR="00A326F1">
        <w:rPr>
          <w:rStyle w:val="scinsert"/>
        </w:rPr>
        <w:t>A candidate nominee may not obtain a pledge or commitment until noon on the twelfth day after the names of the nominees found qualified have been released in a report to members of the General Assembly.</w:t>
      </w:r>
    </w:p>
    <w:p w:rsidR="00555EF6" w:rsidP="00555EF6" w:rsidRDefault="00555EF6" w14:paraId="1C13E2BD" w14:textId="136F3AD3">
      <w:pPr>
        <w:pStyle w:val="sccodifiedsection"/>
      </w:pPr>
      <w:r>
        <w:tab/>
      </w:r>
      <w:bookmarkStart w:name="ss_T2C20N30SB_lv1_b01a8f44e" w:id="7"/>
      <w:r w:rsidR="00A326F1">
        <w:rPr>
          <w:rStyle w:val="scinsert"/>
        </w:rPr>
        <w:t>(</w:t>
      </w:r>
      <w:bookmarkEnd w:id="7"/>
      <w:r w:rsidR="00A326F1">
        <w:rPr>
          <w:rStyle w:val="scinsert"/>
        </w:rPr>
        <w:t xml:space="preserve">B) </w:t>
      </w:r>
      <w:r>
        <w:t xml:space="preserve">As soon as possible after the completion of the hearing, a verbatim copy of the testimony, documents submitted at the hearing, and findings of fact shall be transcribed and published in the </w:t>
      </w:r>
      <w:r>
        <w:lastRenderedPageBreak/>
        <w:t>journals of both houses or otherwise made available in a reasonable number of copies to the members of both houses prior to the date of the scheduled election, and a copy thereof shall be furnished to each candidate.</w:t>
      </w:r>
      <w:r w:rsidR="00A326F1">
        <w:rPr>
          <w:rStyle w:val="scinsert"/>
        </w:rPr>
        <w:t xml:space="preserve"> </w:t>
      </w:r>
      <w:r w:rsidRPr="00A326F1" w:rsidR="00A326F1">
        <w:rPr>
          <w:rStyle w:val="scinsert"/>
        </w:rPr>
        <w:t>A period of at least twenty‑two days must elapse between the date of the joint committee</w:t>
      </w:r>
      <w:r w:rsidR="00B81A88">
        <w:rPr>
          <w:rStyle w:val="scinsert"/>
        </w:rPr>
        <w:t>’</w:t>
      </w:r>
      <w:r w:rsidRPr="00A326F1" w:rsidR="00A326F1">
        <w:rPr>
          <w:rStyle w:val="scinsert"/>
        </w:rPr>
        <w:t>s report of nominations to the General Assembly and the date that the General Assembly conducts elections for these offices.</w:t>
      </w:r>
    </w:p>
    <w:p w:rsidR="00555EF6" w:rsidP="00555EF6" w:rsidRDefault="00555EF6" w14:paraId="60263AEB" w14:textId="0108DCBB">
      <w:pPr>
        <w:pStyle w:val="sccodifiedsection"/>
      </w:pPr>
      <w:r>
        <w:tab/>
      </w:r>
      <w:bookmarkStart w:name="ss_T2C20N30SC_lv1_095e3f18e" w:id="8"/>
      <w:r w:rsidR="00A326F1">
        <w:rPr>
          <w:rStyle w:val="scinsert"/>
        </w:rPr>
        <w:t>(</w:t>
      </w:r>
      <w:bookmarkEnd w:id="8"/>
      <w:r w:rsidR="00A326F1">
        <w:rPr>
          <w:rStyle w:val="scinsert"/>
        </w:rPr>
        <w:t xml:space="preserve">C) </w:t>
      </w:r>
      <w:r>
        <w:t>A candidate may withdraw at any stage of the proceedings, and in this event no further inquiry, report on, or consideration of his candidacy shall be made.</w:t>
      </w:r>
    </w:p>
    <w:p w:rsidRPr="00DF3B44" w:rsidR="007E06BB" w:rsidP="00787433" w:rsidRDefault="007E06BB" w14:paraId="3D8F1FED" w14:textId="1BBDEC7D">
      <w:pPr>
        <w:pStyle w:val="scemptyline"/>
      </w:pPr>
    </w:p>
    <w:p w:rsidRPr="00DF3B44" w:rsidR="007A10F1" w:rsidP="007A10F1" w:rsidRDefault="00E27805" w14:paraId="0E9393B4" w14:textId="50A50A62">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r w:rsidR="00A326F1">
        <w:t xml:space="preserve"> and applies to elections taking place after July 1, 2025</w:t>
      </w:r>
      <w:r w:rsidRPr="00DF3B44" w:rsidR="007A10F1">
        <w:t>.</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56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2B297A" w:rsidR="00685035" w:rsidRPr="007B4AF7" w:rsidRDefault="00923A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139D">
              <w:rPr>
                <w:noProof/>
              </w:rPr>
              <w:t>LC-0105AHB25.docx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57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83F"/>
    <w:rsid w:val="00077B65"/>
    <w:rsid w:val="0009604B"/>
    <w:rsid w:val="000A3C25"/>
    <w:rsid w:val="000B4C02"/>
    <w:rsid w:val="000B5B4A"/>
    <w:rsid w:val="000B7FE1"/>
    <w:rsid w:val="000C3E88"/>
    <w:rsid w:val="000C46B9"/>
    <w:rsid w:val="000C58E4"/>
    <w:rsid w:val="000C6F9A"/>
    <w:rsid w:val="000D2F44"/>
    <w:rsid w:val="000D33E4"/>
    <w:rsid w:val="000E578A"/>
    <w:rsid w:val="000F2250"/>
    <w:rsid w:val="000F22C4"/>
    <w:rsid w:val="0010329A"/>
    <w:rsid w:val="00105756"/>
    <w:rsid w:val="001164F9"/>
    <w:rsid w:val="0011719C"/>
    <w:rsid w:val="00140049"/>
    <w:rsid w:val="00171601"/>
    <w:rsid w:val="00172D15"/>
    <w:rsid w:val="001730EB"/>
    <w:rsid w:val="00173276"/>
    <w:rsid w:val="00176122"/>
    <w:rsid w:val="0019025B"/>
    <w:rsid w:val="00192AF7"/>
    <w:rsid w:val="00197366"/>
    <w:rsid w:val="00197D65"/>
    <w:rsid w:val="001A136C"/>
    <w:rsid w:val="001A2921"/>
    <w:rsid w:val="001B6DA2"/>
    <w:rsid w:val="001C25EC"/>
    <w:rsid w:val="001F2A41"/>
    <w:rsid w:val="001F313F"/>
    <w:rsid w:val="001F331D"/>
    <w:rsid w:val="001F394C"/>
    <w:rsid w:val="002038AA"/>
    <w:rsid w:val="00204ACB"/>
    <w:rsid w:val="00207C78"/>
    <w:rsid w:val="002114C8"/>
    <w:rsid w:val="0021166F"/>
    <w:rsid w:val="002162DF"/>
    <w:rsid w:val="00230038"/>
    <w:rsid w:val="002317CF"/>
    <w:rsid w:val="00233975"/>
    <w:rsid w:val="00236D73"/>
    <w:rsid w:val="00246535"/>
    <w:rsid w:val="00257F60"/>
    <w:rsid w:val="002625EA"/>
    <w:rsid w:val="00262AC5"/>
    <w:rsid w:val="00264AE9"/>
    <w:rsid w:val="00275AE6"/>
    <w:rsid w:val="002836D8"/>
    <w:rsid w:val="002A16BB"/>
    <w:rsid w:val="002A7989"/>
    <w:rsid w:val="002B02F3"/>
    <w:rsid w:val="002C3463"/>
    <w:rsid w:val="002D266D"/>
    <w:rsid w:val="002D5B3D"/>
    <w:rsid w:val="002D7447"/>
    <w:rsid w:val="002E315A"/>
    <w:rsid w:val="002E4F8C"/>
    <w:rsid w:val="002F560C"/>
    <w:rsid w:val="002F5847"/>
    <w:rsid w:val="0030425A"/>
    <w:rsid w:val="003109D3"/>
    <w:rsid w:val="00312306"/>
    <w:rsid w:val="003226E7"/>
    <w:rsid w:val="003421F1"/>
    <w:rsid w:val="0034279C"/>
    <w:rsid w:val="003434D9"/>
    <w:rsid w:val="00354F64"/>
    <w:rsid w:val="003559A1"/>
    <w:rsid w:val="00361563"/>
    <w:rsid w:val="00371562"/>
    <w:rsid w:val="00371D36"/>
    <w:rsid w:val="00373E17"/>
    <w:rsid w:val="003775E6"/>
    <w:rsid w:val="00381998"/>
    <w:rsid w:val="003A5F1C"/>
    <w:rsid w:val="003C3E2E"/>
    <w:rsid w:val="003D4A3C"/>
    <w:rsid w:val="003D55B2"/>
    <w:rsid w:val="003D5D54"/>
    <w:rsid w:val="003E0033"/>
    <w:rsid w:val="003E5452"/>
    <w:rsid w:val="003E7165"/>
    <w:rsid w:val="003E7FF6"/>
    <w:rsid w:val="00402549"/>
    <w:rsid w:val="004046B5"/>
    <w:rsid w:val="00406F27"/>
    <w:rsid w:val="00410D6E"/>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39D"/>
    <w:rsid w:val="004D1442"/>
    <w:rsid w:val="004D3DCB"/>
    <w:rsid w:val="004D7D7D"/>
    <w:rsid w:val="004E1946"/>
    <w:rsid w:val="004E66E9"/>
    <w:rsid w:val="004E7DDE"/>
    <w:rsid w:val="004F0090"/>
    <w:rsid w:val="004F02AB"/>
    <w:rsid w:val="004F172C"/>
    <w:rsid w:val="005002ED"/>
    <w:rsid w:val="00500DBC"/>
    <w:rsid w:val="00506BE1"/>
    <w:rsid w:val="005102BE"/>
    <w:rsid w:val="00523F7F"/>
    <w:rsid w:val="00524D54"/>
    <w:rsid w:val="0054531B"/>
    <w:rsid w:val="00546C24"/>
    <w:rsid w:val="005476FF"/>
    <w:rsid w:val="005516F6"/>
    <w:rsid w:val="00552842"/>
    <w:rsid w:val="00553758"/>
    <w:rsid w:val="00554E89"/>
    <w:rsid w:val="00555EF6"/>
    <w:rsid w:val="00564B58"/>
    <w:rsid w:val="00572281"/>
    <w:rsid w:val="005801DD"/>
    <w:rsid w:val="005856EB"/>
    <w:rsid w:val="00592A40"/>
    <w:rsid w:val="005A28BC"/>
    <w:rsid w:val="005A5377"/>
    <w:rsid w:val="005B24D1"/>
    <w:rsid w:val="005B7817"/>
    <w:rsid w:val="005C06C8"/>
    <w:rsid w:val="005C23D7"/>
    <w:rsid w:val="005C40EB"/>
    <w:rsid w:val="005D02B4"/>
    <w:rsid w:val="005D3013"/>
    <w:rsid w:val="005E1E50"/>
    <w:rsid w:val="005E2B9C"/>
    <w:rsid w:val="005E3332"/>
    <w:rsid w:val="005F0084"/>
    <w:rsid w:val="005F76B0"/>
    <w:rsid w:val="00604429"/>
    <w:rsid w:val="006067B0"/>
    <w:rsid w:val="00606A8B"/>
    <w:rsid w:val="0060707D"/>
    <w:rsid w:val="00611EBA"/>
    <w:rsid w:val="00620B90"/>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335"/>
    <w:rsid w:val="006C092D"/>
    <w:rsid w:val="006C099D"/>
    <w:rsid w:val="006C18F0"/>
    <w:rsid w:val="006C7E01"/>
    <w:rsid w:val="006D64A5"/>
    <w:rsid w:val="006E0935"/>
    <w:rsid w:val="006E353F"/>
    <w:rsid w:val="006E35AB"/>
    <w:rsid w:val="00711AA9"/>
    <w:rsid w:val="00722155"/>
    <w:rsid w:val="00737F19"/>
    <w:rsid w:val="007510F9"/>
    <w:rsid w:val="00782BF8"/>
    <w:rsid w:val="00783C75"/>
    <w:rsid w:val="007849D9"/>
    <w:rsid w:val="00787433"/>
    <w:rsid w:val="007A10F1"/>
    <w:rsid w:val="007A2614"/>
    <w:rsid w:val="007A3D50"/>
    <w:rsid w:val="007B2D29"/>
    <w:rsid w:val="007B412F"/>
    <w:rsid w:val="007B4AF7"/>
    <w:rsid w:val="007B4DBF"/>
    <w:rsid w:val="007C5458"/>
    <w:rsid w:val="007D2C67"/>
    <w:rsid w:val="007E06BB"/>
    <w:rsid w:val="007F103C"/>
    <w:rsid w:val="007F50D1"/>
    <w:rsid w:val="00816D52"/>
    <w:rsid w:val="008171D3"/>
    <w:rsid w:val="00831048"/>
    <w:rsid w:val="0083341C"/>
    <w:rsid w:val="00834272"/>
    <w:rsid w:val="008359F8"/>
    <w:rsid w:val="008425DE"/>
    <w:rsid w:val="008625C1"/>
    <w:rsid w:val="00875113"/>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01F9"/>
    <w:rsid w:val="00934036"/>
    <w:rsid w:val="00934889"/>
    <w:rsid w:val="0094541D"/>
    <w:rsid w:val="009473EA"/>
    <w:rsid w:val="00954E7E"/>
    <w:rsid w:val="009554D9"/>
    <w:rsid w:val="009572F9"/>
    <w:rsid w:val="00960D0F"/>
    <w:rsid w:val="0097141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6F1"/>
    <w:rsid w:val="00A35A9B"/>
    <w:rsid w:val="00A4070E"/>
    <w:rsid w:val="00A40CA0"/>
    <w:rsid w:val="00A504A7"/>
    <w:rsid w:val="00A50A17"/>
    <w:rsid w:val="00A53677"/>
    <w:rsid w:val="00A53BF2"/>
    <w:rsid w:val="00A60D68"/>
    <w:rsid w:val="00A73EFA"/>
    <w:rsid w:val="00A77A3B"/>
    <w:rsid w:val="00A8549D"/>
    <w:rsid w:val="00A92F6F"/>
    <w:rsid w:val="00A97523"/>
    <w:rsid w:val="00AA7824"/>
    <w:rsid w:val="00AB0FA3"/>
    <w:rsid w:val="00AB5169"/>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18E2"/>
    <w:rsid w:val="00B32B4D"/>
    <w:rsid w:val="00B4137E"/>
    <w:rsid w:val="00B52F32"/>
    <w:rsid w:val="00B54DF7"/>
    <w:rsid w:val="00B56223"/>
    <w:rsid w:val="00B56E79"/>
    <w:rsid w:val="00B57AA7"/>
    <w:rsid w:val="00B637AA"/>
    <w:rsid w:val="00B63BE2"/>
    <w:rsid w:val="00B70500"/>
    <w:rsid w:val="00B7592C"/>
    <w:rsid w:val="00B809D3"/>
    <w:rsid w:val="00B81A88"/>
    <w:rsid w:val="00B84B66"/>
    <w:rsid w:val="00B85475"/>
    <w:rsid w:val="00B9090A"/>
    <w:rsid w:val="00B92196"/>
    <w:rsid w:val="00B9228D"/>
    <w:rsid w:val="00B929EC"/>
    <w:rsid w:val="00BA7AF0"/>
    <w:rsid w:val="00BB0725"/>
    <w:rsid w:val="00BC408A"/>
    <w:rsid w:val="00BC5023"/>
    <w:rsid w:val="00BC556C"/>
    <w:rsid w:val="00BD42DA"/>
    <w:rsid w:val="00BD4684"/>
    <w:rsid w:val="00BE08A7"/>
    <w:rsid w:val="00BE4391"/>
    <w:rsid w:val="00BF3E48"/>
    <w:rsid w:val="00C15F1B"/>
    <w:rsid w:val="00C16288"/>
    <w:rsid w:val="00C17D1D"/>
    <w:rsid w:val="00C20F1E"/>
    <w:rsid w:val="00C45923"/>
    <w:rsid w:val="00C543E7"/>
    <w:rsid w:val="00C70225"/>
    <w:rsid w:val="00C72198"/>
    <w:rsid w:val="00C73C7D"/>
    <w:rsid w:val="00C75005"/>
    <w:rsid w:val="00C970DF"/>
    <w:rsid w:val="00CA7E71"/>
    <w:rsid w:val="00CB2673"/>
    <w:rsid w:val="00CB701D"/>
    <w:rsid w:val="00CB77FA"/>
    <w:rsid w:val="00CC3F0E"/>
    <w:rsid w:val="00CD08C9"/>
    <w:rsid w:val="00CD1FE8"/>
    <w:rsid w:val="00CD38CD"/>
    <w:rsid w:val="00CD3E0C"/>
    <w:rsid w:val="00CD5565"/>
    <w:rsid w:val="00CD616C"/>
    <w:rsid w:val="00CE5C1D"/>
    <w:rsid w:val="00CF06C4"/>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177"/>
    <w:rsid w:val="00EF37A8"/>
    <w:rsid w:val="00EF3988"/>
    <w:rsid w:val="00EF531F"/>
    <w:rsid w:val="00F05FE8"/>
    <w:rsid w:val="00F06D86"/>
    <w:rsid w:val="00F07FB1"/>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3EF"/>
    <w:rsid w:val="00F638CA"/>
    <w:rsid w:val="00F657C5"/>
    <w:rsid w:val="00F900B4"/>
    <w:rsid w:val="00F91553"/>
    <w:rsid w:val="00FA0F2E"/>
    <w:rsid w:val="00FA4DB1"/>
    <w:rsid w:val="00FB3F2A"/>
    <w:rsid w:val="00FC0FD9"/>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25DE"/>
    <w:rPr>
      <w:rFonts w:ascii="Times New Roman" w:hAnsi="Times New Roman"/>
      <w:b w:val="0"/>
      <w:i w:val="0"/>
      <w:sz w:val="22"/>
    </w:rPr>
  </w:style>
  <w:style w:type="paragraph" w:styleId="NoSpacing">
    <w:name w:val="No Spacing"/>
    <w:uiPriority w:val="1"/>
    <w:qFormat/>
    <w:rsid w:val="008425DE"/>
    <w:pPr>
      <w:spacing w:after="0" w:line="240" w:lineRule="auto"/>
    </w:pPr>
  </w:style>
  <w:style w:type="paragraph" w:customStyle="1" w:styleId="scemptylineheader">
    <w:name w:val="sc_emptyline_header"/>
    <w:qFormat/>
    <w:rsid w:val="008425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25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25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25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25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25DE"/>
    <w:rPr>
      <w:color w:val="808080"/>
    </w:rPr>
  </w:style>
  <w:style w:type="paragraph" w:customStyle="1" w:styleId="scdirectionallanguage">
    <w:name w:val="sc_directional_language"/>
    <w:qFormat/>
    <w:rsid w:val="008425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25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25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25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25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25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25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25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25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25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25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25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25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25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25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25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25DE"/>
    <w:rPr>
      <w:rFonts w:ascii="Times New Roman" w:hAnsi="Times New Roman"/>
      <w:color w:val="auto"/>
      <w:sz w:val="22"/>
    </w:rPr>
  </w:style>
  <w:style w:type="paragraph" w:customStyle="1" w:styleId="scclippagebillheader">
    <w:name w:val="sc_clip_page_bill_header"/>
    <w:qFormat/>
    <w:rsid w:val="008425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25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25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2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DE"/>
    <w:rPr>
      <w:lang w:val="en-US"/>
    </w:rPr>
  </w:style>
  <w:style w:type="paragraph" w:styleId="Footer">
    <w:name w:val="footer"/>
    <w:basedOn w:val="Normal"/>
    <w:link w:val="FooterChar"/>
    <w:uiPriority w:val="99"/>
    <w:unhideWhenUsed/>
    <w:rsid w:val="0084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DE"/>
    <w:rPr>
      <w:lang w:val="en-US"/>
    </w:rPr>
  </w:style>
  <w:style w:type="paragraph" w:styleId="ListParagraph">
    <w:name w:val="List Paragraph"/>
    <w:basedOn w:val="Normal"/>
    <w:uiPriority w:val="34"/>
    <w:qFormat/>
    <w:rsid w:val="008425DE"/>
    <w:pPr>
      <w:ind w:left="720"/>
      <w:contextualSpacing/>
    </w:pPr>
  </w:style>
  <w:style w:type="paragraph" w:customStyle="1" w:styleId="scbillfooter">
    <w:name w:val="sc_bill_footer"/>
    <w:qFormat/>
    <w:rsid w:val="008425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25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25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25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25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2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25DE"/>
    <w:pPr>
      <w:widowControl w:val="0"/>
      <w:suppressAutoHyphens/>
      <w:spacing w:after="0" w:line="360" w:lineRule="auto"/>
    </w:pPr>
    <w:rPr>
      <w:rFonts w:ascii="Times New Roman" w:hAnsi="Times New Roman"/>
      <w:lang w:val="en-US"/>
    </w:rPr>
  </w:style>
  <w:style w:type="paragraph" w:customStyle="1" w:styleId="sctableln">
    <w:name w:val="sc_table_ln"/>
    <w:qFormat/>
    <w:rsid w:val="008425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25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25DE"/>
    <w:rPr>
      <w:strike/>
      <w:dstrike w:val="0"/>
    </w:rPr>
  </w:style>
  <w:style w:type="character" w:customStyle="1" w:styleId="scinsert">
    <w:name w:val="sc_insert"/>
    <w:uiPriority w:val="1"/>
    <w:qFormat/>
    <w:rsid w:val="008425DE"/>
    <w:rPr>
      <w:caps w:val="0"/>
      <w:smallCaps w:val="0"/>
      <w:strike w:val="0"/>
      <w:dstrike w:val="0"/>
      <w:vanish w:val="0"/>
      <w:u w:val="single"/>
      <w:vertAlign w:val="baseline"/>
    </w:rPr>
  </w:style>
  <w:style w:type="character" w:customStyle="1" w:styleId="scinsertred">
    <w:name w:val="sc_insert_red"/>
    <w:uiPriority w:val="1"/>
    <w:qFormat/>
    <w:rsid w:val="008425DE"/>
    <w:rPr>
      <w:caps w:val="0"/>
      <w:smallCaps w:val="0"/>
      <w:strike w:val="0"/>
      <w:dstrike w:val="0"/>
      <w:vanish w:val="0"/>
      <w:color w:val="FF0000"/>
      <w:u w:val="single"/>
      <w:vertAlign w:val="baseline"/>
    </w:rPr>
  </w:style>
  <w:style w:type="character" w:customStyle="1" w:styleId="scinsertblue">
    <w:name w:val="sc_insert_blue"/>
    <w:uiPriority w:val="1"/>
    <w:qFormat/>
    <w:rsid w:val="008425DE"/>
    <w:rPr>
      <w:caps w:val="0"/>
      <w:smallCaps w:val="0"/>
      <w:strike w:val="0"/>
      <w:dstrike w:val="0"/>
      <w:vanish w:val="0"/>
      <w:color w:val="0070C0"/>
      <w:u w:val="single"/>
      <w:vertAlign w:val="baseline"/>
    </w:rPr>
  </w:style>
  <w:style w:type="character" w:customStyle="1" w:styleId="scstrikered">
    <w:name w:val="sc_strike_red"/>
    <w:uiPriority w:val="1"/>
    <w:qFormat/>
    <w:rsid w:val="008425DE"/>
    <w:rPr>
      <w:strike/>
      <w:dstrike w:val="0"/>
      <w:color w:val="FF0000"/>
    </w:rPr>
  </w:style>
  <w:style w:type="character" w:customStyle="1" w:styleId="scstrikeblue">
    <w:name w:val="sc_strike_blue"/>
    <w:uiPriority w:val="1"/>
    <w:qFormat/>
    <w:rsid w:val="008425DE"/>
    <w:rPr>
      <w:strike/>
      <w:dstrike w:val="0"/>
      <w:color w:val="0070C0"/>
    </w:rPr>
  </w:style>
  <w:style w:type="character" w:customStyle="1" w:styleId="scinsertbluenounderline">
    <w:name w:val="sc_insert_blue_no_underline"/>
    <w:uiPriority w:val="1"/>
    <w:qFormat/>
    <w:rsid w:val="008425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25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25DE"/>
    <w:rPr>
      <w:strike/>
      <w:dstrike w:val="0"/>
      <w:color w:val="0070C0"/>
      <w:lang w:val="en-US"/>
    </w:rPr>
  </w:style>
  <w:style w:type="character" w:customStyle="1" w:styleId="scstrikerednoncodified">
    <w:name w:val="sc_strike_red_non_codified"/>
    <w:uiPriority w:val="1"/>
    <w:qFormat/>
    <w:rsid w:val="008425DE"/>
    <w:rPr>
      <w:strike/>
      <w:dstrike w:val="0"/>
      <w:color w:val="FF0000"/>
    </w:rPr>
  </w:style>
  <w:style w:type="paragraph" w:customStyle="1" w:styleId="scbillsiglines">
    <w:name w:val="sc_bill_sig_lines"/>
    <w:qFormat/>
    <w:rsid w:val="008425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25DE"/>
    <w:rPr>
      <w:bdr w:val="none" w:sz="0" w:space="0" w:color="auto"/>
      <w:shd w:val="clear" w:color="auto" w:fill="FEC6C6"/>
    </w:rPr>
  </w:style>
  <w:style w:type="character" w:customStyle="1" w:styleId="screstoreblue">
    <w:name w:val="sc_restore_blue"/>
    <w:uiPriority w:val="1"/>
    <w:qFormat/>
    <w:rsid w:val="008425DE"/>
    <w:rPr>
      <w:color w:val="4472C4" w:themeColor="accent1"/>
      <w:bdr w:val="none" w:sz="0" w:space="0" w:color="auto"/>
      <w:shd w:val="clear" w:color="auto" w:fill="auto"/>
    </w:rPr>
  </w:style>
  <w:style w:type="character" w:customStyle="1" w:styleId="screstorered">
    <w:name w:val="sc_restore_red"/>
    <w:uiPriority w:val="1"/>
    <w:qFormat/>
    <w:rsid w:val="008425DE"/>
    <w:rPr>
      <w:color w:val="FF0000"/>
      <w:bdr w:val="none" w:sz="0" w:space="0" w:color="auto"/>
      <w:shd w:val="clear" w:color="auto" w:fill="auto"/>
    </w:rPr>
  </w:style>
  <w:style w:type="character" w:customStyle="1" w:styleId="scstrikenewblue">
    <w:name w:val="sc_strike_new_blue"/>
    <w:uiPriority w:val="1"/>
    <w:qFormat/>
    <w:rsid w:val="008425DE"/>
    <w:rPr>
      <w:strike w:val="0"/>
      <w:dstrike/>
      <w:color w:val="0070C0"/>
      <w:u w:val="none"/>
    </w:rPr>
  </w:style>
  <w:style w:type="character" w:customStyle="1" w:styleId="scstrikenewred">
    <w:name w:val="sc_strike_new_red"/>
    <w:uiPriority w:val="1"/>
    <w:qFormat/>
    <w:rsid w:val="008425DE"/>
    <w:rPr>
      <w:strike w:val="0"/>
      <w:dstrike/>
      <w:color w:val="FF0000"/>
      <w:u w:val="none"/>
    </w:rPr>
  </w:style>
  <w:style w:type="character" w:customStyle="1" w:styleId="scamendsenate">
    <w:name w:val="sc_amend_senate"/>
    <w:uiPriority w:val="1"/>
    <w:qFormat/>
    <w:rsid w:val="008425DE"/>
    <w:rPr>
      <w:bdr w:val="none" w:sz="0" w:space="0" w:color="auto"/>
      <w:shd w:val="clear" w:color="auto" w:fill="FFF2CC" w:themeFill="accent4" w:themeFillTint="33"/>
    </w:rPr>
  </w:style>
  <w:style w:type="character" w:customStyle="1" w:styleId="scamendhouse">
    <w:name w:val="sc_amend_house"/>
    <w:uiPriority w:val="1"/>
    <w:qFormat/>
    <w:rsid w:val="008425DE"/>
    <w:rPr>
      <w:bdr w:val="none" w:sz="0" w:space="0" w:color="auto"/>
      <w:shd w:val="clear" w:color="auto" w:fill="E2EFD9" w:themeFill="accent6" w:themeFillTint="33"/>
    </w:rPr>
  </w:style>
  <w:style w:type="paragraph" w:styleId="Revision">
    <w:name w:val="Revision"/>
    <w:hidden/>
    <w:uiPriority w:val="99"/>
    <w:semiHidden/>
    <w:rsid w:val="00A326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9&amp;session=126&amp;summary=B" TargetMode="External" Id="Rbcb000c73db347fb" /><Relationship Type="http://schemas.openxmlformats.org/officeDocument/2006/relationships/hyperlink" Target="https://www.scstatehouse.gov/sess126_2025-2026/prever/249_20250121.docx" TargetMode="External" Id="R23abcbb859b64d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83341C"/>
    <w:rsid w:val="008F7723"/>
    <w:rsid w:val="009031EF"/>
    <w:rsid w:val="00912A5F"/>
    <w:rsid w:val="00940EED"/>
    <w:rsid w:val="00985255"/>
    <w:rsid w:val="009C3651"/>
    <w:rsid w:val="00A51DBA"/>
    <w:rsid w:val="00B118E2"/>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610b538d-67e0-469b-8eb0-c055a587319a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efb9f1d8-3e17-4269-8009-c86e9bb3bccc</T_BILL_REQUEST_REQUEST>
  <T_BILL_R_ORIGINALDRAFT>eb1674cb-2947-477d-91e1-32f0d7008681</T_BILL_R_ORIGINALDRAFT>
  <T_BILL_SPONSOR_SPONSOR>4722dce0-6e5f-407d-8013-4961c5f2e3f7</T_BILL_SPONSOR_SPONSOR>
  <T_BILL_T_BILLNAME>[0249]</T_BILL_T_BILLNAME>
  <T_BILL_T_BILLNUMBER>249</T_BILL_T_BILLNUMBER>
  <T_BILL_T_BILLTITLE>TO AMEND THE SOUTH CAROLINA CODE OF LAWS BY AMENDING SECTION 2‑20‑30, RELATING TO PUBLIC HEARING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T_BILL_T_BILLTITLE>
  <T_BILL_T_CHAMBER>senate</T_BILL_T_CHAMBER>
  <T_BILL_T_FILENAME> </T_BILL_T_FILENAME>
  <T_BILL_T_LEGTYPE>bill_statewide</T_BILL_T_LEGTYPE>
  <T_BILL_T_RATNUMBERSTRING>SNone</T_BILL_T_RATNUMBERSTRING>
  <T_BILL_T_SECTIONS>[{"SectionUUID":"6044cd69-eaab-4c60-b65d-43bbc3a58181","SectionName":"code_section","SectionNumber":1,"SectionType":"code_section","CodeSections":[{"CodeSectionBookmarkName":"cs_T2C20N30_84091b5ae","IsConstitutionSection":false,"Identity":"2-20-30","IsNew":false,"SubSections":[{"Level":1,"Identity":"T2C20N30SA","SubSectionBookmarkName":"ss_T2C20N30SA_lv1_84bc62829","IsNewSubSection":false,"SubSectionReplacement":""},{"Level":1,"Identity":"T2C20N30SB","SubSectionBookmarkName":"ss_T2C20N30SB_lv1_b01a8f44e","IsNewSubSection":false,"SubSectionReplacement":""},{"Level":1,"Identity":"T2C20N30SC","SubSectionBookmarkName":"ss_T2C20N30SC_lv1_095e3f18e","IsNewSubSection":false,"SubSectionReplacement":""}],"TitleRelatedTo":"Public hearing of nonjudicial candidates","TitleSoAsTo":"ELIMINATE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Deleted":false}],"TitleText":"","DisableControls":false,"Deleted":false,"RepealItems":[],"SectionBookmarkName":"bs_num_1_09adc8422"},{"SectionUUID":"8f03ca95-8faa-4d43-a9c2-8afc498075bd","SectionName":"standard_eff_date_section","SectionNumber":2,"SectionType":"drafting_clause","CodeSections":[],"TitleText":"","DisableControls":false,"Deleted":false,"RepealItems":[],"SectionBookmarkName":"bs_num_2_lastsection"}]</T_BILL_T_SECTIONS>
  <T_BILL_T_SUBJECT>Nonjudicial candidates, pledges and election</T_BILL_T_SUBJECT>
  <T_BILL_UR_DRAFTER>ashleyharwellbeach@scstatehouse.gov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A80F1E2-AE5E-49B7-9570-54FFEB9240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2704</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2025-01-17T15:14:00Z</cp:lastPrinted>
  <dcterms:created xsi:type="dcterms:W3CDTF">2025-01-17T19:27:00Z</dcterms:created>
  <dcterms:modified xsi:type="dcterms:W3CDTF">2025-01-17T19:27:00Z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