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LC-0197SA25.docx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Long-term Care Tax Credit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f195abfa368e46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2e6e11188e49b1">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238E" w14:paraId="40FEFADA" w14:textId="145A912A">
          <w:pPr>
            <w:pStyle w:val="scbilltitle"/>
          </w:pPr>
          <w:r>
            <w:t>TO AMEND THE SOUTH CAROLINA CODE OF LAWS BY ENACTING THE “LONG‑TERM CARE TAX CREDIT ACT”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w:t>
          </w:r>
        </w:p>
      </w:sdtContent>
    </w:sdt>
    <w:bookmarkStart w:name="at_57c32419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51451dd7" w:id="2"/>
      <w:r w:rsidRPr="0094541D">
        <w:t>B</w:t>
      </w:r>
      <w:bookmarkEnd w:id="2"/>
      <w:r w:rsidRPr="0094541D">
        <w:t>e it enacted by the General Assembly of the State of South Carolina:</w:t>
      </w:r>
    </w:p>
    <w:p w:rsidR="00A15818" w:rsidP="00A15818" w:rsidRDefault="00A15818" w14:paraId="3388176B" w14:textId="77777777">
      <w:pPr>
        <w:pStyle w:val="scemptyline"/>
      </w:pPr>
    </w:p>
    <w:p w:rsidR="00A15818" w:rsidP="00B277C5" w:rsidRDefault="00A15818" w14:paraId="54EAAD97" w14:textId="580F8EB1">
      <w:pPr>
        <w:pStyle w:val="scnoncodifiedsection"/>
      </w:pPr>
      <w:bookmarkStart w:name="bs_num_1_b87f55ffb" w:id="3"/>
      <w:bookmarkStart w:name="citing_act_acd25bfcc" w:id="4"/>
      <w:r>
        <w:t>S</w:t>
      </w:r>
      <w:bookmarkEnd w:id="3"/>
      <w:r>
        <w:t>ECTION 1.</w:t>
      </w:r>
      <w:r>
        <w:tab/>
      </w:r>
      <w:bookmarkEnd w:id="4"/>
      <w:r w:rsidR="00B277C5">
        <w:rPr>
          <w:shd w:val="clear" w:color="auto" w:fill="FFFFFF"/>
        </w:rPr>
        <w:t xml:space="preserve">This act may be cited as the </w:t>
      </w:r>
      <w:r w:rsidR="00D6441D">
        <w:rPr>
          <w:shd w:val="clear" w:color="auto" w:fill="FFFFFF"/>
        </w:rPr>
        <w:t>“</w:t>
      </w:r>
      <w:r w:rsidRPr="00D6441D" w:rsidR="00D6441D">
        <w:rPr>
          <w:shd w:val="clear" w:color="auto" w:fill="FFFFFF"/>
        </w:rPr>
        <w:t>Long‑Term Care Tax Credit Act</w:t>
      </w:r>
      <w:r w:rsidR="00D6441D">
        <w:rPr>
          <w:shd w:val="clear" w:color="auto" w:fill="FFFFFF"/>
        </w:rPr>
        <w:t>.”</w:t>
      </w:r>
    </w:p>
    <w:p w:rsidR="00D6441D" w:rsidP="00D6441D" w:rsidRDefault="00D6441D" w14:paraId="5333E846" w14:textId="77777777">
      <w:pPr>
        <w:pStyle w:val="scemptyline"/>
      </w:pPr>
    </w:p>
    <w:p w:rsidR="00F979B5" w:rsidP="00F979B5" w:rsidRDefault="00D6441D" w14:paraId="082EE75A" w14:textId="77777777">
      <w:pPr>
        <w:pStyle w:val="scdirectionallanguage"/>
      </w:pPr>
      <w:bookmarkStart w:name="bs_num_2_2569e0dc8" w:id="5"/>
      <w:r>
        <w:t>S</w:t>
      </w:r>
      <w:bookmarkEnd w:id="5"/>
      <w:r>
        <w:t>ECTION 2.</w:t>
      </w:r>
      <w:r>
        <w:tab/>
      </w:r>
      <w:bookmarkStart w:name="dl_ad7396093" w:id="6"/>
      <w:r w:rsidR="00F979B5">
        <w:t>A</w:t>
      </w:r>
      <w:bookmarkEnd w:id="6"/>
      <w:r w:rsidR="00F979B5">
        <w:t>rticle 25, Chapter 6, Title 12 of the S.C. Code is amended by adding:</w:t>
      </w:r>
    </w:p>
    <w:p w:rsidR="00F979B5" w:rsidP="00F979B5" w:rsidRDefault="00F979B5" w14:paraId="3DF84E71" w14:textId="77777777">
      <w:pPr>
        <w:pStyle w:val="scnewcodesection"/>
      </w:pPr>
    </w:p>
    <w:p w:rsidR="00514415" w:rsidP="00514415" w:rsidRDefault="00F979B5" w14:paraId="5E09489A" w14:textId="4DC8F116">
      <w:pPr>
        <w:pStyle w:val="scnewcodesection"/>
      </w:pPr>
      <w:r>
        <w:tab/>
      </w:r>
      <w:bookmarkStart w:name="ns_T12C6N3395_1d2e89f6f" w:id="7"/>
      <w:r>
        <w:t>S</w:t>
      </w:r>
      <w:bookmarkEnd w:id="7"/>
      <w:r>
        <w:t>ection 12‑6‑3395.</w:t>
      </w:r>
      <w:r>
        <w:tab/>
      </w:r>
      <w:bookmarkStart w:name="ss_T12C6N3395SA_lv1_a23a3963e" w:id="8"/>
      <w:r w:rsidR="00514415">
        <w:t>(</w:t>
      </w:r>
      <w:bookmarkEnd w:id="8"/>
      <w:r w:rsidR="00514415">
        <w:t>A)</w:t>
      </w:r>
      <w:r w:rsidR="00AC7034">
        <w:t xml:space="preserve"> </w:t>
      </w:r>
      <w:r w:rsidR="00514415">
        <w:t>An individual taxpayer may claim as a credit against the income tax imposed by this chapter an amount equal to fifteen percent of the premium costs the individual paid during the taxable year on a qualified contract for long‑term care insurance, as defined in Section 38‑72‑40(1), that offers coverage to the individual, his spouse, or a dependent for whom he was allowed to deduct a personal exemption on his federal individual income tax return for the taxable year. The credit allowed by this section may not exceed two thousand dollars for each qualifying individual covered by one or more qualified long‑term care insurance contracts for which a credit is claimed. The credit may not exceed the amount of tax imposed by this chapter for the taxable year reduced by the sum of all credits allowed, except payments of tax made by or on behalf of the taxpayer. A nonresident who claims the credit allowed by this section shall reduce the amount of the credit in the same manner as nonresident individuals reduce personal exemptions and the applicable standard deduction or itemized deductions pursuant to Section 12‑6‑1720(2).</w:t>
      </w:r>
    </w:p>
    <w:p w:rsidR="00514415" w:rsidP="00514415" w:rsidRDefault="00514415" w14:paraId="25331257" w14:textId="56C94201">
      <w:pPr>
        <w:pStyle w:val="scnewcodesection"/>
      </w:pPr>
      <w:r>
        <w:tab/>
      </w:r>
      <w:bookmarkStart w:name="ss_T12C6N3395SB_lv1_6f0d1d8b0" w:id="9"/>
      <w:r>
        <w:t>(</w:t>
      </w:r>
      <w:bookmarkEnd w:id="9"/>
      <w:r>
        <w:t>B)</w:t>
      </w:r>
      <w:r w:rsidR="005310BB">
        <w:t xml:space="preserve"> </w:t>
      </w:r>
      <w:r>
        <w:t>A credit is not allowed for payments that are deducted or excluded from the taxpayer’s income for the taxable year, whether the deduction or exclusion was due to a South Carolina modification pursuant to Article 9 of this chapter or was due to an exclusion or deduction that resulted in a reduction of the taxpayer’s federal taxable income.</w:t>
      </w:r>
    </w:p>
    <w:p w:rsidR="00D6441D" w:rsidP="00514415" w:rsidRDefault="00514415" w14:paraId="296AB5E2" w14:textId="1CC864BA">
      <w:pPr>
        <w:pStyle w:val="scnewcodesection"/>
      </w:pPr>
      <w:r>
        <w:tab/>
      </w:r>
      <w:bookmarkStart w:name="ss_T12C6N3395SC_lv1_701b408fe" w:id="10"/>
      <w:r>
        <w:t>(</w:t>
      </w:r>
      <w:bookmarkEnd w:id="10"/>
      <w:r>
        <w:t>C)</w:t>
      </w:r>
      <w:r w:rsidR="005310BB">
        <w:t xml:space="preserve"> </w:t>
      </w:r>
      <w:r>
        <w:t xml:space="preserve">A taxpayer who claims the credit allowed by this section shall provide information required by the department to demonstrate that the amount paid for premiums for which the credit is claimed was </w:t>
      </w:r>
      <w:r>
        <w:lastRenderedPageBreak/>
        <w:t>not excluded from the taxpayer’s gross income for the taxable year.</w:t>
      </w:r>
    </w:p>
    <w:p w:rsidRPr="00DF3B44" w:rsidR="007E06BB" w:rsidP="00787433" w:rsidRDefault="007E06BB" w14:paraId="3D8F1FED" w14:textId="0962ABEF">
      <w:pPr>
        <w:pStyle w:val="scemptyline"/>
      </w:pPr>
    </w:p>
    <w:p w:rsidRPr="00DF3B44" w:rsidR="007A10F1" w:rsidP="007A10F1" w:rsidRDefault="00E27805" w14:paraId="0E9393B4" w14:textId="48260985">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r w:rsidR="00514415">
        <w:t xml:space="preserve"> </w:t>
      </w:r>
      <w:r w:rsidRPr="00514415" w:rsidR="00514415">
        <w:t>and is effective for taxable years beginning after 202</w:t>
      </w:r>
      <w:r w:rsidR="00514415">
        <w:t>4</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09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E5FA442" w:rsidR="00685035" w:rsidRPr="007B4AF7" w:rsidRDefault="00F344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19B2">
              <w:rPr>
                <w:noProof/>
              </w:rPr>
              <w:t>LC-0197SA25.docx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7B"/>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44D"/>
    <w:rsid w:val="000E578A"/>
    <w:rsid w:val="000F2250"/>
    <w:rsid w:val="0010329A"/>
    <w:rsid w:val="00105756"/>
    <w:rsid w:val="001164F9"/>
    <w:rsid w:val="0011719C"/>
    <w:rsid w:val="00140049"/>
    <w:rsid w:val="00171601"/>
    <w:rsid w:val="001730EB"/>
    <w:rsid w:val="00173276"/>
    <w:rsid w:val="00176122"/>
    <w:rsid w:val="00187F38"/>
    <w:rsid w:val="0019025B"/>
    <w:rsid w:val="00192AF7"/>
    <w:rsid w:val="00197366"/>
    <w:rsid w:val="001A136C"/>
    <w:rsid w:val="001B6DA2"/>
    <w:rsid w:val="001C25EC"/>
    <w:rsid w:val="001F0C9E"/>
    <w:rsid w:val="001F2A41"/>
    <w:rsid w:val="001F313F"/>
    <w:rsid w:val="001F331D"/>
    <w:rsid w:val="001F394C"/>
    <w:rsid w:val="002038AA"/>
    <w:rsid w:val="002114C8"/>
    <w:rsid w:val="0021166F"/>
    <w:rsid w:val="002162DF"/>
    <w:rsid w:val="00220923"/>
    <w:rsid w:val="00230038"/>
    <w:rsid w:val="00233975"/>
    <w:rsid w:val="002339BC"/>
    <w:rsid w:val="00236D73"/>
    <w:rsid w:val="00240505"/>
    <w:rsid w:val="00241A8B"/>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15D"/>
    <w:rsid w:val="002E4F8C"/>
    <w:rsid w:val="002F560C"/>
    <w:rsid w:val="002F5847"/>
    <w:rsid w:val="0030425A"/>
    <w:rsid w:val="00341D24"/>
    <w:rsid w:val="003421F1"/>
    <w:rsid w:val="0034279C"/>
    <w:rsid w:val="00354F64"/>
    <w:rsid w:val="003559A1"/>
    <w:rsid w:val="00361563"/>
    <w:rsid w:val="00362FBA"/>
    <w:rsid w:val="00365435"/>
    <w:rsid w:val="00371D36"/>
    <w:rsid w:val="00373E17"/>
    <w:rsid w:val="003775E6"/>
    <w:rsid w:val="00381998"/>
    <w:rsid w:val="00383F6C"/>
    <w:rsid w:val="00391F1D"/>
    <w:rsid w:val="003A5F1C"/>
    <w:rsid w:val="003B238E"/>
    <w:rsid w:val="003C3E2E"/>
    <w:rsid w:val="003D4A3C"/>
    <w:rsid w:val="003D55B2"/>
    <w:rsid w:val="003E0033"/>
    <w:rsid w:val="003E5452"/>
    <w:rsid w:val="003E7165"/>
    <w:rsid w:val="003E7FF6"/>
    <w:rsid w:val="003F6BB4"/>
    <w:rsid w:val="00402549"/>
    <w:rsid w:val="004046B5"/>
    <w:rsid w:val="00406F27"/>
    <w:rsid w:val="004141B8"/>
    <w:rsid w:val="004203B9"/>
    <w:rsid w:val="00432135"/>
    <w:rsid w:val="0043712A"/>
    <w:rsid w:val="00446987"/>
    <w:rsid w:val="00446D28"/>
    <w:rsid w:val="0046099C"/>
    <w:rsid w:val="00466CD0"/>
    <w:rsid w:val="00473583"/>
    <w:rsid w:val="004779C2"/>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F11"/>
    <w:rsid w:val="004E1946"/>
    <w:rsid w:val="004E66E9"/>
    <w:rsid w:val="004E7DDE"/>
    <w:rsid w:val="004F0090"/>
    <w:rsid w:val="004F172C"/>
    <w:rsid w:val="005002ED"/>
    <w:rsid w:val="00500DBC"/>
    <w:rsid w:val="005102BE"/>
    <w:rsid w:val="00514415"/>
    <w:rsid w:val="00523F7F"/>
    <w:rsid w:val="00524D54"/>
    <w:rsid w:val="005310BB"/>
    <w:rsid w:val="0054531B"/>
    <w:rsid w:val="00546C24"/>
    <w:rsid w:val="005476FF"/>
    <w:rsid w:val="005516F6"/>
    <w:rsid w:val="00552842"/>
    <w:rsid w:val="00554E89"/>
    <w:rsid w:val="00564B58"/>
    <w:rsid w:val="00572281"/>
    <w:rsid w:val="005801DD"/>
    <w:rsid w:val="0058128B"/>
    <w:rsid w:val="00586894"/>
    <w:rsid w:val="00592A40"/>
    <w:rsid w:val="005A28BC"/>
    <w:rsid w:val="005A5377"/>
    <w:rsid w:val="005B7607"/>
    <w:rsid w:val="005B7817"/>
    <w:rsid w:val="005C06C8"/>
    <w:rsid w:val="005C23D7"/>
    <w:rsid w:val="005C2ED5"/>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DD"/>
    <w:rsid w:val="006A65E2"/>
    <w:rsid w:val="006B37BD"/>
    <w:rsid w:val="006C092D"/>
    <w:rsid w:val="006C099D"/>
    <w:rsid w:val="006C18F0"/>
    <w:rsid w:val="006C3D3B"/>
    <w:rsid w:val="006C7E01"/>
    <w:rsid w:val="006D64A5"/>
    <w:rsid w:val="006E0935"/>
    <w:rsid w:val="006E353F"/>
    <w:rsid w:val="006E35AB"/>
    <w:rsid w:val="00711AA9"/>
    <w:rsid w:val="00722155"/>
    <w:rsid w:val="00727A36"/>
    <w:rsid w:val="00737F19"/>
    <w:rsid w:val="007723C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17D6"/>
    <w:rsid w:val="008A57E3"/>
    <w:rsid w:val="008B5BF4"/>
    <w:rsid w:val="008C0CEE"/>
    <w:rsid w:val="008C1B18"/>
    <w:rsid w:val="008C417C"/>
    <w:rsid w:val="008D46EC"/>
    <w:rsid w:val="008E0E25"/>
    <w:rsid w:val="008E61A1"/>
    <w:rsid w:val="009031EF"/>
    <w:rsid w:val="0090503A"/>
    <w:rsid w:val="00916FB2"/>
    <w:rsid w:val="00917EA3"/>
    <w:rsid w:val="00917EE0"/>
    <w:rsid w:val="00921C89"/>
    <w:rsid w:val="00926966"/>
    <w:rsid w:val="00926D03"/>
    <w:rsid w:val="00934036"/>
    <w:rsid w:val="00934889"/>
    <w:rsid w:val="00936EEC"/>
    <w:rsid w:val="0094541D"/>
    <w:rsid w:val="009473EA"/>
    <w:rsid w:val="00953B0D"/>
    <w:rsid w:val="00954E7E"/>
    <w:rsid w:val="009554D9"/>
    <w:rsid w:val="009572F9"/>
    <w:rsid w:val="00960D0F"/>
    <w:rsid w:val="0098366F"/>
    <w:rsid w:val="00983A03"/>
    <w:rsid w:val="00986063"/>
    <w:rsid w:val="00991F67"/>
    <w:rsid w:val="00992876"/>
    <w:rsid w:val="00996D57"/>
    <w:rsid w:val="009A0DCE"/>
    <w:rsid w:val="009A22CD"/>
    <w:rsid w:val="009A3E4B"/>
    <w:rsid w:val="009B35FD"/>
    <w:rsid w:val="009B6815"/>
    <w:rsid w:val="009D2967"/>
    <w:rsid w:val="009D3C2B"/>
    <w:rsid w:val="009E4191"/>
    <w:rsid w:val="009F2AB1"/>
    <w:rsid w:val="009F4FAF"/>
    <w:rsid w:val="009F68F1"/>
    <w:rsid w:val="00A04529"/>
    <w:rsid w:val="00A0584B"/>
    <w:rsid w:val="00A15818"/>
    <w:rsid w:val="00A17135"/>
    <w:rsid w:val="00A21A6F"/>
    <w:rsid w:val="00A24E56"/>
    <w:rsid w:val="00A26A62"/>
    <w:rsid w:val="00A2793B"/>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7034"/>
    <w:rsid w:val="00AD3BE2"/>
    <w:rsid w:val="00AD3E3D"/>
    <w:rsid w:val="00AE1EE4"/>
    <w:rsid w:val="00AE36EC"/>
    <w:rsid w:val="00AE7406"/>
    <w:rsid w:val="00AF1688"/>
    <w:rsid w:val="00AF46E6"/>
    <w:rsid w:val="00AF5139"/>
    <w:rsid w:val="00B019B2"/>
    <w:rsid w:val="00B06EDA"/>
    <w:rsid w:val="00B1161F"/>
    <w:rsid w:val="00B11661"/>
    <w:rsid w:val="00B277C5"/>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67F"/>
    <w:rsid w:val="00BA7246"/>
    <w:rsid w:val="00BB0725"/>
    <w:rsid w:val="00BC408A"/>
    <w:rsid w:val="00BC5023"/>
    <w:rsid w:val="00BC556C"/>
    <w:rsid w:val="00BC5E13"/>
    <w:rsid w:val="00BD42DA"/>
    <w:rsid w:val="00BD4684"/>
    <w:rsid w:val="00BE08A7"/>
    <w:rsid w:val="00BE4391"/>
    <w:rsid w:val="00BF3E48"/>
    <w:rsid w:val="00C15F1B"/>
    <w:rsid w:val="00C16288"/>
    <w:rsid w:val="00C1650F"/>
    <w:rsid w:val="00C17D1D"/>
    <w:rsid w:val="00C22B47"/>
    <w:rsid w:val="00C45923"/>
    <w:rsid w:val="00C543E7"/>
    <w:rsid w:val="00C70225"/>
    <w:rsid w:val="00C72198"/>
    <w:rsid w:val="00C73C7D"/>
    <w:rsid w:val="00C75005"/>
    <w:rsid w:val="00C84653"/>
    <w:rsid w:val="00C970DF"/>
    <w:rsid w:val="00C9724A"/>
    <w:rsid w:val="00CA7E71"/>
    <w:rsid w:val="00CB2673"/>
    <w:rsid w:val="00CB701D"/>
    <w:rsid w:val="00CC2332"/>
    <w:rsid w:val="00CC3F0E"/>
    <w:rsid w:val="00CD08C9"/>
    <w:rsid w:val="00CD177D"/>
    <w:rsid w:val="00CD1FE8"/>
    <w:rsid w:val="00CD38CD"/>
    <w:rsid w:val="00CD3E0C"/>
    <w:rsid w:val="00CD5565"/>
    <w:rsid w:val="00CD616C"/>
    <w:rsid w:val="00CE292B"/>
    <w:rsid w:val="00CE6C80"/>
    <w:rsid w:val="00CF68D6"/>
    <w:rsid w:val="00CF7B4A"/>
    <w:rsid w:val="00D009F8"/>
    <w:rsid w:val="00D078DA"/>
    <w:rsid w:val="00D14995"/>
    <w:rsid w:val="00D14F75"/>
    <w:rsid w:val="00D204F2"/>
    <w:rsid w:val="00D2455C"/>
    <w:rsid w:val="00D25023"/>
    <w:rsid w:val="00D27F8C"/>
    <w:rsid w:val="00D33843"/>
    <w:rsid w:val="00D47CBC"/>
    <w:rsid w:val="00D54A6F"/>
    <w:rsid w:val="00D57D57"/>
    <w:rsid w:val="00D62E42"/>
    <w:rsid w:val="00D6441D"/>
    <w:rsid w:val="00D772FB"/>
    <w:rsid w:val="00DA1AA0"/>
    <w:rsid w:val="00DA496A"/>
    <w:rsid w:val="00DA512B"/>
    <w:rsid w:val="00DB1440"/>
    <w:rsid w:val="00DB3155"/>
    <w:rsid w:val="00DC4275"/>
    <w:rsid w:val="00DC44A8"/>
    <w:rsid w:val="00DE0670"/>
    <w:rsid w:val="00DE4BEE"/>
    <w:rsid w:val="00DE5B3D"/>
    <w:rsid w:val="00DE7112"/>
    <w:rsid w:val="00DF11D9"/>
    <w:rsid w:val="00DF19BE"/>
    <w:rsid w:val="00DF3B44"/>
    <w:rsid w:val="00E1372E"/>
    <w:rsid w:val="00E203AF"/>
    <w:rsid w:val="00E21D30"/>
    <w:rsid w:val="00E24D9A"/>
    <w:rsid w:val="00E27805"/>
    <w:rsid w:val="00E27A11"/>
    <w:rsid w:val="00E30497"/>
    <w:rsid w:val="00E358A2"/>
    <w:rsid w:val="00E35C9A"/>
    <w:rsid w:val="00E3771B"/>
    <w:rsid w:val="00E40979"/>
    <w:rsid w:val="00E43F26"/>
    <w:rsid w:val="00E43F51"/>
    <w:rsid w:val="00E52A36"/>
    <w:rsid w:val="00E6378B"/>
    <w:rsid w:val="00E63EC3"/>
    <w:rsid w:val="00E653DA"/>
    <w:rsid w:val="00E65958"/>
    <w:rsid w:val="00E8439E"/>
    <w:rsid w:val="00E84FE5"/>
    <w:rsid w:val="00E879A5"/>
    <w:rsid w:val="00E879FC"/>
    <w:rsid w:val="00E949F3"/>
    <w:rsid w:val="00EA2574"/>
    <w:rsid w:val="00EA2F1F"/>
    <w:rsid w:val="00EA3F2E"/>
    <w:rsid w:val="00EA57EC"/>
    <w:rsid w:val="00EA6208"/>
    <w:rsid w:val="00EB120E"/>
    <w:rsid w:val="00EB34C8"/>
    <w:rsid w:val="00EB46E2"/>
    <w:rsid w:val="00EC0045"/>
    <w:rsid w:val="00ED452E"/>
    <w:rsid w:val="00EE3CDA"/>
    <w:rsid w:val="00EF0B6F"/>
    <w:rsid w:val="00EF37A8"/>
    <w:rsid w:val="00EF531F"/>
    <w:rsid w:val="00F05FE8"/>
    <w:rsid w:val="00F06D86"/>
    <w:rsid w:val="00F13D87"/>
    <w:rsid w:val="00F13E98"/>
    <w:rsid w:val="00F149E5"/>
    <w:rsid w:val="00F15E33"/>
    <w:rsid w:val="00F17DA2"/>
    <w:rsid w:val="00F22EC0"/>
    <w:rsid w:val="00F25C47"/>
    <w:rsid w:val="00F27D7B"/>
    <w:rsid w:val="00F31D34"/>
    <w:rsid w:val="00F342A1"/>
    <w:rsid w:val="00F344A7"/>
    <w:rsid w:val="00F36FBA"/>
    <w:rsid w:val="00F44D36"/>
    <w:rsid w:val="00F46262"/>
    <w:rsid w:val="00F4795D"/>
    <w:rsid w:val="00F50A61"/>
    <w:rsid w:val="00F525CD"/>
    <w:rsid w:val="00F5286C"/>
    <w:rsid w:val="00F52E12"/>
    <w:rsid w:val="00F56955"/>
    <w:rsid w:val="00F638CA"/>
    <w:rsid w:val="00F657C5"/>
    <w:rsid w:val="00F900B4"/>
    <w:rsid w:val="00F979B5"/>
    <w:rsid w:val="00FA0F2E"/>
    <w:rsid w:val="00FA4DB1"/>
    <w:rsid w:val="00FB3F2A"/>
    <w:rsid w:val="00FB6A6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9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496A"/>
    <w:rPr>
      <w:rFonts w:ascii="Times New Roman" w:hAnsi="Times New Roman"/>
      <w:b w:val="0"/>
      <w:i w:val="0"/>
      <w:sz w:val="22"/>
    </w:rPr>
  </w:style>
  <w:style w:type="paragraph" w:styleId="NoSpacing">
    <w:name w:val="No Spacing"/>
    <w:uiPriority w:val="1"/>
    <w:qFormat/>
    <w:rsid w:val="00DA496A"/>
    <w:pPr>
      <w:spacing w:after="0" w:line="240" w:lineRule="auto"/>
    </w:pPr>
  </w:style>
  <w:style w:type="paragraph" w:customStyle="1" w:styleId="scemptylineheader">
    <w:name w:val="sc_emptyline_header"/>
    <w:qFormat/>
    <w:rsid w:val="00DA49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49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49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49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49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496A"/>
    <w:rPr>
      <w:color w:val="808080"/>
    </w:rPr>
  </w:style>
  <w:style w:type="paragraph" w:customStyle="1" w:styleId="scdirectionallanguage">
    <w:name w:val="sc_directional_language"/>
    <w:qFormat/>
    <w:rsid w:val="00DA49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49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49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49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49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49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49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49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49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49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49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49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49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49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49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49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496A"/>
    <w:rPr>
      <w:rFonts w:ascii="Times New Roman" w:hAnsi="Times New Roman"/>
      <w:color w:val="auto"/>
      <w:sz w:val="22"/>
    </w:rPr>
  </w:style>
  <w:style w:type="paragraph" w:customStyle="1" w:styleId="scclippagebillheader">
    <w:name w:val="sc_clip_page_bill_header"/>
    <w:qFormat/>
    <w:rsid w:val="00DA49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49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49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6A"/>
    <w:rPr>
      <w:lang w:val="en-US"/>
    </w:rPr>
  </w:style>
  <w:style w:type="paragraph" w:styleId="Footer">
    <w:name w:val="footer"/>
    <w:basedOn w:val="Normal"/>
    <w:link w:val="FooterChar"/>
    <w:uiPriority w:val="99"/>
    <w:unhideWhenUsed/>
    <w:rsid w:val="00DA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6A"/>
    <w:rPr>
      <w:lang w:val="en-US"/>
    </w:rPr>
  </w:style>
  <w:style w:type="paragraph" w:styleId="ListParagraph">
    <w:name w:val="List Paragraph"/>
    <w:basedOn w:val="Normal"/>
    <w:uiPriority w:val="34"/>
    <w:qFormat/>
    <w:rsid w:val="00DA496A"/>
    <w:pPr>
      <w:ind w:left="720"/>
      <w:contextualSpacing/>
    </w:pPr>
  </w:style>
  <w:style w:type="paragraph" w:customStyle="1" w:styleId="scbillfooter">
    <w:name w:val="sc_bill_footer"/>
    <w:qFormat/>
    <w:rsid w:val="00DA49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49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49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49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49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4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496A"/>
    <w:pPr>
      <w:widowControl w:val="0"/>
      <w:suppressAutoHyphens/>
      <w:spacing w:after="0" w:line="360" w:lineRule="auto"/>
    </w:pPr>
    <w:rPr>
      <w:rFonts w:ascii="Times New Roman" w:hAnsi="Times New Roman"/>
      <w:lang w:val="en-US"/>
    </w:rPr>
  </w:style>
  <w:style w:type="paragraph" w:customStyle="1" w:styleId="sctableln">
    <w:name w:val="sc_table_ln"/>
    <w:qFormat/>
    <w:rsid w:val="00DA49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49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496A"/>
    <w:rPr>
      <w:strike/>
      <w:dstrike w:val="0"/>
    </w:rPr>
  </w:style>
  <w:style w:type="character" w:customStyle="1" w:styleId="scinsert">
    <w:name w:val="sc_insert"/>
    <w:uiPriority w:val="1"/>
    <w:qFormat/>
    <w:rsid w:val="00DA496A"/>
    <w:rPr>
      <w:caps w:val="0"/>
      <w:smallCaps w:val="0"/>
      <w:strike w:val="0"/>
      <w:dstrike w:val="0"/>
      <w:vanish w:val="0"/>
      <w:u w:val="single"/>
      <w:vertAlign w:val="baseline"/>
    </w:rPr>
  </w:style>
  <w:style w:type="character" w:customStyle="1" w:styleId="scinsertred">
    <w:name w:val="sc_insert_red"/>
    <w:uiPriority w:val="1"/>
    <w:qFormat/>
    <w:rsid w:val="00DA496A"/>
    <w:rPr>
      <w:caps w:val="0"/>
      <w:smallCaps w:val="0"/>
      <w:strike w:val="0"/>
      <w:dstrike w:val="0"/>
      <w:vanish w:val="0"/>
      <w:color w:val="FF0000"/>
      <w:u w:val="single"/>
      <w:vertAlign w:val="baseline"/>
    </w:rPr>
  </w:style>
  <w:style w:type="character" w:customStyle="1" w:styleId="scinsertblue">
    <w:name w:val="sc_insert_blue"/>
    <w:uiPriority w:val="1"/>
    <w:qFormat/>
    <w:rsid w:val="00DA496A"/>
    <w:rPr>
      <w:caps w:val="0"/>
      <w:smallCaps w:val="0"/>
      <w:strike w:val="0"/>
      <w:dstrike w:val="0"/>
      <w:vanish w:val="0"/>
      <w:color w:val="0070C0"/>
      <w:u w:val="single"/>
      <w:vertAlign w:val="baseline"/>
    </w:rPr>
  </w:style>
  <w:style w:type="character" w:customStyle="1" w:styleId="scstrikered">
    <w:name w:val="sc_strike_red"/>
    <w:uiPriority w:val="1"/>
    <w:qFormat/>
    <w:rsid w:val="00DA496A"/>
    <w:rPr>
      <w:strike/>
      <w:dstrike w:val="0"/>
      <w:color w:val="FF0000"/>
    </w:rPr>
  </w:style>
  <w:style w:type="character" w:customStyle="1" w:styleId="scstrikeblue">
    <w:name w:val="sc_strike_blue"/>
    <w:uiPriority w:val="1"/>
    <w:qFormat/>
    <w:rsid w:val="00DA496A"/>
    <w:rPr>
      <w:strike/>
      <w:dstrike w:val="0"/>
      <w:color w:val="0070C0"/>
    </w:rPr>
  </w:style>
  <w:style w:type="character" w:customStyle="1" w:styleId="scinsertbluenounderline">
    <w:name w:val="sc_insert_blue_no_underline"/>
    <w:uiPriority w:val="1"/>
    <w:qFormat/>
    <w:rsid w:val="00DA49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49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496A"/>
    <w:rPr>
      <w:strike/>
      <w:dstrike w:val="0"/>
      <w:color w:val="0070C0"/>
      <w:lang w:val="en-US"/>
    </w:rPr>
  </w:style>
  <w:style w:type="character" w:customStyle="1" w:styleId="scstrikerednoncodified">
    <w:name w:val="sc_strike_red_non_codified"/>
    <w:uiPriority w:val="1"/>
    <w:qFormat/>
    <w:rsid w:val="00DA496A"/>
    <w:rPr>
      <w:strike/>
      <w:dstrike w:val="0"/>
      <w:color w:val="FF0000"/>
    </w:rPr>
  </w:style>
  <w:style w:type="paragraph" w:customStyle="1" w:styleId="scbillsiglines">
    <w:name w:val="sc_bill_sig_lines"/>
    <w:qFormat/>
    <w:rsid w:val="00DA49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496A"/>
    <w:rPr>
      <w:bdr w:val="none" w:sz="0" w:space="0" w:color="auto"/>
      <w:shd w:val="clear" w:color="auto" w:fill="FEC6C6"/>
    </w:rPr>
  </w:style>
  <w:style w:type="character" w:customStyle="1" w:styleId="screstoreblue">
    <w:name w:val="sc_restore_blue"/>
    <w:uiPriority w:val="1"/>
    <w:qFormat/>
    <w:rsid w:val="00DA496A"/>
    <w:rPr>
      <w:color w:val="4472C4" w:themeColor="accent1"/>
      <w:bdr w:val="none" w:sz="0" w:space="0" w:color="auto"/>
      <w:shd w:val="clear" w:color="auto" w:fill="auto"/>
    </w:rPr>
  </w:style>
  <w:style w:type="character" w:customStyle="1" w:styleId="screstorered">
    <w:name w:val="sc_restore_red"/>
    <w:uiPriority w:val="1"/>
    <w:qFormat/>
    <w:rsid w:val="00DA496A"/>
    <w:rPr>
      <w:color w:val="FF0000"/>
      <w:bdr w:val="none" w:sz="0" w:space="0" w:color="auto"/>
      <w:shd w:val="clear" w:color="auto" w:fill="auto"/>
    </w:rPr>
  </w:style>
  <w:style w:type="character" w:customStyle="1" w:styleId="scstrikenewblue">
    <w:name w:val="sc_strike_new_blue"/>
    <w:uiPriority w:val="1"/>
    <w:qFormat/>
    <w:rsid w:val="00DA496A"/>
    <w:rPr>
      <w:strike w:val="0"/>
      <w:dstrike/>
      <w:color w:val="0070C0"/>
      <w:u w:val="none"/>
    </w:rPr>
  </w:style>
  <w:style w:type="character" w:customStyle="1" w:styleId="scstrikenewred">
    <w:name w:val="sc_strike_new_red"/>
    <w:uiPriority w:val="1"/>
    <w:qFormat/>
    <w:rsid w:val="00DA496A"/>
    <w:rPr>
      <w:strike w:val="0"/>
      <w:dstrike/>
      <w:color w:val="FF0000"/>
      <w:u w:val="none"/>
    </w:rPr>
  </w:style>
  <w:style w:type="character" w:customStyle="1" w:styleId="scamendsenate">
    <w:name w:val="sc_amend_senate"/>
    <w:uiPriority w:val="1"/>
    <w:qFormat/>
    <w:rsid w:val="00DA496A"/>
    <w:rPr>
      <w:bdr w:val="none" w:sz="0" w:space="0" w:color="auto"/>
      <w:shd w:val="clear" w:color="auto" w:fill="FFF2CC" w:themeFill="accent4" w:themeFillTint="33"/>
    </w:rPr>
  </w:style>
  <w:style w:type="character" w:customStyle="1" w:styleId="scamendhouse">
    <w:name w:val="sc_amend_house"/>
    <w:uiPriority w:val="1"/>
    <w:qFormat/>
    <w:rsid w:val="00DA496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0&amp;session=126&amp;summary=B" TargetMode="External" Id="Rf195abfa368e4625" /><Relationship Type="http://schemas.openxmlformats.org/officeDocument/2006/relationships/hyperlink" Target="https://www.scstatehouse.gov/sess126_2025-2026/prever/250_20250121.docx" TargetMode="External" Id="Rbf2e6e11188e49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47CBC"/>
    <w:rsid w:val="00D6665C"/>
    <w:rsid w:val="00D900BD"/>
    <w:rsid w:val="00DC4275"/>
    <w:rsid w:val="00E203A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645df206-f6dc-4c6a-b97a-8b9e7462a959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790dbaf0-ee01-46b6-b9d6-f87509ce1ee5</T_BILL_REQUEST_REQUEST>
  <T_BILL_R_ORIGINALDRAFT>19a2419b-f467-4ac4-9d66-46d5ec5dd4b4</T_BILL_R_ORIGINALDRAFT>
  <T_BILL_SPONSOR_SPONSOR>4722dce0-6e5f-407d-8013-4961c5f2e3f7</T_BILL_SPONSOR_SPONSOR>
  <T_BILL_T_BILLNAME>[0250]</T_BILL_T_BILLNAME>
  <T_BILL_T_BILLNUMBER>250</T_BILL_T_BILLNUMBER>
  <T_BILL_T_BILLTITLE>TO AMEND THE SOUTH CAROLINA CODE OF LAWS BY ENACTING THE “LONG‑TERM CARE TAX CREDIT ACT”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T_BILL_T_BILLTITLE>
  <T_BILL_T_CHAMBER>senate</T_BILL_T_CHAMBER>
  <T_BILL_T_FILENAME> </T_BILL_T_FILENAME>
  <T_BILL_T_LEGTYPE>bill_statewide</T_BILL_T_LEGTYPE>
  <T_BILL_T_RATNUMBERSTRING>SNone</T_BILL_T_RATNUMBERSTRING>
  <T_BILL_T_SECTIONS>[{"SectionUUID":"04b2e382-f1b3-4740-8ba8-8748aabcd0fd","SectionName":"Citing an Act","SectionNumber":1,"SectionType":"new","CodeSections":[],"TitleText":"BY ENACTING THE “LONG‑TERM CARE TAX CREDIT ACT”; AND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DisableControls":false,"Deleted":false,"RepealItems":[],"SectionBookmarkName":"bs_num_1_b87f55ffb"},{"SectionUUID":"4c32f620-9c61-4001-8013-d68e69f288ff","SectionName":"code_section","SectionNumber":2,"SectionType":"code_section","CodeSections":[{"CodeSectionBookmarkName":"ns_T12C6N3395_1d2e89f6f","IsConstitutionSection":false,"Identity":"12-6-3395","IsNew":true,"SubSections":[{"Level":1,"Identity":"T12C6N3395SA","SubSectionBookmarkName":"ss_T12C6N3395SA_lv1_a23a3963e","IsNewSubSection":false,"SubSectionReplacement":""},{"Level":1,"Identity":"T12C6N3395SB","SubSectionBookmarkName":"ss_T12C6N3395SB_lv1_6f0d1d8b0","IsNewSubSection":false,"SubSectionReplacement":""},{"Level":1,"Identity":"T12C6N3395SC","SubSectionBookmarkName":"ss_T12C6N3395SC_lv1_701b408fe","IsNewSubSection":false,"SubSectionReplacement":""}],"TitleRelatedTo":"","TitleSoAsTo":"","Deleted":false}],"TitleText":"","DisableControls":false,"Deleted":false,"RepealItems":[],"SectionBookmarkName":"bs_num_2_2569e0dc8"},{"SectionUUID":"8f03ca95-8faa-4d43-a9c2-8afc498075bd","SectionName":"standard_eff_date_section","SectionNumber":3,"SectionType":"drafting_clause","CodeSections":[],"TitleText":"","DisableControls":false,"Deleted":false,"RepealItems":[],"SectionBookmarkName":"bs_num_3_lastsection"}]</T_BILL_T_SECTIONS>
  <T_BILL_T_SUBJECT> Long-term Care Tax Credit Act</T_BILL_T_SUBJECT>
  <T_BILL_UR_DRAFTER>samanthaallen@scstatehouse.gov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BA35900-DD38-4CE6-B9C8-FFD0BB890B1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2111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2025-01-17T19:50:00Z</cp:lastPrinted>
  <dcterms:created xsi:type="dcterms:W3CDTF">2025-01-21T14:56:00Z</dcterms:created>
  <dcterms:modified xsi:type="dcterms:W3CDTF">2025-01-21T14:56:00Z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