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SR-0001JG26.docx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Medical Equipment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f773e22ecd9b40d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Finance</w:t>
      </w:r>
      <w:r>
        <w:t xml:space="preserve"> (</w:t>
      </w:r>
      <w:hyperlink w:history="true" r:id="Rcfcdfe20c88d437c">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b669c2b94144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65332a067b4e1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560E" w14:paraId="40FEFADA" w14:textId="7F749203">
          <w:pPr>
            <w:pStyle w:val="scbilltitle"/>
          </w:pPr>
          <w:r>
            <w:t>TO AMEND THE SOUTH CAROLINA CODE OF LAWS BY AMENDING SECTION 12‑36‑2120, RELATING TO EXEMPTIONS FROM SALES TAX, SO AS TO REMOVE THE REQUIREMENT THAT THE SELLING PROVIDER HAVE THEIR PRINCIPAL PLACE OF BUSINESS IN SOUTH CAROLINA.</w:t>
          </w:r>
        </w:p>
      </w:sdtContent>
    </w:sdt>
    <w:bookmarkStart w:name="at_a29f552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c551a83" w:id="2"/>
      <w:r w:rsidRPr="0094541D">
        <w:t>B</w:t>
      </w:r>
      <w:bookmarkEnd w:id="2"/>
      <w:r w:rsidRPr="0094541D">
        <w:t>e it enacted by the General Assembly of the State of South Carolina:</w:t>
      </w:r>
    </w:p>
    <w:p w:rsidR="004E300A" w:rsidP="004E300A" w:rsidRDefault="004E300A" w14:paraId="63CEFC8F" w14:textId="77777777">
      <w:pPr>
        <w:pStyle w:val="scemptyline"/>
      </w:pPr>
    </w:p>
    <w:p w:rsidR="004E300A" w:rsidP="004E300A" w:rsidRDefault="004E300A" w14:paraId="6A3A2B60" w14:textId="77777777">
      <w:pPr>
        <w:pStyle w:val="scdirectionallanguage"/>
      </w:pPr>
      <w:bookmarkStart w:name="bs_num_1_8814dbca0" w:id="3"/>
      <w:r>
        <w:t>S</w:t>
      </w:r>
      <w:bookmarkEnd w:id="3"/>
      <w:r>
        <w:t>ECTION 1.</w:t>
      </w:r>
      <w:r>
        <w:tab/>
      </w:r>
      <w:bookmarkStart w:name="dl_8f6ef9d70" w:id="4"/>
      <w:r>
        <w:t>S</w:t>
      </w:r>
      <w:bookmarkEnd w:id="4"/>
      <w:r>
        <w:t>ection 12‑36‑2120(74) of the S.C. Code is amended to read:</w:t>
      </w:r>
    </w:p>
    <w:p w:rsidR="004E300A" w:rsidP="004E300A" w:rsidRDefault="004E300A" w14:paraId="6DE9C6F1" w14:textId="77777777">
      <w:pPr>
        <w:pStyle w:val="sccodifiedsection"/>
      </w:pPr>
    </w:p>
    <w:p w:rsidR="004E300A" w:rsidP="004E300A" w:rsidRDefault="004E300A" w14:paraId="631287FB" w14:textId="77777777">
      <w:pPr>
        <w:pStyle w:val="sccodifiedsection"/>
      </w:pPr>
      <w:bookmarkStart w:name="cs_T12C36N2120_3788f66b5" w:id="5"/>
      <w:r>
        <w:tab/>
      </w:r>
      <w:bookmarkStart w:name="ss_T12C36N2120S74_lv1_605ca36f2" w:id="6"/>
      <w:bookmarkEnd w:id="5"/>
      <w:r>
        <w:t>(</w:t>
      </w:r>
      <w:bookmarkEnd w:id="6"/>
      <w:r>
        <w:t>74) durable medical equipment and related supplies:</w:t>
      </w:r>
    </w:p>
    <w:p w:rsidR="004E300A" w:rsidP="004E300A" w:rsidRDefault="004E300A" w14:paraId="2C9CB6D3" w14:textId="77777777">
      <w:pPr>
        <w:pStyle w:val="sccodifiedsection"/>
      </w:pPr>
      <w:r>
        <w:tab/>
      </w:r>
      <w:r>
        <w:tab/>
      </w:r>
      <w:bookmarkStart w:name="ss_T12C36N2120Sa_lv2_9ed53424f" w:id="7"/>
      <w:r>
        <w:t>(</w:t>
      </w:r>
      <w:bookmarkEnd w:id="7"/>
      <w:r>
        <w:t>a) as defined under federal and state Medicaid and Medicare laws;</w:t>
      </w:r>
    </w:p>
    <w:p w:rsidR="004E300A" w:rsidP="004E300A" w:rsidRDefault="004E300A" w14:paraId="14D6F019" w14:textId="77777777">
      <w:pPr>
        <w:pStyle w:val="sccodifiedsection"/>
      </w:pPr>
      <w:r>
        <w:tab/>
      </w:r>
      <w:r>
        <w:tab/>
      </w:r>
      <w:bookmarkStart w:name="ss_T12C36N2120Sb_lv2_0f7904780" w:id="8"/>
      <w:r>
        <w:t>(</w:t>
      </w:r>
      <w:bookmarkEnd w:id="8"/>
      <w:r>
        <w:t>b) which is paid directly by funds of this State or the United States under the Medicaid or Medicare programs, where state or federal law or regulation authorizing the payment prohibits the payment of the sale or use tax;  and</w:t>
      </w:r>
    </w:p>
    <w:p w:rsidR="004E300A" w:rsidP="004E300A" w:rsidRDefault="004E300A" w14:paraId="42171742" w14:textId="6C9E8AD6">
      <w:pPr>
        <w:pStyle w:val="sccodifiedsection"/>
      </w:pPr>
      <w:r>
        <w:tab/>
      </w:r>
      <w:r>
        <w:tab/>
      </w:r>
      <w:bookmarkStart w:name="ss_T12C36N2120Sc_lv2_6469b0e2d" w:id="9"/>
      <w:r>
        <w:t>(</w:t>
      </w:r>
      <w:bookmarkEnd w:id="9"/>
      <w:r>
        <w:t>c) sold by a provider who holds a South Carolina retail sales license</w:t>
      </w:r>
      <w:r>
        <w:rPr>
          <w:rStyle w:val="scstrike"/>
        </w:rPr>
        <w:t xml:space="preserve"> and whose principal place of business is located in this State</w:t>
      </w:r>
      <w:r>
        <w:t>;</w:t>
      </w:r>
    </w:p>
    <w:p w:rsidRPr="00DF3B44" w:rsidR="007E06BB" w:rsidP="00787433" w:rsidRDefault="007E06BB" w14:paraId="3D8F1FED" w14:textId="16BBEA4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2B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03C995" w:rsidR="00685035" w:rsidRPr="007B4AF7" w:rsidRDefault="008964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5157">
              <w:rPr>
                <w:noProof/>
              </w:rPr>
              <w:t>SR-0001JG26.docx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CAD"/>
    <w:rsid w:val="00053377"/>
    <w:rsid w:val="0006464F"/>
    <w:rsid w:val="00066B54"/>
    <w:rsid w:val="00072FCD"/>
    <w:rsid w:val="00074A4F"/>
    <w:rsid w:val="00077B65"/>
    <w:rsid w:val="00090CF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65AF"/>
    <w:rsid w:val="00131ADE"/>
    <w:rsid w:val="00140049"/>
    <w:rsid w:val="00144E43"/>
    <w:rsid w:val="001677CE"/>
    <w:rsid w:val="00171601"/>
    <w:rsid w:val="001730EB"/>
    <w:rsid w:val="00173276"/>
    <w:rsid w:val="00176122"/>
    <w:rsid w:val="0019025B"/>
    <w:rsid w:val="00192AF7"/>
    <w:rsid w:val="00197366"/>
    <w:rsid w:val="001A136C"/>
    <w:rsid w:val="001A473B"/>
    <w:rsid w:val="001B560E"/>
    <w:rsid w:val="001B6DA2"/>
    <w:rsid w:val="001C25EC"/>
    <w:rsid w:val="001C429A"/>
    <w:rsid w:val="001F2A41"/>
    <w:rsid w:val="001F313F"/>
    <w:rsid w:val="001F331D"/>
    <w:rsid w:val="001F394C"/>
    <w:rsid w:val="002038AA"/>
    <w:rsid w:val="002114C8"/>
    <w:rsid w:val="0021166F"/>
    <w:rsid w:val="00213F36"/>
    <w:rsid w:val="002162DF"/>
    <w:rsid w:val="00230038"/>
    <w:rsid w:val="00233975"/>
    <w:rsid w:val="00236D73"/>
    <w:rsid w:val="00246535"/>
    <w:rsid w:val="00257F60"/>
    <w:rsid w:val="002625EA"/>
    <w:rsid w:val="00262AC5"/>
    <w:rsid w:val="00264AE9"/>
    <w:rsid w:val="00274BE7"/>
    <w:rsid w:val="00275AE6"/>
    <w:rsid w:val="002836D8"/>
    <w:rsid w:val="0028466B"/>
    <w:rsid w:val="002A7989"/>
    <w:rsid w:val="002B02F3"/>
    <w:rsid w:val="002C3463"/>
    <w:rsid w:val="002D266D"/>
    <w:rsid w:val="002D5B3D"/>
    <w:rsid w:val="002D7447"/>
    <w:rsid w:val="002E315A"/>
    <w:rsid w:val="002E4F8C"/>
    <w:rsid w:val="002F560C"/>
    <w:rsid w:val="002F5847"/>
    <w:rsid w:val="0030425A"/>
    <w:rsid w:val="003310B8"/>
    <w:rsid w:val="00340ECB"/>
    <w:rsid w:val="003421F1"/>
    <w:rsid w:val="0034279C"/>
    <w:rsid w:val="00351E4E"/>
    <w:rsid w:val="00354F64"/>
    <w:rsid w:val="003559A1"/>
    <w:rsid w:val="00361563"/>
    <w:rsid w:val="00371213"/>
    <w:rsid w:val="00371D36"/>
    <w:rsid w:val="00373E17"/>
    <w:rsid w:val="003775E6"/>
    <w:rsid w:val="00381998"/>
    <w:rsid w:val="003A5F1C"/>
    <w:rsid w:val="003C020D"/>
    <w:rsid w:val="003C3E2E"/>
    <w:rsid w:val="003D4A3C"/>
    <w:rsid w:val="003D55B2"/>
    <w:rsid w:val="003E0033"/>
    <w:rsid w:val="003E1300"/>
    <w:rsid w:val="003E5452"/>
    <w:rsid w:val="003E7165"/>
    <w:rsid w:val="003E7FF6"/>
    <w:rsid w:val="003F1B01"/>
    <w:rsid w:val="004046B5"/>
    <w:rsid w:val="00406F27"/>
    <w:rsid w:val="00412E9D"/>
    <w:rsid w:val="00412EE4"/>
    <w:rsid w:val="004141B8"/>
    <w:rsid w:val="004203B9"/>
    <w:rsid w:val="00432135"/>
    <w:rsid w:val="00446987"/>
    <w:rsid w:val="00446D28"/>
    <w:rsid w:val="004474CE"/>
    <w:rsid w:val="00466CD0"/>
    <w:rsid w:val="00466DF4"/>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300A"/>
    <w:rsid w:val="004E66E9"/>
    <w:rsid w:val="004E7DDE"/>
    <w:rsid w:val="004F0090"/>
    <w:rsid w:val="004F172C"/>
    <w:rsid w:val="005002ED"/>
    <w:rsid w:val="00500DBC"/>
    <w:rsid w:val="00503A9D"/>
    <w:rsid w:val="005102BE"/>
    <w:rsid w:val="00514FA7"/>
    <w:rsid w:val="00523F7F"/>
    <w:rsid w:val="00524D54"/>
    <w:rsid w:val="0054531B"/>
    <w:rsid w:val="00546C24"/>
    <w:rsid w:val="005476FF"/>
    <w:rsid w:val="005516F6"/>
    <w:rsid w:val="00552842"/>
    <w:rsid w:val="00554E89"/>
    <w:rsid w:val="00564B58"/>
    <w:rsid w:val="00566156"/>
    <w:rsid w:val="00572281"/>
    <w:rsid w:val="00575B81"/>
    <w:rsid w:val="00576C76"/>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3A9E"/>
    <w:rsid w:val="00685035"/>
    <w:rsid w:val="00685770"/>
    <w:rsid w:val="00690DBA"/>
    <w:rsid w:val="006964F9"/>
    <w:rsid w:val="006A395F"/>
    <w:rsid w:val="006A65E2"/>
    <w:rsid w:val="006B37BD"/>
    <w:rsid w:val="006C092D"/>
    <w:rsid w:val="006C099D"/>
    <w:rsid w:val="006C18F0"/>
    <w:rsid w:val="006C363D"/>
    <w:rsid w:val="006C7E01"/>
    <w:rsid w:val="006D64A5"/>
    <w:rsid w:val="006E0935"/>
    <w:rsid w:val="006E353F"/>
    <w:rsid w:val="006E35AB"/>
    <w:rsid w:val="00711AA9"/>
    <w:rsid w:val="00722155"/>
    <w:rsid w:val="00737F19"/>
    <w:rsid w:val="0077001F"/>
    <w:rsid w:val="00771BA0"/>
    <w:rsid w:val="00782BF8"/>
    <w:rsid w:val="00783C75"/>
    <w:rsid w:val="007849D9"/>
    <w:rsid w:val="00787225"/>
    <w:rsid w:val="00787433"/>
    <w:rsid w:val="007A10F1"/>
    <w:rsid w:val="007A3D50"/>
    <w:rsid w:val="007B2D29"/>
    <w:rsid w:val="007B412F"/>
    <w:rsid w:val="007B4AF7"/>
    <w:rsid w:val="007B4DBF"/>
    <w:rsid w:val="007C5458"/>
    <w:rsid w:val="007D2C67"/>
    <w:rsid w:val="007E06BB"/>
    <w:rsid w:val="007F50D1"/>
    <w:rsid w:val="008010F9"/>
    <w:rsid w:val="00816D52"/>
    <w:rsid w:val="00831048"/>
    <w:rsid w:val="00834272"/>
    <w:rsid w:val="008625C1"/>
    <w:rsid w:val="00872B6B"/>
    <w:rsid w:val="0087671D"/>
    <w:rsid w:val="008806F9"/>
    <w:rsid w:val="00887957"/>
    <w:rsid w:val="00887EDB"/>
    <w:rsid w:val="00896468"/>
    <w:rsid w:val="008A1C5C"/>
    <w:rsid w:val="008A57E3"/>
    <w:rsid w:val="008B5BF4"/>
    <w:rsid w:val="008C0CEE"/>
    <w:rsid w:val="008C1B18"/>
    <w:rsid w:val="008C40B7"/>
    <w:rsid w:val="008D46EC"/>
    <w:rsid w:val="008E0E25"/>
    <w:rsid w:val="008E61A1"/>
    <w:rsid w:val="009031EF"/>
    <w:rsid w:val="009104A4"/>
    <w:rsid w:val="00917EA3"/>
    <w:rsid w:val="00917EE0"/>
    <w:rsid w:val="00921C89"/>
    <w:rsid w:val="00923BBF"/>
    <w:rsid w:val="00926966"/>
    <w:rsid w:val="00926D03"/>
    <w:rsid w:val="00934036"/>
    <w:rsid w:val="00934889"/>
    <w:rsid w:val="0094541D"/>
    <w:rsid w:val="009473EA"/>
    <w:rsid w:val="00954E7E"/>
    <w:rsid w:val="009554D9"/>
    <w:rsid w:val="009572F9"/>
    <w:rsid w:val="00960D0F"/>
    <w:rsid w:val="00961575"/>
    <w:rsid w:val="0098366F"/>
    <w:rsid w:val="00983A03"/>
    <w:rsid w:val="0098463E"/>
    <w:rsid w:val="00986063"/>
    <w:rsid w:val="00991F67"/>
    <w:rsid w:val="00992876"/>
    <w:rsid w:val="009A0DCE"/>
    <w:rsid w:val="009A22CD"/>
    <w:rsid w:val="009A3E4B"/>
    <w:rsid w:val="009B35FD"/>
    <w:rsid w:val="009B6815"/>
    <w:rsid w:val="009D2967"/>
    <w:rsid w:val="009D3C2B"/>
    <w:rsid w:val="009E4191"/>
    <w:rsid w:val="009F2AB1"/>
    <w:rsid w:val="009F4FAF"/>
    <w:rsid w:val="009F6470"/>
    <w:rsid w:val="009F68F1"/>
    <w:rsid w:val="00A04529"/>
    <w:rsid w:val="00A0584B"/>
    <w:rsid w:val="00A13895"/>
    <w:rsid w:val="00A17135"/>
    <w:rsid w:val="00A21315"/>
    <w:rsid w:val="00A21A6F"/>
    <w:rsid w:val="00A2337F"/>
    <w:rsid w:val="00A24E56"/>
    <w:rsid w:val="00A26A62"/>
    <w:rsid w:val="00A35A9B"/>
    <w:rsid w:val="00A4070E"/>
    <w:rsid w:val="00A40CA0"/>
    <w:rsid w:val="00A504A7"/>
    <w:rsid w:val="00A53677"/>
    <w:rsid w:val="00A53BF2"/>
    <w:rsid w:val="00A60D68"/>
    <w:rsid w:val="00A73EFA"/>
    <w:rsid w:val="00A77A3B"/>
    <w:rsid w:val="00A92F6F"/>
    <w:rsid w:val="00A97523"/>
    <w:rsid w:val="00AA5157"/>
    <w:rsid w:val="00AA7824"/>
    <w:rsid w:val="00AB0FA3"/>
    <w:rsid w:val="00AB73BF"/>
    <w:rsid w:val="00AC335C"/>
    <w:rsid w:val="00AC463E"/>
    <w:rsid w:val="00AD3BE2"/>
    <w:rsid w:val="00AD3E3D"/>
    <w:rsid w:val="00AE1EE4"/>
    <w:rsid w:val="00AE36EC"/>
    <w:rsid w:val="00AE7406"/>
    <w:rsid w:val="00AF1688"/>
    <w:rsid w:val="00AF46E6"/>
    <w:rsid w:val="00AF5139"/>
    <w:rsid w:val="00AF5149"/>
    <w:rsid w:val="00B00F6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2F3"/>
    <w:rsid w:val="00BE08A7"/>
    <w:rsid w:val="00BE4391"/>
    <w:rsid w:val="00BF3E48"/>
    <w:rsid w:val="00BF4BEA"/>
    <w:rsid w:val="00C15F1B"/>
    <w:rsid w:val="00C16288"/>
    <w:rsid w:val="00C17D1D"/>
    <w:rsid w:val="00C41D9D"/>
    <w:rsid w:val="00C42783"/>
    <w:rsid w:val="00C45923"/>
    <w:rsid w:val="00C45F8E"/>
    <w:rsid w:val="00C543E7"/>
    <w:rsid w:val="00C627FD"/>
    <w:rsid w:val="00C70225"/>
    <w:rsid w:val="00C72198"/>
    <w:rsid w:val="00C73C7D"/>
    <w:rsid w:val="00C75005"/>
    <w:rsid w:val="00C8262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0DE"/>
    <w:rsid w:val="00D772FB"/>
    <w:rsid w:val="00DA1AA0"/>
    <w:rsid w:val="00DA512B"/>
    <w:rsid w:val="00DC44A8"/>
    <w:rsid w:val="00DE4BEE"/>
    <w:rsid w:val="00DE5B3D"/>
    <w:rsid w:val="00DE7112"/>
    <w:rsid w:val="00DF19BE"/>
    <w:rsid w:val="00DF3B44"/>
    <w:rsid w:val="00E027EB"/>
    <w:rsid w:val="00E06FB3"/>
    <w:rsid w:val="00E1372E"/>
    <w:rsid w:val="00E20EE8"/>
    <w:rsid w:val="00E21D30"/>
    <w:rsid w:val="00E24D9A"/>
    <w:rsid w:val="00E27805"/>
    <w:rsid w:val="00E27A11"/>
    <w:rsid w:val="00E30497"/>
    <w:rsid w:val="00E358A2"/>
    <w:rsid w:val="00E35C9A"/>
    <w:rsid w:val="00E3771B"/>
    <w:rsid w:val="00E40979"/>
    <w:rsid w:val="00E41A89"/>
    <w:rsid w:val="00E43F26"/>
    <w:rsid w:val="00E52A36"/>
    <w:rsid w:val="00E6378B"/>
    <w:rsid w:val="00E63EC3"/>
    <w:rsid w:val="00E653DA"/>
    <w:rsid w:val="00E65958"/>
    <w:rsid w:val="00E7651D"/>
    <w:rsid w:val="00E84FE5"/>
    <w:rsid w:val="00E879A5"/>
    <w:rsid w:val="00E879FC"/>
    <w:rsid w:val="00E93B79"/>
    <w:rsid w:val="00EA2574"/>
    <w:rsid w:val="00EA2F1F"/>
    <w:rsid w:val="00EA3F2E"/>
    <w:rsid w:val="00EA57EC"/>
    <w:rsid w:val="00EA6208"/>
    <w:rsid w:val="00EB120E"/>
    <w:rsid w:val="00EB34C8"/>
    <w:rsid w:val="00EB46E2"/>
    <w:rsid w:val="00EB58B2"/>
    <w:rsid w:val="00EC0045"/>
    <w:rsid w:val="00ED452E"/>
    <w:rsid w:val="00EE3CDA"/>
    <w:rsid w:val="00EF17E5"/>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836"/>
    <w:rsid w:val="00F4795D"/>
    <w:rsid w:val="00F50A61"/>
    <w:rsid w:val="00F525CD"/>
    <w:rsid w:val="00F5286C"/>
    <w:rsid w:val="00F52E12"/>
    <w:rsid w:val="00F638CA"/>
    <w:rsid w:val="00F639DD"/>
    <w:rsid w:val="00F657C5"/>
    <w:rsid w:val="00F900B4"/>
    <w:rsid w:val="00FA0F2E"/>
    <w:rsid w:val="00FA4DB1"/>
    <w:rsid w:val="00FB3F2A"/>
    <w:rsid w:val="00FC3593"/>
    <w:rsid w:val="00FD117D"/>
    <w:rsid w:val="00FD72E3"/>
    <w:rsid w:val="00FE06FC"/>
    <w:rsid w:val="00FE0E0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F8E"/>
    <w:rPr>
      <w:rFonts w:ascii="Times New Roman" w:hAnsi="Times New Roman"/>
      <w:b w:val="0"/>
      <w:i w:val="0"/>
      <w:sz w:val="22"/>
    </w:rPr>
  </w:style>
  <w:style w:type="paragraph" w:styleId="NoSpacing">
    <w:name w:val="No Spacing"/>
    <w:uiPriority w:val="1"/>
    <w:qFormat/>
    <w:rsid w:val="00C45F8E"/>
    <w:pPr>
      <w:spacing w:after="0" w:line="240" w:lineRule="auto"/>
    </w:pPr>
  </w:style>
  <w:style w:type="paragraph" w:customStyle="1" w:styleId="scemptylineheader">
    <w:name w:val="sc_emptyline_header"/>
    <w:qFormat/>
    <w:rsid w:val="00C45F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F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F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F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F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F8E"/>
    <w:rPr>
      <w:color w:val="808080"/>
    </w:rPr>
  </w:style>
  <w:style w:type="paragraph" w:customStyle="1" w:styleId="scdirectionallanguage">
    <w:name w:val="sc_directional_language"/>
    <w:qFormat/>
    <w:rsid w:val="00C45F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F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F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F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F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F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F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F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F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F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F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F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F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F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F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F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F8E"/>
    <w:rPr>
      <w:rFonts w:ascii="Times New Roman" w:hAnsi="Times New Roman"/>
      <w:color w:val="auto"/>
      <w:sz w:val="22"/>
    </w:rPr>
  </w:style>
  <w:style w:type="paragraph" w:customStyle="1" w:styleId="scclippagebillheader">
    <w:name w:val="sc_clip_page_bill_header"/>
    <w:qFormat/>
    <w:rsid w:val="00C45F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F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F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F8E"/>
    <w:rPr>
      <w:lang w:val="en-US"/>
    </w:rPr>
  </w:style>
  <w:style w:type="paragraph" w:styleId="Footer">
    <w:name w:val="footer"/>
    <w:basedOn w:val="Normal"/>
    <w:link w:val="FooterChar"/>
    <w:uiPriority w:val="99"/>
    <w:unhideWhenUsed/>
    <w:rsid w:val="00C4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F8E"/>
    <w:rPr>
      <w:lang w:val="en-US"/>
    </w:rPr>
  </w:style>
  <w:style w:type="paragraph" w:styleId="ListParagraph">
    <w:name w:val="List Paragraph"/>
    <w:basedOn w:val="Normal"/>
    <w:uiPriority w:val="34"/>
    <w:qFormat/>
    <w:rsid w:val="00C45F8E"/>
    <w:pPr>
      <w:ind w:left="720"/>
      <w:contextualSpacing/>
    </w:pPr>
  </w:style>
  <w:style w:type="paragraph" w:customStyle="1" w:styleId="scbillfooter">
    <w:name w:val="sc_bill_footer"/>
    <w:qFormat/>
    <w:rsid w:val="00C45F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F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F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F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F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F8E"/>
    <w:pPr>
      <w:widowControl w:val="0"/>
      <w:suppressAutoHyphens/>
      <w:spacing w:after="0" w:line="360" w:lineRule="auto"/>
    </w:pPr>
    <w:rPr>
      <w:rFonts w:ascii="Times New Roman" w:hAnsi="Times New Roman"/>
      <w:lang w:val="en-US"/>
    </w:rPr>
  </w:style>
  <w:style w:type="paragraph" w:customStyle="1" w:styleId="sctableln">
    <w:name w:val="sc_table_ln"/>
    <w:qFormat/>
    <w:rsid w:val="00C45F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F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F8E"/>
    <w:rPr>
      <w:strike/>
      <w:dstrike w:val="0"/>
    </w:rPr>
  </w:style>
  <w:style w:type="character" w:customStyle="1" w:styleId="scinsert">
    <w:name w:val="sc_insert"/>
    <w:uiPriority w:val="1"/>
    <w:qFormat/>
    <w:rsid w:val="00C45F8E"/>
    <w:rPr>
      <w:caps w:val="0"/>
      <w:smallCaps w:val="0"/>
      <w:strike w:val="0"/>
      <w:dstrike w:val="0"/>
      <w:vanish w:val="0"/>
      <w:u w:val="single"/>
      <w:vertAlign w:val="baseline"/>
    </w:rPr>
  </w:style>
  <w:style w:type="character" w:customStyle="1" w:styleId="scinsertred">
    <w:name w:val="sc_insert_red"/>
    <w:uiPriority w:val="1"/>
    <w:qFormat/>
    <w:rsid w:val="00C45F8E"/>
    <w:rPr>
      <w:caps w:val="0"/>
      <w:smallCaps w:val="0"/>
      <w:strike w:val="0"/>
      <w:dstrike w:val="0"/>
      <w:vanish w:val="0"/>
      <w:color w:val="FF0000"/>
      <w:u w:val="single"/>
      <w:vertAlign w:val="baseline"/>
    </w:rPr>
  </w:style>
  <w:style w:type="character" w:customStyle="1" w:styleId="scinsertblue">
    <w:name w:val="sc_insert_blue"/>
    <w:uiPriority w:val="1"/>
    <w:qFormat/>
    <w:rsid w:val="00C45F8E"/>
    <w:rPr>
      <w:caps w:val="0"/>
      <w:smallCaps w:val="0"/>
      <w:strike w:val="0"/>
      <w:dstrike w:val="0"/>
      <w:vanish w:val="0"/>
      <w:color w:val="0070C0"/>
      <w:u w:val="single"/>
      <w:vertAlign w:val="baseline"/>
    </w:rPr>
  </w:style>
  <w:style w:type="character" w:customStyle="1" w:styleId="scstrikered">
    <w:name w:val="sc_strike_red"/>
    <w:uiPriority w:val="1"/>
    <w:qFormat/>
    <w:rsid w:val="00C45F8E"/>
    <w:rPr>
      <w:strike/>
      <w:dstrike w:val="0"/>
      <w:color w:val="FF0000"/>
    </w:rPr>
  </w:style>
  <w:style w:type="character" w:customStyle="1" w:styleId="scstrikeblue">
    <w:name w:val="sc_strike_blue"/>
    <w:uiPriority w:val="1"/>
    <w:qFormat/>
    <w:rsid w:val="00C45F8E"/>
    <w:rPr>
      <w:strike/>
      <w:dstrike w:val="0"/>
      <w:color w:val="0070C0"/>
    </w:rPr>
  </w:style>
  <w:style w:type="character" w:customStyle="1" w:styleId="scinsertbluenounderline">
    <w:name w:val="sc_insert_blue_no_underline"/>
    <w:uiPriority w:val="1"/>
    <w:qFormat/>
    <w:rsid w:val="00C45F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F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F8E"/>
    <w:rPr>
      <w:strike/>
      <w:dstrike w:val="0"/>
      <w:color w:val="0070C0"/>
      <w:lang w:val="en-US"/>
    </w:rPr>
  </w:style>
  <w:style w:type="character" w:customStyle="1" w:styleId="scstrikerednoncodified">
    <w:name w:val="sc_strike_red_non_codified"/>
    <w:uiPriority w:val="1"/>
    <w:qFormat/>
    <w:rsid w:val="00C45F8E"/>
    <w:rPr>
      <w:strike/>
      <w:dstrike w:val="0"/>
      <w:color w:val="FF0000"/>
    </w:rPr>
  </w:style>
  <w:style w:type="paragraph" w:customStyle="1" w:styleId="scbillsiglines">
    <w:name w:val="sc_bill_sig_lines"/>
    <w:qFormat/>
    <w:rsid w:val="00C45F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F8E"/>
    <w:rPr>
      <w:bdr w:val="none" w:sz="0" w:space="0" w:color="auto"/>
      <w:shd w:val="clear" w:color="auto" w:fill="FEC6C6"/>
    </w:rPr>
  </w:style>
  <w:style w:type="character" w:customStyle="1" w:styleId="screstoreblue">
    <w:name w:val="sc_restore_blue"/>
    <w:uiPriority w:val="1"/>
    <w:qFormat/>
    <w:rsid w:val="00C45F8E"/>
    <w:rPr>
      <w:color w:val="4472C4" w:themeColor="accent1"/>
      <w:bdr w:val="none" w:sz="0" w:space="0" w:color="auto"/>
      <w:shd w:val="clear" w:color="auto" w:fill="auto"/>
    </w:rPr>
  </w:style>
  <w:style w:type="character" w:customStyle="1" w:styleId="screstorered">
    <w:name w:val="sc_restore_red"/>
    <w:uiPriority w:val="1"/>
    <w:qFormat/>
    <w:rsid w:val="00C45F8E"/>
    <w:rPr>
      <w:color w:val="FF0000"/>
      <w:bdr w:val="none" w:sz="0" w:space="0" w:color="auto"/>
      <w:shd w:val="clear" w:color="auto" w:fill="auto"/>
    </w:rPr>
  </w:style>
  <w:style w:type="character" w:customStyle="1" w:styleId="scstrikenewblue">
    <w:name w:val="sc_strike_new_blue"/>
    <w:uiPriority w:val="1"/>
    <w:qFormat/>
    <w:rsid w:val="00C45F8E"/>
    <w:rPr>
      <w:strike w:val="0"/>
      <w:dstrike/>
      <w:color w:val="0070C0"/>
      <w:u w:val="none"/>
    </w:rPr>
  </w:style>
  <w:style w:type="character" w:customStyle="1" w:styleId="scstrikenewred">
    <w:name w:val="sc_strike_new_red"/>
    <w:uiPriority w:val="1"/>
    <w:qFormat/>
    <w:rsid w:val="00C45F8E"/>
    <w:rPr>
      <w:strike w:val="0"/>
      <w:dstrike/>
      <w:color w:val="FF0000"/>
      <w:u w:val="none"/>
    </w:rPr>
  </w:style>
  <w:style w:type="character" w:customStyle="1" w:styleId="scamendsenate">
    <w:name w:val="sc_amend_senate"/>
    <w:uiPriority w:val="1"/>
    <w:qFormat/>
    <w:rsid w:val="00C45F8E"/>
    <w:rPr>
      <w:bdr w:val="none" w:sz="0" w:space="0" w:color="auto"/>
      <w:shd w:val="clear" w:color="auto" w:fill="FFF2CC" w:themeFill="accent4" w:themeFillTint="33"/>
    </w:rPr>
  </w:style>
  <w:style w:type="character" w:customStyle="1" w:styleId="scamendhouse">
    <w:name w:val="sc_amend_house"/>
    <w:uiPriority w:val="1"/>
    <w:qFormat/>
    <w:rsid w:val="00C45F8E"/>
    <w:rPr>
      <w:bdr w:val="none" w:sz="0" w:space="0" w:color="auto"/>
      <w:shd w:val="clear" w:color="auto" w:fill="E2EFD9" w:themeFill="accent6" w:themeFillTint="33"/>
    </w:rPr>
  </w:style>
  <w:style w:type="paragraph" w:styleId="Revision">
    <w:name w:val="Revision"/>
    <w:hidden/>
    <w:uiPriority w:val="99"/>
    <w:semiHidden/>
    <w:rsid w:val="001B56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6&amp;session=126&amp;summary=B" TargetMode="External" Id="R28b669c2b94144ad" /><Relationship Type="http://schemas.openxmlformats.org/officeDocument/2006/relationships/hyperlink" Target="https://www.scstatehouse.gov/sess126_2025-2026/prever/266_20250128.docx" TargetMode="External" Id="R7c65332a067b4e1d" /><Relationship Type="http://schemas.openxmlformats.org/officeDocument/2006/relationships/hyperlink" Target="h:\sj\20250128.docx" TargetMode="External" Id="Rf773e22ecd9b40d5" /><Relationship Type="http://schemas.openxmlformats.org/officeDocument/2006/relationships/hyperlink" Target="h:\sj\20250128.docx" TargetMode="External" Id="Rcfcdfe20c88d43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5B8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20EE8"/>
    <w:rsid w:val="00E76813"/>
    <w:rsid w:val="00F4783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3d7018fe-b4f4-4d5c-86b0-2c3899efbb3f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2026</T_BILL_N_YEAR>
  <T_BILL_REQUEST_REQUEST>880e2247-ee63-4fc4-9d91-615e2e2e9771</T_BILL_REQUEST_REQUEST>
  <T_BILL_R_ORIGINALDRAFT>2cff50a2-372e-412b-b86d-0e6ef872934c</T_BILL_R_ORIGINALDRAFT>
  <T_BILL_SPONSOR_SPONSOR>cc4180c0-3ee1-4116-aff2-53590ccd77ca</T_BILL_SPONSOR_SPONSOR>
  <T_BILL_T_BILLNAME>[0266]</T_BILL_T_BILLNAME>
  <T_BILL_T_BILLNUMBER>266</T_BILL_T_BILLNUMBER>
  <T_BILL_T_BILLTITLE>TO AMEND THE SOUTH CAROLINA CODE OF LAWS BY AMENDING SECTION 12‑36‑2120, RELATING TO EXEMPTIONS FROM SALES TAX, SO AS TO REMOVE THE REQUIREMENT THAT THE SELLING PROVIDER HAVE THEIR PRINCIPAL PLACE OF BUSINESS IN SOUTH CAROLINA.</T_BILL_T_BILLTITLE>
  <T_BILL_T_CHAMBER>senate</T_BILL_T_CHAMBER>
  <T_BILL_T_FILENAME> </T_BILL_T_FILENAME>
  <T_BILL_T_LEGTYPE>bill_statewide</T_BILL_T_LEGTYPE>
  <T_BILL_T_RATNUMBERSTRING>SNone</T_BILL_T_RATNUMBERSTRING>
  <T_BILL_T_SECTIONS>[{"SectionUUID":"a4baf49b-871e-496f-ab9f-e8bc368cb088","SectionName":"code_section","SectionNumber":1,"SectionType":"code_section","CodeSections":[{"CodeSectionBookmarkName":"cs_T12C36N2120_3788f66b5","IsConstitutionSection":false,"Identity":"12-36-2120","IsNew":false,"SubSections":[{"Level":1,"Identity":"T12C36N2120S74","SubSectionBookmarkName":"ss_T12C36N2120S74_lv1_605ca36f2","IsNewSubSection":false,"SubSectionReplacement":""},{"Level":2,"Identity":"T12C36N2120Sa","SubSectionBookmarkName":"ss_T12C36N2120Sa_lv2_9ed53424f","IsNewSubSection":false,"SubSectionReplacement":""},{"Level":2,"Identity":"T12C36N2120Sb","SubSectionBookmarkName":"ss_T12C36N2120Sb_lv2_0f7904780","IsNewSubSection":false,"SubSectionReplacement":""},{"Level":2,"Identity":"T12C36N2120Sc","SubSectionBookmarkName":"ss_T12C36N2120Sc_lv2_6469b0e2d","IsNewSubSection":false,"SubSectionReplacement":""}],"TitleRelatedTo":"Exemptions from sales tax","TitleSoAsTo":"remove the requirement that the selling provider have their principal place of business in South Carolina","Deleted":false}],"TitleText":"","DisableControls":false,"Deleted":false,"RepealItems":[],"SectionBookmarkName":"bs_num_1_8814dbca0"},{"SectionUUID":"8f03ca95-8faa-4d43-a9c2-8afc498075bd","SectionName":"standard_eff_date_section","SectionNumber":2,"SectionType":"drafting_clause","CodeSections":[],"TitleText":"","DisableControls":false,"Deleted":false,"RepealItems":[],"SectionBookmarkName":"bs_num_2_lastsection"}]</T_BILL_T_SECTIONS>
  <T_BILL_T_SUBJECT>Medical Equipment</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3EA3B52F-3AFB-481A-8806-11C87C09BEE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794</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2025-01-28T15:29:00Z</dcterms:created>
  <dcterms:modified xsi:type="dcterms:W3CDTF">2025-01-28T15:29:00Z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