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Companion/Similar bill(s): 3465</w:t>
      </w:r>
    </w:p>
    <w:p>
      <w:pPr>
        <w:widowControl w:val="false"/>
        <w:spacing w:after="0"/>
        <w:jc w:val="left"/>
      </w:pPr>
      <w:r>
        <w:rPr>
          <w:rFonts w:ascii="Times New Roman"/>
          <w:sz w:val="22"/>
        </w:rPr>
        <w:t xml:space="preserve">Document Path: SMIN-0074MW25.docx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Food Desert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e4fd904716914d5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Finance</w:t>
      </w:r>
      <w:r>
        <w:t xml:space="preserve"> (</w:t>
      </w:r>
      <w:hyperlink w:history="true" r:id="R7093a54cc7664841">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0096bfa95243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0f0c2cfbfc40f1">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7FDB" w14:paraId="40FEFADA" w14:textId="29A5D612">
          <w:pPr>
            <w:pStyle w:val="scbilltitle"/>
          </w:pPr>
          <w:r>
            <w:t>TO AMEND THE SOUTH CAROLINA CODE OF LAWS BY ADDING SECTION 12‑6‑3830 SO AS TO PROVIDE FOR AN INCOME TAX CREDIT FOR A GROCER THAT OPENS A NEW LOCATION IN A FOOD DESERT; AND BY AMENDING SECTION 12‑36‑2120, RELATING TO EXEMPTIONS FROM SALES TAX SO AS TO PROVIDE A SALES TAX EXEMPTION FOR CERTAIN PURCHASES MADE BY A GROCER THAT OPERATES A NEW STORE LOCATED IN A FOOD DESERT.</w:t>
          </w:r>
        </w:p>
      </w:sdtContent>
    </w:sdt>
    <w:bookmarkStart w:name="at_b7f9dc6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7148636" w:id="2"/>
      <w:r w:rsidRPr="0094541D">
        <w:t>B</w:t>
      </w:r>
      <w:bookmarkEnd w:id="2"/>
      <w:r w:rsidRPr="0094541D">
        <w:t>e it enacted by the General Assembly of the State of South Carolina:</w:t>
      </w:r>
    </w:p>
    <w:p w:rsidR="00D711E6" w:rsidP="00D711E6" w:rsidRDefault="00D711E6" w14:paraId="08E85B18" w14:textId="77777777">
      <w:pPr>
        <w:pStyle w:val="scemptyline"/>
      </w:pPr>
    </w:p>
    <w:p w:rsidR="003A5D12" w:rsidP="003A5D12" w:rsidRDefault="00D711E6" w14:paraId="2CDDC3BD" w14:textId="77777777">
      <w:pPr>
        <w:pStyle w:val="scdirectionallanguage"/>
      </w:pPr>
      <w:bookmarkStart w:name="bs_num_1_d8952f3c7" w:id="3"/>
      <w:r>
        <w:t>S</w:t>
      </w:r>
      <w:bookmarkEnd w:id="3"/>
      <w:r>
        <w:t>ECTION 1.</w:t>
      </w:r>
      <w:r>
        <w:tab/>
      </w:r>
      <w:bookmarkStart w:name="dl_148790cdf" w:id="4"/>
      <w:r w:rsidR="003A5D12">
        <w:t>A</w:t>
      </w:r>
      <w:bookmarkEnd w:id="4"/>
      <w:r w:rsidR="003A5D12">
        <w:t>rticle 25, Chapter 6, Title 12 of the S.C. Code is amended by adding:</w:t>
      </w:r>
    </w:p>
    <w:p w:rsidR="003A5D12" w:rsidP="003A5D12" w:rsidRDefault="003A5D12" w14:paraId="052DDD20" w14:textId="77777777">
      <w:pPr>
        <w:pStyle w:val="scnewcodesection"/>
      </w:pPr>
    </w:p>
    <w:p w:rsidR="00C176D0" w:rsidP="00C176D0" w:rsidRDefault="003A5D12" w14:paraId="049891EE" w14:textId="738EFE91">
      <w:pPr>
        <w:pStyle w:val="scnewcodesection"/>
      </w:pPr>
      <w:r>
        <w:tab/>
      </w:r>
      <w:bookmarkStart w:name="ns_T12C6N3830_46ea6fdd3" w:id="5"/>
      <w:r>
        <w:t>S</w:t>
      </w:r>
      <w:bookmarkEnd w:id="5"/>
      <w:r>
        <w:t>ection 12‑6‑3830.</w:t>
      </w:r>
      <w:r>
        <w:tab/>
      </w:r>
      <w:bookmarkStart w:name="ss_T12C6N3830SA_lv1_433c8cd10" w:id="6"/>
      <w:r w:rsidR="00C176D0">
        <w:t>(</w:t>
      </w:r>
      <w:bookmarkEnd w:id="6"/>
      <w:r w:rsidR="00C176D0">
        <w:t>A) For purposes of this section:</w:t>
      </w:r>
    </w:p>
    <w:p w:rsidR="00C176D0" w:rsidP="00C176D0" w:rsidRDefault="00C176D0" w14:paraId="6C231B92" w14:textId="77777777">
      <w:pPr>
        <w:pStyle w:val="scnewcodesection"/>
      </w:pPr>
      <w:r>
        <w:tab/>
      </w:r>
      <w:r>
        <w:tab/>
      </w:r>
      <w:bookmarkStart w:name="ss_T12C6N3830S1_lv2_5264d5495" w:id="7"/>
      <w:r>
        <w:t>(</w:t>
      </w:r>
      <w:bookmarkEnd w:id="7"/>
      <w:r>
        <w:t>1) “Food desert” means an area in which at least thirty‑three percent of the population lives more than one mile from a grocery store or supermarket.</w:t>
      </w:r>
    </w:p>
    <w:p w:rsidR="00C176D0" w:rsidP="00C176D0" w:rsidRDefault="00C176D0" w14:paraId="19E58E27" w14:textId="77777777">
      <w:pPr>
        <w:pStyle w:val="scnewcodesection"/>
      </w:pPr>
      <w:r>
        <w:tab/>
      </w:r>
      <w:r>
        <w:tab/>
      </w:r>
      <w:bookmarkStart w:name="ss_T12C6N3830S2_lv2_8cc352c1b" w:id="8"/>
      <w:r>
        <w:t>(</w:t>
      </w:r>
      <w:bookmarkEnd w:id="8"/>
      <w:r>
        <w:t>2) “Grocer” means a retail establishment that sells primarily fruits, vegetables, meats, dairy products, and whole grains.</w:t>
      </w:r>
    </w:p>
    <w:p w:rsidR="00C176D0" w:rsidP="00C176D0" w:rsidRDefault="00C176D0" w14:paraId="168B270B" w14:textId="77777777">
      <w:pPr>
        <w:pStyle w:val="scnewcodesection"/>
      </w:pPr>
      <w:r>
        <w:tab/>
      </w:r>
      <w:bookmarkStart w:name="ss_T12C6N3830SB_lv1_43ac9ff09" w:id="9"/>
      <w:r>
        <w:t>(</w:t>
      </w:r>
      <w:bookmarkEnd w:id="9"/>
      <w:r>
        <w:t>B) A grocer that opens a new location in a food desert is eligible for a tax credit equal to ten percent of the total costs incurred in establishing the new location. The tax credit must be claimed over a period of three years, with equal installments due in each of the three years following the year in which the new location opens.</w:t>
      </w:r>
    </w:p>
    <w:p w:rsidR="007047C9" w:rsidP="00C176D0" w:rsidRDefault="00C176D0" w14:paraId="4C9D26FD" w14:textId="1BAC6B86">
      <w:pPr>
        <w:pStyle w:val="scnewcodesection"/>
      </w:pPr>
      <w:r>
        <w:tab/>
      </w:r>
      <w:bookmarkStart w:name="ss_T12C6N3830SC_lv1_591ae9d6c" w:id="10"/>
      <w:r>
        <w:t>(</w:t>
      </w:r>
      <w:bookmarkEnd w:id="10"/>
      <w:r>
        <w:t>C) Any grocer seeking to claim the tax credit provided in this section shall submit an application to the department. The application must include a detailed plan for the new location, including its location, size, and product offerings. The department shall review the application and approve or deny it based on the grocer’s ability to meet the requirements of this section.</w:t>
      </w:r>
    </w:p>
    <w:p w:rsidR="003C097C" w:rsidP="003C097C" w:rsidRDefault="003C097C" w14:paraId="7EF9D86D" w14:textId="77777777">
      <w:pPr>
        <w:pStyle w:val="scemptyline"/>
      </w:pPr>
    </w:p>
    <w:p w:rsidR="000426A2" w:rsidP="000426A2" w:rsidRDefault="003C097C" w14:paraId="1519B4F2" w14:textId="77777777">
      <w:pPr>
        <w:pStyle w:val="scdirectionallanguage"/>
      </w:pPr>
      <w:bookmarkStart w:name="bs_num_2_87cd45084" w:id="11"/>
      <w:r>
        <w:t>S</w:t>
      </w:r>
      <w:bookmarkEnd w:id="11"/>
      <w:r>
        <w:t>ECTION 2.</w:t>
      </w:r>
      <w:r>
        <w:tab/>
      </w:r>
      <w:bookmarkStart w:name="dl_268fec1d2" w:id="12"/>
      <w:r w:rsidR="000426A2">
        <w:t>S</w:t>
      </w:r>
      <w:bookmarkEnd w:id="12"/>
      <w:r w:rsidR="000426A2">
        <w:t>ection 12‑36‑2120 of the S.C. Code is amended by adding:</w:t>
      </w:r>
    </w:p>
    <w:p w:rsidR="000426A2" w:rsidP="000426A2" w:rsidRDefault="000426A2" w14:paraId="1B22B4A7" w14:textId="77777777">
      <w:pPr>
        <w:pStyle w:val="scnewcodesection"/>
      </w:pPr>
    </w:p>
    <w:p w:rsidR="003C097C" w:rsidP="000426A2" w:rsidRDefault="000426A2" w14:paraId="1F0B381A" w14:textId="77D59E77">
      <w:pPr>
        <w:pStyle w:val="scnewcodesection"/>
      </w:pPr>
      <w:bookmarkStart w:name="ns_T12C36N2120_e68ecac2d" w:id="13"/>
      <w:r>
        <w:tab/>
      </w:r>
      <w:bookmarkStart w:name="ss_T12C36N2120S85_lv1_4cd1743d1" w:id="14"/>
      <w:bookmarkEnd w:id="13"/>
      <w:r>
        <w:t>(</w:t>
      </w:r>
      <w:bookmarkEnd w:id="14"/>
      <w:r>
        <w:t xml:space="preserve">85) </w:t>
      </w:r>
      <w:r w:rsidRPr="00FD0DC9" w:rsidR="00FD0DC9">
        <w:t>all purchases made for the purpose of stocking and operating a new grocer located in a food desert, as defined in Section 12‑6‑3810, for a period of two years.</w:t>
      </w:r>
    </w:p>
    <w:p w:rsidRPr="00DF3B44" w:rsidR="00227B47" w:rsidP="003C097C" w:rsidRDefault="00227B47" w14:paraId="3C738755" w14:textId="51F0D43E">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2E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7594D0" w:rsidR="00685035" w:rsidRPr="007B4AF7" w:rsidRDefault="00DF0E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645B">
              <w:rPr>
                <w:noProof/>
              </w:rPr>
              <w:t>SMIN-0074MW25.docx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6A2"/>
    <w:rsid w:val="00044B84"/>
    <w:rsid w:val="000479D0"/>
    <w:rsid w:val="0006464F"/>
    <w:rsid w:val="00066B54"/>
    <w:rsid w:val="00072FCD"/>
    <w:rsid w:val="00074A4F"/>
    <w:rsid w:val="00077B65"/>
    <w:rsid w:val="000A3C25"/>
    <w:rsid w:val="000B4C02"/>
    <w:rsid w:val="000B5B4A"/>
    <w:rsid w:val="000B7FE1"/>
    <w:rsid w:val="000C3C51"/>
    <w:rsid w:val="000C3E88"/>
    <w:rsid w:val="000C46B9"/>
    <w:rsid w:val="000C58E4"/>
    <w:rsid w:val="000C6F9A"/>
    <w:rsid w:val="000D2F44"/>
    <w:rsid w:val="000D33E4"/>
    <w:rsid w:val="000E578A"/>
    <w:rsid w:val="000F2250"/>
    <w:rsid w:val="0010329A"/>
    <w:rsid w:val="00105756"/>
    <w:rsid w:val="001164F9"/>
    <w:rsid w:val="0011719C"/>
    <w:rsid w:val="00140049"/>
    <w:rsid w:val="0014645B"/>
    <w:rsid w:val="00170D07"/>
    <w:rsid w:val="00171601"/>
    <w:rsid w:val="001730EB"/>
    <w:rsid w:val="00173276"/>
    <w:rsid w:val="00176122"/>
    <w:rsid w:val="00181381"/>
    <w:rsid w:val="0019025B"/>
    <w:rsid w:val="00192AF7"/>
    <w:rsid w:val="00192B30"/>
    <w:rsid w:val="00197366"/>
    <w:rsid w:val="001A136C"/>
    <w:rsid w:val="001B6DA2"/>
    <w:rsid w:val="001C25EC"/>
    <w:rsid w:val="001E537B"/>
    <w:rsid w:val="001F2A41"/>
    <w:rsid w:val="001F313F"/>
    <w:rsid w:val="001F331D"/>
    <w:rsid w:val="001F394C"/>
    <w:rsid w:val="002038AA"/>
    <w:rsid w:val="002114C8"/>
    <w:rsid w:val="0021166F"/>
    <w:rsid w:val="00213631"/>
    <w:rsid w:val="002162DF"/>
    <w:rsid w:val="0022780A"/>
    <w:rsid w:val="00227B47"/>
    <w:rsid w:val="00230038"/>
    <w:rsid w:val="00233975"/>
    <w:rsid w:val="00235576"/>
    <w:rsid w:val="00236D73"/>
    <w:rsid w:val="0024077B"/>
    <w:rsid w:val="00246535"/>
    <w:rsid w:val="00257F60"/>
    <w:rsid w:val="00261738"/>
    <w:rsid w:val="002625EA"/>
    <w:rsid w:val="00262AC5"/>
    <w:rsid w:val="00264AE9"/>
    <w:rsid w:val="00275AE6"/>
    <w:rsid w:val="002836D8"/>
    <w:rsid w:val="002A7989"/>
    <w:rsid w:val="002B02F3"/>
    <w:rsid w:val="002B6343"/>
    <w:rsid w:val="002C3463"/>
    <w:rsid w:val="002D266D"/>
    <w:rsid w:val="002D42A2"/>
    <w:rsid w:val="002D5B3D"/>
    <w:rsid w:val="002D6DA6"/>
    <w:rsid w:val="002D7447"/>
    <w:rsid w:val="002E315A"/>
    <w:rsid w:val="002E4F8C"/>
    <w:rsid w:val="002F0F4D"/>
    <w:rsid w:val="002F560C"/>
    <w:rsid w:val="002F5847"/>
    <w:rsid w:val="0030425A"/>
    <w:rsid w:val="00314534"/>
    <w:rsid w:val="003421F1"/>
    <w:rsid w:val="0034279C"/>
    <w:rsid w:val="00346FDC"/>
    <w:rsid w:val="00354F64"/>
    <w:rsid w:val="003559A1"/>
    <w:rsid w:val="00361563"/>
    <w:rsid w:val="00366843"/>
    <w:rsid w:val="00371D36"/>
    <w:rsid w:val="00373E17"/>
    <w:rsid w:val="003775E6"/>
    <w:rsid w:val="00381998"/>
    <w:rsid w:val="003A5D12"/>
    <w:rsid w:val="003A5F1C"/>
    <w:rsid w:val="003C097C"/>
    <w:rsid w:val="003C3E2E"/>
    <w:rsid w:val="003D4A3C"/>
    <w:rsid w:val="003D55B2"/>
    <w:rsid w:val="003E0033"/>
    <w:rsid w:val="003E5452"/>
    <w:rsid w:val="003E6748"/>
    <w:rsid w:val="003E7165"/>
    <w:rsid w:val="003E7FF6"/>
    <w:rsid w:val="004046B5"/>
    <w:rsid w:val="00406F27"/>
    <w:rsid w:val="00412ADF"/>
    <w:rsid w:val="004141B8"/>
    <w:rsid w:val="004203B9"/>
    <w:rsid w:val="00423558"/>
    <w:rsid w:val="00432135"/>
    <w:rsid w:val="00437A2C"/>
    <w:rsid w:val="00446987"/>
    <w:rsid w:val="00446D28"/>
    <w:rsid w:val="00466CD0"/>
    <w:rsid w:val="00473583"/>
    <w:rsid w:val="00477F32"/>
    <w:rsid w:val="00481850"/>
    <w:rsid w:val="004851A0"/>
    <w:rsid w:val="0048627F"/>
    <w:rsid w:val="004932AB"/>
    <w:rsid w:val="00494BEF"/>
    <w:rsid w:val="004A5512"/>
    <w:rsid w:val="004A6BE5"/>
    <w:rsid w:val="004B0C18"/>
    <w:rsid w:val="004B3E0F"/>
    <w:rsid w:val="004B4D67"/>
    <w:rsid w:val="004C1A04"/>
    <w:rsid w:val="004C20BC"/>
    <w:rsid w:val="004C5C9A"/>
    <w:rsid w:val="004D1442"/>
    <w:rsid w:val="004D3544"/>
    <w:rsid w:val="004D3DCB"/>
    <w:rsid w:val="004E1946"/>
    <w:rsid w:val="004E26EE"/>
    <w:rsid w:val="004E66E9"/>
    <w:rsid w:val="004E7DDE"/>
    <w:rsid w:val="004F0090"/>
    <w:rsid w:val="004F172C"/>
    <w:rsid w:val="005002ED"/>
    <w:rsid w:val="00500DBC"/>
    <w:rsid w:val="005042EA"/>
    <w:rsid w:val="005102BE"/>
    <w:rsid w:val="00523F7F"/>
    <w:rsid w:val="00524D54"/>
    <w:rsid w:val="00526E45"/>
    <w:rsid w:val="005407E4"/>
    <w:rsid w:val="00540CDF"/>
    <w:rsid w:val="0054531B"/>
    <w:rsid w:val="00546C24"/>
    <w:rsid w:val="005476FF"/>
    <w:rsid w:val="005516F6"/>
    <w:rsid w:val="00552842"/>
    <w:rsid w:val="00554E89"/>
    <w:rsid w:val="00564B58"/>
    <w:rsid w:val="00572281"/>
    <w:rsid w:val="00574035"/>
    <w:rsid w:val="005801DD"/>
    <w:rsid w:val="00592A40"/>
    <w:rsid w:val="005960CB"/>
    <w:rsid w:val="005A0D3D"/>
    <w:rsid w:val="005A28BC"/>
    <w:rsid w:val="005A5377"/>
    <w:rsid w:val="005B7817"/>
    <w:rsid w:val="005C06C8"/>
    <w:rsid w:val="005C23D7"/>
    <w:rsid w:val="005C40EB"/>
    <w:rsid w:val="005D02B4"/>
    <w:rsid w:val="005D3013"/>
    <w:rsid w:val="005E1E50"/>
    <w:rsid w:val="005E2B9C"/>
    <w:rsid w:val="005E3332"/>
    <w:rsid w:val="005E6303"/>
    <w:rsid w:val="005F76B0"/>
    <w:rsid w:val="00604429"/>
    <w:rsid w:val="006067B0"/>
    <w:rsid w:val="00606A8B"/>
    <w:rsid w:val="00611EBA"/>
    <w:rsid w:val="006213A8"/>
    <w:rsid w:val="00623BEA"/>
    <w:rsid w:val="006347E9"/>
    <w:rsid w:val="00640C87"/>
    <w:rsid w:val="006454BB"/>
    <w:rsid w:val="00655103"/>
    <w:rsid w:val="00657CF4"/>
    <w:rsid w:val="00661463"/>
    <w:rsid w:val="00663B8D"/>
    <w:rsid w:val="00663E00"/>
    <w:rsid w:val="00664F48"/>
    <w:rsid w:val="00664FAD"/>
    <w:rsid w:val="0067345B"/>
    <w:rsid w:val="00683986"/>
    <w:rsid w:val="00685035"/>
    <w:rsid w:val="00685770"/>
    <w:rsid w:val="00690DBA"/>
    <w:rsid w:val="006956D3"/>
    <w:rsid w:val="006964F9"/>
    <w:rsid w:val="006A395F"/>
    <w:rsid w:val="006A65E2"/>
    <w:rsid w:val="006B37BD"/>
    <w:rsid w:val="006C092D"/>
    <w:rsid w:val="006C099D"/>
    <w:rsid w:val="006C18F0"/>
    <w:rsid w:val="006C1CB2"/>
    <w:rsid w:val="006C7E01"/>
    <w:rsid w:val="006D64A5"/>
    <w:rsid w:val="006E0935"/>
    <w:rsid w:val="006E353F"/>
    <w:rsid w:val="006E35AB"/>
    <w:rsid w:val="007047C9"/>
    <w:rsid w:val="00711AA9"/>
    <w:rsid w:val="00722155"/>
    <w:rsid w:val="00723840"/>
    <w:rsid w:val="00737F19"/>
    <w:rsid w:val="00782BF8"/>
    <w:rsid w:val="00783C75"/>
    <w:rsid w:val="007849D9"/>
    <w:rsid w:val="00787433"/>
    <w:rsid w:val="007946CB"/>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5EFB"/>
    <w:rsid w:val="0087671D"/>
    <w:rsid w:val="008806F9"/>
    <w:rsid w:val="00887957"/>
    <w:rsid w:val="008A57E3"/>
    <w:rsid w:val="008B5BF4"/>
    <w:rsid w:val="008C0CEE"/>
    <w:rsid w:val="008C1B18"/>
    <w:rsid w:val="008C2117"/>
    <w:rsid w:val="008D46EC"/>
    <w:rsid w:val="008E0E25"/>
    <w:rsid w:val="008E61A1"/>
    <w:rsid w:val="008F7FDB"/>
    <w:rsid w:val="009031EF"/>
    <w:rsid w:val="00917EA3"/>
    <w:rsid w:val="00917EE0"/>
    <w:rsid w:val="00921C89"/>
    <w:rsid w:val="00924832"/>
    <w:rsid w:val="00926966"/>
    <w:rsid w:val="00926D03"/>
    <w:rsid w:val="00934036"/>
    <w:rsid w:val="00934889"/>
    <w:rsid w:val="0094541D"/>
    <w:rsid w:val="009473EA"/>
    <w:rsid w:val="00954E7E"/>
    <w:rsid w:val="009554D9"/>
    <w:rsid w:val="009572F9"/>
    <w:rsid w:val="00960D0F"/>
    <w:rsid w:val="0098098C"/>
    <w:rsid w:val="0098366F"/>
    <w:rsid w:val="00983A03"/>
    <w:rsid w:val="00986063"/>
    <w:rsid w:val="00987B07"/>
    <w:rsid w:val="00991F67"/>
    <w:rsid w:val="00992876"/>
    <w:rsid w:val="009A0DCE"/>
    <w:rsid w:val="009A22CD"/>
    <w:rsid w:val="009A2EBD"/>
    <w:rsid w:val="009A3E4B"/>
    <w:rsid w:val="009B35FD"/>
    <w:rsid w:val="009B6815"/>
    <w:rsid w:val="009D2967"/>
    <w:rsid w:val="009D2E2A"/>
    <w:rsid w:val="009D3C2B"/>
    <w:rsid w:val="009E4191"/>
    <w:rsid w:val="009F2AB1"/>
    <w:rsid w:val="009F4FAF"/>
    <w:rsid w:val="009F68F1"/>
    <w:rsid w:val="00A04529"/>
    <w:rsid w:val="00A0584B"/>
    <w:rsid w:val="00A17135"/>
    <w:rsid w:val="00A21A6F"/>
    <w:rsid w:val="00A24E56"/>
    <w:rsid w:val="00A26A62"/>
    <w:rsid w:val="00A31380"/>
    <w:rsid w:val="00A35A9B"/>
    <w:rsid w:val="00A4070E"/>
    <w:rsid w:val="00A40CA0"/>
    <w:rsid w:val="00A504A7"/>
    <w:rsid w:val="00A53677"/>
    <w:rsid w:val="00A53BF2"/>
    <w:rsid w:val="00A60D68"/>
    <w:rsid w:val="00A73EFA"/>
    <w:rsid w:val="00A77A3B"/>
    <w:rsid w:val="00A92F6F"/>
    <w:rsid w:val="00A97523"/>
    <w:rsid w:val="00AA1694"/>
    <w:rsid w:val="00AA7824"/>
    <w:rsid w:val="00AB0FA3"/>
    <w:rsid w:val="00AB73BF"/>
    <w:rsid w:val="00AC335C"/>
    <w:rsid w:val="00AC463E"/>
    <w:rsid w:val="00AD24E5"/>
    <w:rsid w:val="00AD3BE2"/>
    <w:rsid w:val="00AD3E3D"/>
    <w:rsid w:val="00AE1666"/>
    <w:rsid w:val="00AE1EE4"/>
    <w:rsid w:val="00AE36EC"/>
    <w:rsid w:val="00AE7406"/>
    <w:rsid w:val="00AF1688"/>
    <w:rsid w:val="00AF46E6"/>
    <w:rsid w:val="00AF5139"/>
    <w:rsid w:val="00B06EDA"/>
    <w:rsid w:val="00B1161F"/>
    <w:rsid w:val="00B11661"/>
    <w:rsid w:val="00B32B4D"/>
    <w:rsid w:val="00B4137E"/>
    <w:rsid w:val="00B53A02"/>
    <w:rsid w:val="00B54DF7"/>
    <w:rsid w:val="00B56223"/>
    <w:rsid w:val="00B56E79"/>
    <w:rsid w:val="00B57AA7"/>
    <w:rsid w:val="00B637AA"/>
    <w:rsid w:val="00B63BE2"/>
    <w:rsid w:val="00B677A9"/>
    <w:rsid w:val="00B7592C"/>
    <w:rsid w:val="00B809D3"/>
    <w:rsid w:val="00B84B66"/>
    <w:rsid w:val="00B85475"/>
    <w:rsid w:val="00B9090A"/>
    <w:rsid w:val="00B92196"/>
    <w:rsid w:val="00B9228D"/>
    <w:rsid w:val="00B929EC"/>
    <w:rsid w:val="00B96D44"/>
    <w:rsid w:val="00BB0725"/>
    <w:rsid w:val="00BC408A"/>
    <w:rsid w:val="00BC5023"/>
    <w:rsid w:val="00BC556C"/>
    <w:rsid w:val="00BD42DA"/>
    <w:rsid w:val="00BD4684"/>
    <w:rsid w:val="00BE08A7"/>
    <w:rsid w:val="00BE4391"/>
    <w:rsid w:val="00BF3E48"/>
    <w:rsid w:val="00C15EAC"/>
    <w:rsid w:val="00C15F1B"/>
    <w:rsid w:val="00C16288"/>
    <w:rsid w:val="00C176D0"/>
    <w:rsid w:val="00C17D1D"/>
    <w:rsid w:val="00C2349C"/>
    <w:rsid w:val="00C45923"/>
    <w:rsid w:val="00C543E7"/>
    <w:rsid w:val="00C5527D"/>
    <w:rsid w:val="00C62DCA"/>
    <w:rsid w:val="00C70225"/>
    <w:rsid w:val="00C72198"/>
    <w:rsid w:val="00C73C7D"/>
    <w:rsid w:val="00C75005"/>
    <w:rsid w:val="00C7500D"/>
    <w:rsid w:val="00C970DF"/>
    <w:rsid w:val="00CA7E71"/>
    <w:rsid w:val="00CB2673"/>
    <w:rsid w:val="00CB4ABB"/>
    <w:rsid w:val="00CB701D"/>
    <w:rsid w:val="00CC3F0E"/>
    <w:rsid w:val="00CD08C9"/>
    <w:rsid w:val="00CD1FE8"/>
    <w:rsid w:val="00CD38CD"/>
    <w:rsid w:val="00CD3E0C"/>
    <w:rsid w:val="00CD5565"/>
    <w:rsid w:val="00CD616C"/>
    <w:rsid w:val="00CF0BB8"/>
    <w:rsid w:val="00CF68D6"/>
    <w:rsid w:val="00CF7B4A"/>
    <w:rsid w:val="00D009F8"/>
    <w:rsid w:val="00D02993"/>
    <w:rsid w:val="00D078DA"/>
    <w:rsid w:val="00D14995"/>
    <w:rsid w:val="00D204F2"/>
    <w:rsid w:val="00D2455C"/>
    <w:rsid w:val="00D25023"/>
    <w:rsid w:val="00D27F8C"/>
    <w:rsid w:val="00D31D17"/>
    <w:rsid w:val="00D33843"/>
    <w:rsid w:val="00D46739"/>
    <w:rsid w:val="00D54A6F"/>
    <w:rsid w:val="00D57D57"/>
    <w:rsid w:val="00D62E42"/>
    <w:rsid w:val="00D711E6"/>
    <w:rsid w:val="00D72276"/>
    <w:rsid w:val="00D7635C"/>
    <w:rsid w:val="00D772FB"/>
    <w:rsid w:val="00DA1AA0"/>
    <w:rsid w:val="00DA2FE6"/>
    <w:rsid w:val="00DA512B"/>
    <w:rsid w:val="00DA68AA"/>
    <w:rsid w:val="00DB41EC"/>
    <w:rsid w:val="00DC17D5"/>
    <w:rsid w:val="00DC44A8"/>
    <w:rsid w:val="00DE4BEE"/>
    <w:rsid w:val="00DE5B3D"/>
    <w:rsid w:val="00DE6F13"/>
    <w:rsid w:val="00DE7112"/>
    <w:rsid w:val="00DF0E32"/>
    <w:rsid w:val="00DF19BE"/>
    <w:rsid w:val="00DF3B44"/>
    <w:rsid w:val="00E1372E"/>
    <w:rsid w:val="00E21D30"/>
    <w:rsid w:val="00E24D9A"/>
    <w:rsid w:val="00E27805"/>
    <w:rsid w:val="00E27A11"/>
    <w:rsid w:val="00E30497"/>
    <w:rsid w:val="00E30E9A"/>
    <w:rsid w:val="00E358A2"/>
    <w:rsid w:val="00E35C9A"/>
    <w:rsid w:val="00E3771B"/>
    <w:rsid w:val="00E40979"/>
    <w:rsid w:val="00E43F26"/>
    <w:rsid w:val="00E447B5"/>
    <w:rsid w:val="00E450B9"/>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6B81"/>
    <w:rsid w:val="00EE1537"/>
    <w:rsid w:val="00EE3CDA"/>
    <w:rsid w:val="00EE6639"/>
    <w:rsid w:val="00EF37A8"/>
    <w:rsid w:val="00EF531F"/>
    <w:rsid w:val="00F018A6"/>
    <w:rsid w:val="00F05FE8"/>
    <w:rsid w:val="00F06413"/>
    <w:rsid w:val="00F06D86"/>
    <w:rsid w:val="00F11395"/>
    <w:rsid w:val="00F12E90"/>
    <w:rsid w:val="00F13D87"/>
    <w:rsid w:val="00F149E5"/>
    <w:rsid w:val="00F15E33"/>
    <w:rsid w:val="00F17DA2"/>
    <w:rsid w:val="00F22EC0"/>
    <w:rsid w:val="00F24D22"/>
    <w:rsid w:val="00F25C47"/>
    <w:rsid w:val="00F27D7B"/>
    <w:rsid w:val="00F31D34"/>
    <w:rsid w:val="00F342A1"/>
    <w:rsid w:val="00F36FBA"/>
    <w:rsid w:val="00F44D36"/>
    <w:rsid w:val="00F46262"/>
    <w:rsid w:val="00F4795D"/>
    <w:rsid w:val="00F50A61"/>
    <w:rsid w:val="00F5259B"/>
    <w:rsid w:val="00F525CD"/>
    <w:rsid w:val="00F5286C"/>
    <w:rsid w:val="00F52E12"/>
    <w:rsid w:val="00F638CA"/>
    <w:rsid w:val="00F63D7B"/>
    <w:rsid w:val="00F657C5"/>
    <w:rsid w:val="00F71AD3"/>
    <w:rsid w:val="00F900A7"/>
    <w:rsid w:val="00F900B4"/>
    <w:rsid w:val="00FA0F2E"/>
    <w:rsid w:val="00FA4DB1"/>
    <w:rsid w:val="00FB3F2A"/>
    <w:rsid w:val="00FC3593"/>
    <w:rsid w:val="00FD0DC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68AA"/>
    <w:rPr>
      <w:rFonts w:ascii="Times New Roman" w:hAnsi="Times New Roman"/>
      <w:b w:val="0"/>
      <w:i w:val="0"/>
      <w:sz w:val="22"/>
    </w:rPr>
  </w:style>
  <w:style w:type="paragraph" w:styleId="NoSpacing">
    <w:name w:val="No Spacing"/>
    <w:uiPriority w:val="1"/>
    <w:qFormat/>
    <w:rsid w:val="00DA68AA"/>
    <w:pPr>
      <w:spacing w:after="0" w:line="240" w:lineRule="auto"/>
    </w:pPr>
  </w:style>
  <w:style w:type="paragraph" w:customStyle="1" w:styleId="scemptylineheader">
    <w:name w:val="sc_emptyline_header"/>
    <w:qFormat/>
    <w:rsid w:val="00DA68A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68A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68A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68A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68A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68AA"/>
    <w:rPr>
      <w:color w:val="808080"/>
    </w:rPr>
  </w:style>
  <w:style w:type="paragraph" w:customStyle="1" w:styleId="scdirectionallanguage">
    <w:name w:val="sc_directional_language"/>
    <w:qFormat/>
    <w:rsid w:val="00DA68A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68A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68A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68A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68A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68A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68A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68A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68A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68A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68A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68A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68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68A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68A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68A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68AA"/>
    <w:rPr>
      <w:rFonts w:ascii="Times New Roman" w:hAnsi="Times New Roman"/>
      <w:color w:val="auto"/>
      <w:sz w:val="22"/>
    </w:rPr>
  </w:style>
  <w:style w:type="paragraph" w:customStyle="1" w:styleId="scclippagebillheader">
    <w:name w:val="sc_clip_page_bill_header"/>
    <w:qFormat/>
    <w:rsid w:val="00DA68A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68A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68A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6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8AA"/>
    <w:rPr>
      <w:lang w:val="en-US"/>
    </w:rPr>
  </w:style>
  <w:style w:type="paragraph" w:styleId="Footer">
    <w:name w:val="footer"/>
    <w:basedOn w:val="Normal"/>
    <w:link w:val="FooterChar"/>
    <w:uiPriority w:val="99"/>
    <w:unhideWhenUsed/>
    <w:rsid w:val="00DA6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8AA"/>
    <w:rPr>
      <w:lang w:val="en-US"/>
    </w:rPr>
  </w:style>
  <w:style w:type="paragraph" w:styleId="ListParagraph">
    <w:name w:val="List Paragraph"/>
    <w:basedOn w:val="Normal"/>
    <w:uiPriority w:val="34"/>
    <w:qFormat/>
    <w:rsid w:val="00DA68AA"/>
    <w:pPr>
      <w:ind w:left="720"/>
      <w:contextualSpacing/>
    </w:pPr>
  </w:style>
  <w:style w:type="paragraph" w:customStyle="1" w:styleId="scbillfooter">
    <w:name w:val="sc_bill_footer"/>
    <w:qFormat/>
    <w:rsid w:val="00DA68A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68A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68A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68A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68A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68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68AA"/>
    <w:pPr>
      <w:widowControl w:val="0"/>
      <w:suppressAutoHyphens/>
      <w:spacing w:after="0" w:line="360" w:lineRule="auto"/>
    </w:pPr>
    <w:rPr>
      <w:rFonts w:ascii="Times New Roman" w:hAnsi="Times New Roman"/>
      <w:lang w:val="en-US"/>
    </w:rPr>
  </w:style>
  <w:style w:type="paragraph" w:customStyle="1" w:styleId="sctableln">
    <w:name w:val="sc_table_ln"/>
    <w:qFormat/>
    <w:rsid w:val="00DA68A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68A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68AA"/>
    <w:rPr>
      <w:strike/>
      <w:dstrike w:val="0"/>
    </w:rPr>
  </w:style>
  <w:style w:type="character" w:customStyle="1" w:styleId="scinsert">
    <w:name w:val="sc_insert"/>
    <w:uiPriority w:val="1"/>
    <w:qFormat/>
    <w:rsid w:val="00DA68AA"/>
    <w:rPr>
      <w:caps w:val="0"/>
      <w:smallCaps w:val="0"/>
      <w:strike w:val="0"/>
      <w:dstrike w:val="0"/>
      <w:vanish w:val="0"/>
      <w:u w:val="single"/>
      <w:vertAlign w:val="baseline"/>
    </w:rPr>
  </w:style>
  <w:style w:type="character" w:customStyle="1" w:styleId="scinsertred">
    <w:name w:val="sc_insert_red"/>
    <w:uiPriority w:val="1"/>
    <w:qFormat/>
    <w:rsid w:val="00DA68AA"/>
    <w:rPr>
      <w:caps w:val="0"/>
      <w:smallCaps w:val="0"/>
      <w:strike w:val="0"/>
      <w:dstrike w:val="0"/>
      <w:vanish w:val="0"/>
      <w:color w:val="FF0000"/>
      <w:u w:val="single"/>
      <w:vertAlign w:val="baseline"/>
    </w:rPr>
  </w:style>
  <w:style w:type="character" w:customStyle="1" w:styleId="scinsertblue">
    <w:name w:val="sc_insert_blue"/>
    <w:uiPriority w:val="1"/>
    <w:qFormat/>
    <w:rsid w:val="00DA68AA"/>
    <w:rPr>
      <w:caps w:val="0"/>
      <w:smallCaps w:val="0"/>
      <w:strike w:val="0"/>
      <w:dstrike w:val="0"/>
      <w:vanish w:val="0"/>
      <w:color w:val="0070C0"/>
      <w:u w:val="single"/>
      <w:vertAlign w:val="baseline"/>
    </w:rPr>
  </w:style>
  <w:style w:type="character" w:customStyle="1" w:styleId="scstrikered">
    <w:name w:val="sc_strike_red"/>
    <w:uiPriority w:val="1"/>
    <w:qFormat/>
    <w:rsid w:val="00DA68AA"/>
    <w:rPr>
      <w:strike/>
      <w:dstrike w:val="0"/>
      <w:color w:val="FF0000"/>
    </w:rPr>
  </w:style>
  <w:style w:type="character" w:customStyle="1" w:styleId="scstrikeblue">
    <w:name w:val="sc_strike_blue"/>
    <w:uiPriority w:val="1"/>
    <w:qFormat/>
    <w:rsid w:val="00DA68AA"/>
    <w:rPr>
      <w:strike/>
      <w:dstrike w:val="0"/>
      <w:color w:val="0070C0"/>
    </w:rPr>
  </w:style>
  <w:style w:type="character" w:customStyle="1" w:styleId="scinsertbluenounderline">
    <w:name w:val="sc_insert_blue_no_underline"/>
    <w:uiPriority w:val="1"/>
    <w:qFormat/>
    <w:rsid w:val="00DA68A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68A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68AA"/>
    <w:rPr>
      <w:strike/>
      <w:dstrike w:val="0"/>
      <w:color w:val="0070C0"/>
      <w:lang w:val="en-US"/>
    </w:rPr>
  </w:style>
  <w:style w:type="character" w:customStyle="1" w:styleId="scstrikerednoncodified">
    <w:name w:val="sc_strike_red_non_codified"/>
    <w:uiPriority w:val="1"/>
    <w:qFormat/>
    <w:rsid w:val="00DA68AA"/>
    <w:rPr>
      <w:strike/>
      <w:dstrike w:val="0"/>
      <w:color w:val="FF0000"/>
    </w:rPr>
  </w:style>
  <w:style w:type="paragraph" w:customStyle="1" w:styleId="scbillsiglines">
    <w:name w:val="sc_bill_sig_lines"/>
    <w:qFormat/>
    <w:rsid w:val="00DA68A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68AA"/>
    <w:rPr>
      <w:bdr w:val="none" w:sz="0" w:space="0" w:color="auto"/>
      <w:shd w:val="clear" w:color="auto" w:fill="FEC6C6"/>
    </w:rPr>
  </w:style>
  <w:style w:type="character" w:customStyle="1" w:styleId="screstoreblue">
    <w:name w:val="sc_restore_blue"/>
    <w:uiPriority w:val="1"/>
    <w:qFormat/>
    <w:rsid w:val="00DA68AA"/>
    <w:rPr>
      <w:color w:val="4472C4" w:themeColor="accent1"/>
      <w:bdr w:val="none" w:sz="0" w:space="0" w:color="auto"/>
      <w:shd w:val="clear" w:color="auto" w:fill="auto"/>
    </w:rPr>
  </w:style>
  <w:style w:type="character" w:customStyle="1" w:styleId="screstorered">
    <w:name w:val="sc_restore_red"/>
    <w:uiPriority w:val="1"/>
    <w:qFormat/>
    <w:rsid w:val="00DA68AA"/>
    <w:rPr>
      <w:color w:val="FF0000"/>
      <w:bdr w:val="none" w:sz="0" w:space="0" w:color="auto"/>
      <w:shd w:val="clear" w:color="auto" w:fill="auto"/>
    </w:rPr>
  </w:style>
  <w:style w:type="character" w:customStyle="1" w:styleId="scstrikenewblue">
    <w:name w:val="sc_strike_new_blue"/>
    <w:uiPriority w:val="1"/>
    <w:qFormat/>
    <w:rsid w:val="00DA68AA"/>
    <w:rPr>
      <w:strike w:val="0"/>
      <w:dstrike/>
      <w:color w:val="0070C0"/>
      <w:u w:val="none"/>
    </w:rPr>
  </w:style>
  <w:style w:type="character" w:customStyle="1" w:styleId="scstrikenewred">
    <w:name w:val="sc_strike_new_red"/>
    <w:uiPriority w:val="1"/>
    <w:qFormat/>
    <w:rsid w:val="00DA68AA"/>
    <w:rPr>
      <w:strike w:val="0"/>
      <w:dstrike/>
      <w:color w:val="FF0000"/>
      <w:u w:val="none"/>
    </w:rPr>
  </w:style>
  <w:style w:type="character" w:customStyle="1" w:styleId="scamendsenate">
    <w:name w:val="sc_amend_senate"/>
    <w:uiPriority w:val="1"/>
    <w:qFormat/>
    <w:rsid w:val="00DA68AA"/>
    <w:rPr>
      <w:bdr w:val="none" w:sz="0" w:space="0" w:color="auto"/>
      <w:shd w:val="clear" w:color="auto" w:fill="FFF2CC" w:themeFill="accent4" w:themeFillTint="33"/>
    </w:rPr>
  </w:style>
  <w:style w:type="character" w:customStyle="1" w:styleId="scamendhouse">
    <w:name w:val="sc_amend_house"/>
    <w:uiPriority w:val="1"/>
    <w:qFormat/>
    <w:rsid w:val="00DA68AA"/>
    <w:rPr>
      <w:bdr w:val="none" w:sz="0" w:space="0" w:color="auto"/>
      <w:shd w:val="clear" w:color="auto" w:fill="E2EFD9" w:themeFill="accent6" w:themeFillTint="33"/>
    </w:rPr>
  </w:style>
  <w:style w:type="paragraph" w:styleId="Revision">
    <w:name w:val="Revision"/>
    <w:hidden/>
    <w:uiPriority w:val="99"/>
    <w:semiHidden/>
    <w:rsid w:val="003E67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3&amp;session=126&amp;summary=B" TargetMode="External" Id="Rc80096bfa9524311" /><Relationship Type="http://schemas.openxmlformats.org/officeDocument/2006/relationships/hyperlink" Target="https://www.scstatehouse.gov/sess126_2025-2026/prever/273_20250128.docx" TargetMode="External" Id="Rf50f0c2cfbfc40f1" /><Relationship Type="http://schemas.openxmlformats.org/officeDocument/2006/relationships/hyperlink" Target="h:\sj\20250128.docx" TargetMode="External" Id="Re4fd904716914d50" /><Relationship Type="http://schemas.openxmlformats.org/officeDocument/2006/relationships/hyperlink" Target="h:\sj\20250128.docx" TargetMode="External" Id="R7093a54cc76648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3558"/>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2276"/>
    <w:rsid w:val="00D900BD"/>
    <w:rsid w:val="00E76813"/>
    <w:rsid w:val="00F1139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b9e325f8-d4d4-424a-9a51-49b5e48134be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00e1d025-c810-41cf-ba72-4f985bfcf128</T_BILL_REQUEST_REQUEST>
  <T_BILL_R_ORIGINALDRAFT>5c32e471-a335-4790-a1be-fd102d511b3e</T_BILL_R_ORIGINALDRAFT>
  <T_BILL_SPONSOR_SPONSOR>faacd2e5-992d-4616-a82e-da8d86d2ccfe</T_BILL_SPONSOR_SPONSOR>
  <T_BILL_T_BILLNAME>[0273]</T_BILL_T_BILLNAME>
  <T_BILL_T_BILLNUMBER>273</T_BILL_T_BILLNUMBER>
  <T_BILL_T_BILLTITLE>TO AMEND THE SOUTH CAROLINA CODE OF LAWS BY ADDING SECTION 12‑6‑3830 SO AS TO PROVIDE FOR AN INCOME TAX CREDIT FOR A GROCER THAT OPENS A NEW LOCATION IN A FOOD DESERT; AND BY AMENDING SECTION 12‑36‑2120, RELATING TO EXEMPTIONS FROM SALES TAX SO AS TO PROVIDE A SALES TAX EXEMPTION FOR CERTAIN PURCHASES MADE BY A GROCER THAT OPERATES A NEW STORE LOCATED IN A FOOD DESERT.</T_BILL_T_BILLTITLE>
  <T_BILL_T_CHAMBER>senate</T_BILL_T_CHAMBER>
  <T_BILL_T_FILENAME> </T_BILL_T_FILENAME>
  <T_BILL_T_LEGTYPE>bill_statewide</T_BILL_T_LEGTYPE>
  <T_BILL_T_RATNUMBERSTRING>SNone</T_BILL_T_RATNUMBERSTRING>
  <T_BILL_T_SECTIONS>[{"SectionUUID":"a1edada5-5a57-4b96-b665-64210bd356a3","SectionName":"code_section","SectionNumber":1,"SectionType":"code_section","CodeSections":[{"CodeSectionBookmarkName":"ns_T12C6N3830_46ea6fdd3","IsConstitutionSection":false,"Identity":"12-6-3830","IsNew":true,"SubSections":[{"Level":1,"Identity":"T12C6N3830SA","SubSectionBookmarkName":"ss_T12C6N3830SA_lv1_433c8cd10","IsNewSubSection":false,"SubSectionReplacement":""},{"Level":2,"Identity":"T12C6N3830S1","SubSectionBookmarkName":"ss_T12C6N3830S1_lv2_5264d5495","IsNewSubSection":false,"SubSectionReplacement":""},{"Level":2,"Identity":"T12C6N3830S2","SubSectionBookmarkName":"ss_T12C6N3830S2_lv2_8cc352c1b","IsNewSubSection":false,"SubSectionReplacement":""},{"Level":1,"Identity":"T12C6N3830SB","SubSectionBookmarkName":"ss_T12C6N3830SB_lv1_43ac9ff09","IsNewSubSection":false,"SubSectionReplacement":""},{"Level":1,"Identity":"T12C6N3830SC","SubSectionBookmarkName":"ss_T12C6N3830SC_lv1_591ae9d6c","IsNewSubSection":false,"SubSectionReplacement":""}],"TitleRelatedTo":"","TitleSoAsTo":"PROVIDE FOR AN INCOME TAX CREDIT FOR A GROCER THAT OPENS A NEW LOCATION IN A FOOD DESERT","Deleted":false}],"TitleText":"","DisableControls":false,"Deleted":false,"RepealItems":[],"SectionBookmarkName":"bs_num_1_d8952f3c7"},{"SectionUUID":"7bdb75e3-ee6c-49b9-ac30-33a86766c16f","SectionName":"code_section","SectionNumber":2,"SectionType":"code_section","CodeSections":[{"CodeSectionBookmarkName":"ns_T12C36N2120_e68ecac2d","IsConstitutionSection":false,"Identity":"12-36-2120","IsNew":true,"SubSections":[{"Level":1,"Identity":"T12C36N2120S85","SubSectionBookmarkName":"ss_T12C36N2120S85_lv1_4cd1743d1","IsNewSubSection":true,"SubSectionReplacement":""}],"TitleRelatedTo":"Exemptions from sales tax","TitleSoAsTo":"PROVIDE A SALES TAX EXEMPTION FOR CERTAIN PURCHASES MADE BY A GROCER THAT OPERATES A NEW STORE LOCATED IN A FOOD DESERT","Deleted":false}],"TitleText":"","DisableControls":false,"Deleted":false,"RepealItems":[],"SectionBookmarkName":"bs_num_2_87cd45084"},{"SectionUUID":"8f03ca95-8faa-4d43-a9c2-8afc498075bd","SectionName":"standard_eff_date_section","SectionNumber":3,"SectionType":"drafting_clause","CodeSections":[],"TitleText":"","DisableControls":false,"Deleted":false,"RepealItems":[],"SectionBookmarkName":"bs_num_3_lastsection"}]</T_BILL_T_SECTIONS>
  <T_BILL_T_SUBJECT>Food Desert Tax Credit</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DE93-E565-4455-9B0C-1EB21C5636A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1573</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2025-01-27T15:12:00Z</dcterms:created>
  <dcterms:modified xsi:type="dcterms:W3CDTF">2025-01-27T15:12:00Z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