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Garvin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LC-0053AHB25.docx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Citizens' Arrest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d1077352c04b4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626fceff35465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75550" w14:paraId="40FEFADA" w14:textId="0725A131">
          <w:pPr>
            <w:pStyle w:val="scbilltitle"/>
          </w:pPr>
          <w:r>
            <w:t>TO AMEND THE SOUTH CAROLINA CODE OF LAWS BY AMENDING SECTION 17‑13‑20, RELATING TO CIRCUMSTANCES WHEN CITIZENS MAY ARREST, SO AS TO LIMIT THE CIRCUMSTANCES IN WHICH A CITIZEN MAY ARREST, INCLUDING TAKING THE LIFE OF THE PERSON, TO ARREST A PERSON WHO HAS ENTERED A DWELLING HOUSE WITHOUT EXPRESS OR IMPLIED PERMISSION.</w:t>
          </w:r>
        </w:p>
      </w:sdtContent>
    </w:sdt>
    <w:bookmarkStart w:name="at_74a5e9fc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ad2088b3" w:id="2"/>
      <w:r w:rsidRPr="0094541D">
        <w:t>B</w:t>
      </w:r>
      <w:bookmarkEnd w:id="2"/>
      <w:r w:rsidRPr="0094541D">
        <w:t>e it enacted by the General Assembly of the State of South Carolina:</w:t>
      </w:r>
    </w:p>
    <w:p w:rsidR="001E76AA" w:rsidP="001E76AA" w:rsidRDefault="001E76AA" w14:paraId="68CE42A8" w14:textId="77777777">
      <w:pPr>
        <w:pStyle w:val="scemptyline"/>
      </w:pPr>
    </w:p>
    <w:p w:rsidR="001E76AA" w:rsidP="001E76AA" w:rsidRDefault="001E76AA" w14:paraId="0A6E4833" w14:textId="77777777">
      <w:pPr>
        <w:pStyle w:val="scdirectionallanguage"/>
      </w:pPr>
      <w:bookmarkStart w:name="bs_num_1_1ed69e354" w:id="3"/>
      <w:r>
        <w:t>S</w:t>
      </w:r>
      <w:bookmarkEnd w:id="3"/>
      <w:r>
        <w:t>ECTION 1.</w:t>
      </w:r>
      <w:r>
        <w:tab/>
      </w:r>
      <w:bookmarkStart w:name="dl_5c50341e5" w:id="4"/>
      <w:r>
        <w:t>S</w:t>
      </w:r>
      <w:bookmarkEnd w:id="4"/>
      <w:r>
        <w:t>ection 17‑13‑20 of the S.C. Code is amended to read:</w:t>
      </w:r>
    </w:p>
    <w:p w:rsidR="001E76AA" w:rsidP="001E76AA" w:rsidRDefault="001E76AA" w14:paraId="4A761594" w14:textId="77777777">
      <w:pPr>
        <w:pStyle w:val="sccodifiedsection"/>
      </w:pPr>
    </w:p>
    <w:p w:rsidR="001E76AA" w:rsidDel="00FE321C" w:rsidP="00FE321C" w:rsidRDefault="001E76AA" w14:paraId="78D17778" w14:textId="23CEF2D6">
      <w:pPr>
        <w:pStyle w:val="sccodifiedsection"/>
      </w:pPr>
      <w:r>
        <w:tab/>
      </w:r>
      <w:bookmarkStart w:name="cs_T17C13N20_c48de6a90" w:id="5"/>
      <w:r>
        <w:t>S</w:t>
      </w:r>
      <w:bookmarkEnd w:id="5"/>
      <w:r>
        <w:t>ection 17‑13‑20.</w:t>
      </w:r>
      <w:r>
        <w:tab/>
      </w:r>
      <w:bookmarkStart w:name="up_99810fd9d" w:id="6"/>
      <w:r>
        <w:t>A</w:t>
      </w:r>
      <w:bookmarkEnd w:id="6"/>
      <w:r>
        <w:t xml:space="preserve"> citizen may arrest a person in the nighttime by efficient means as the darkness and the probability of escape render necessary, even if the life of the person should be taken, when the person</w:t>
      </w:r>
      <w:r>
        <w:rPr>
          <w:rStyle w:val="scstrike"/>
        </w:rPr>
        <w:t>:</w:t>
      </w:r>
    </w:p>
    <w:p w:rsidR="001E76AA" w:rsidDel="00FE321C" w:rsidP="00FE321C" w:rsidRDefault="001E76AA" w14:paraId="585C294D" w14:textId="18E14DC9">
      <w:pPr>
        <w:pStyle w:val="sccodifiedsection"/>
      </w:pPr>
      <w:r>
        <w:rPr>
          <w:rStyle w:val="scstrike"/>
        </w:rPr>
        <w:tab/>
        <w:t xml:space="preserve">(a) has committed a </w:t>
      </w:r>
      <w:proofErr w:type="gramStart"/>
      <w:r>
        <w:rPr>
          <w:rStyle w:val="scstrike"/>
        </w:rPr>
        <w:t>felony;</w:t>
      </w:r>
      <w:proofErr w:type="gramEnd"/>
    </w:p>
    <w:p w:rsidR="001E76AA" w:rsidDel="00FE321C" w:rsidP="00FE321C" w:rsidRDefault="001E76AA" w14:paraId="1615A5D0" w14:textId="2B21E490">
      <w:pPr>
        <w:pStyle w:val="sccodifiedsection"/>
      </w:pPr>
      <w:r>
        <w:rPr>
          <w:rStyle w:val="scstrike"/>
        </w:rPr>
        <w:tab/>
        <w:t xml:space="preserve">(b) has entered a dwelling house without express or implied </w:t>
      </w:r>
      <w:proofErr w:type="gramStart"/>
      <w:r>
        <w:rPr>
          <w:rStyle w:val="scstrike"/>
        </w:rPr>
        <w:t>permission;</w:t>
      </w:r>
      <w:proofErr w:type="gramEnd"/>
    </w:p>
    <w:p w:rsidR="001E76AA" w:rsidDel="00FE321C" w:rsidP="00FE321C" w:rsidRDefault="001E76AA" w14:paraId="693E48EF" w14:textId="0F7CFF00">
      <w:pPr>
        <w:pStyle w:val="sccodifiedsection"/>
      </w:pPr>
      <w:r>
        <w:rPr>
          <w:rStyle w:val="scstrike"/>
        </w:rPr>
        <w:tab/>
        <w:t xml:space="preserve">(c) has broken or is breaking into an outhouse with a view to </w:t>
      </w:r>
      <w:proofErr w:type="gramStart"/>
      <w:r>
        <w:rPr>
          <w:rStyle w:val="scstrike"/>
        </w:rPr>
        <w:t>plunder;</w:t>
      </w:r>
      <w:proofErr w:type="gramEnd"/>
    </w:p>
    <w:p w:rsidR="001E76AA" w:rsidDel="00FE321C" w:rsidP="00FE321C" w:rsidRDefault="001E76AA" w14:paraId="0BFE9FD6" w14:textId="06DA33C9">
      <w:pPr>
        <w:pStyle w:val="sccodifiedsection"/>
      </w:pPr>
      <w:r>
        <w:rPr>
          <w:rStyle w:val="scstrike"/>
        </w:rPr>
        <w:tab/>
        <w:t xml:space="preserve">(d) has in his possession stolen </w:t>
      </w:r>
      <w:proofErr w:type="gramStart"/>
      <w:r>
        <w:rPr>
          <w:rStyle w:val="scstrike"/>
        </w:rPr>
        <w:t>property;  or</w:t>
      </w:r>
      <w:proofErr w:type="gramEnd"/>
    </w:p>
    <w:p w:rsidR="001E76AA" w:rsidP="00FE321C" w:rsidRDefault="001E76AA" w14:paraId="6D57481E" w14:textId="321B6356">
      <w:pPr>
        <w:pStyle w:val="sccodifiedsection"/>
      </w:pPr>
      <w:r>
        <w:rPr>
          <w:rStyle w:val="scstrike"/>
        </w:rPr>
        <w:tab/>
      </w:r>
      <w:bookmarkStart w:name="up_de79f20a5" w:id="7"/>
      <w:r>
        <w:rPr>
          <w:rStyle w:val="scstrike"/>
        </w:rPr>
        <w:t>(</w:t>
      </w:r>
      <w:bookmarkEnd w:id="7"/>
      <w:r>
        <w:rPr>
          <w:rStyle w:val="scstrike"/>
        </w:rPr>
        <w:t>e) being under circumstances which raise just suspicion of his design to steal or to commit some felony, flees when he is hailed</w:t>
      </w:r>
      <w:r w:rsidR="00FE321C">
        <w:rPr>
          <w:rStyle w:val="scinsert"/>
        </w:rPr>
        <w:t xml:space="preserve"> has entered a dwelling house without express or implied permission</w:t>
      </w:r>
      <w:r>
        <w:t>.</w:t>
      </w:r>
    </w:p>
    <w:p w:rsidRPr="00DF3B44" w:rsidR="007E06BB" w:rsidP="00787433" w:rsidRDefault="007E06BB" w14:paraId="3D8F1FED" w14:textId="4BE00CC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205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D375186" w:rsidR="00685035" w:rsidRPr="007B4AF7" w:rsidRDefault="00B14BF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C53ED">
              <w:rPr>
                <w:noProof/>
              </w:rPr>
              <w:t>LC-0053AHB25.docx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254"/>
    <w:rsid w:val="00030409"/>
    <w:rsid w:val="00037F04"/>
    <w:rsid w:val="000404BF"/>
    <w:rsid w:val="00044B84"/>
    <w:rsid w:val="000479D0"/>
    <w:rsid w:val="0006181D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10329A"/>
    <w:rsid w:val="00105756"/>
    <w:rsid w:val="001164F9"/>
    <w:rsid w:val="0011719C"/>
    <w:rsid w:val="00140049"/>
    <w:rsid w:val="00142007"/>
    <w:rsid w:val="00151A82"/>
    <w:rsid w:val="00160125"/>
    <w:rsid w:val="00171601"/>
    <w:rsid w:val="001730EB"/>
    <w:rsid w:val="00173276"/>
    <w:rsid w:val="00176122"/>
    <w:rsid w:val="0019025B"/>
    <w:rsid w:val="00192AF7"/>
    <w:rsid w:val="00197366"/>
    <w:rsid w:val="001A136C"/>
    <w:rsid w:val="001B4F00"/>
    <w:rsid w:val="001B6DA2"/>
    <w:rsid w:val="001C25EC"/>
    <w:rsid w:val="001E76AA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3A68"/>
    <w:rsid w:val="00236D73"/>
    <w:rsid w:val="00246535"/>
    <w:rsid w:val="00246D55"/>
    <w:rsid w:val="00257F60"/>
    <w:rsid w:val="002625EA"/>
    <w:rsid w:val="00262AC5"/>
    <w:rsid w:val="00264AE9"/>
    <w:rsid w:val="00275AE6"/>
    <w:rsid w:val="00281C15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4E93"/>
    <w:rsid w:val="002F560C"/>
    <w:rsid w:val="002F5847"/>
    <w:rsid w:val="0030425A"/>
    <w:rsid w:val="00307D36"/>
    <w:rsid w:val="003421F1"/>
    <w:rsid w:val="0034279C"/>
    <w:rsid w:val="00354F64"/>
    <w:rsid w:val="0035553B"/>
    <w:rsid w:val="003559A1"/>
    <w:rsid w:val="00361563"/>
    <w:rsid w:val="00371D36"/>
    <w:rsid w:val="00373E17"/>
    <w:rsid w:val="00376967"/>
    <w:rsid w:val="003775E6"/>
    <w:rsid w:val="00381998"/>
    <w:rsid w:val="0038715C"/>
    <w:rsid w:val="003A2424"/>
    <w:rsid w:val="003A5F1C"/>
    <w:rsid w:val="003C3E2E"/>
    <w:rsid w:val="003C6338"/>
    <w:rsid w:val="003D4A3C"/>
    <w:rsid w:val="003D55B2"/>
    <w:rsid w:val="003E0033"/>
    <w:rsid w:val="003E5452"/>
    <w:rsid w:val="003E5472"/>
    <w:rsid w:val="003E7165"/>
    <w:rsid w:val="003E7FF6"/>
    <w:rsid w:val="004046B5"/>
    <w:rsid w:val="00406F27"/>
    <w:rsid w:val="004141B8"/>
    <w:rsid w:val="004203B9"/>
    <w:rsid w:val="00421DB2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1F41"/>
    <w:rsid w:val="0049258F"/>
    <w:rsid w:val="004932AB"/>
    <w:rsid w:val="00494BEF"/>
    <w:rsid w:val="00496707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5C73"/>
    <w:rsid w:val="0054531B"/>
    <w:rsid w:val="00546C24"/>
    <w:rsid w:val="005476FF"/>
    <w:rsid w:val="005516F6"/>
    <w:rsid w:val="00552842"/>
    <w:rsid w:val="00554E89"/>
    <w:rsid w:val="0055741D"/>
    <w:rsid w:val="00564B58"/>
    <w:rsid w:val="005708E1"/>
    <w:rsid w:val="00572281"/>
    <w:rsid w:val="005801DD"/>
    <w:rsid w:val="00592A40"/>
    <w:rsid w:val="00596243"/>
    <w:rsid w:val="005A28BC"/>
    <w:rsid w:val="005A5377"/>
    <w:rsid w:val="005B54F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7FBD"/>
    <w:rsid w:val="005F76B0"/>
    <w:rsid w:val="00604429"/>
    <w:rsid w:val="006067B0"/>
    <w:rsid w:val="00606A8B"/>
    <w:rsid w:val="00611EBA"/>
    <w:rsid w:val="006166EF"/>
    <w:rsid w:val="006213A8"/>
    <w:rsid w:val="00623BEA"/>
    <w:rsid w:val="006320AF"/>
    <w:rsid w:val="006347E9"/>
    <w:rsid w:val="00640C87"/>
    <w:rsid w:val="006454BB"/>
    <w:rsid w:val="00652750"/>
    <w:rsid w:val="00657CF4"/>
    <w:rsid w:val="00661463"/>
    <w:rsid w:val="00663B8D"/>
    <w:rsid w:val="00663E00"/>
    <w:rsid w:val="00664F48"/>
    <w:rsid w:val="00664FAD"/>
    <w:rsid w:val="0067345B"/>
    <w:rsid w:val="006753E0"/>
    <w:rsid w:val="00683986"/>
    <w:rsid w:val="00685035"/>
    <w:rsid w:val="00685770"/>
    <w:rsid w:val="00690DBA"/>
    <w:rsid w:val="006947A5"/>
    <w:rsid w:val="006964F9"/>
    <w:rsid w:val="006A395F"/>
    <w:rsid w:val="006A65E2"/>
    <w:rsid w:val="006B16DB"/>
    <w:rsid w:val="006B37BD"/>
    <w:rsid w:val="006C092D"/>
    <w:rsid w:val="006C099D"/>
    <w:rsid w:val="006C18F0"/>
    <w:rsid w:val="006C4D67"/>
    <w:rsid w:val="006C53ED"/>
    <w:rsid w:val="006C7E01"/>
    <w:rsid w:val="006D64A5"/>
    <w:rsid w:val="006E0935"/>
    <w:rsid w:val="006E353F"/>
    <w:rsid w:val="006E35AB"/>
    <w:rsid w:val="00711AA9"/>
    <w:rsid w:val="00722155"/>
    <w:rsid w:val="00724CEA"/>
    <w:rsid w:val="00737F19"/>
    <w:rsid w:val="007467DF"/>
    <w:rsid w:val="007720F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2883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4A7B"/>
    <w:rsid w:val="008B5BF4"/>
    <w:rsid w:val="008C0CEE"/>
    <w:rsid w:val="008C1B18"/>
    <w:rsid w:val="008C4BF1"/>
    <w:rsid w:val="008D1E50"/>
    <w:rsid w:val="008D46EC"/>
    <w:rsid w:val="008D4F5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CD1"/>
    <w:rsid w:val="00954E7E"/>
    <w:rsid w:val="009554D9"/>
    <w:rsid w:val="00955645"/>
    <w:rsid w:val="009572F9"/>
    <w:rsid w:val="00960D0F"/>
    <w:rsid w:val="00981B28"/>
    <w:rsid w:val="0098366F"/>
    <w:rsid w:val="00983A03"/>
    <w:rsid w:val="00986063"/>
    <w:rsid w:val="00991B4E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3121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5550"/>
    <w:rsid w:val="00A77A3B"/>
    <w:rsid w:val="00A86DB4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4BF6"/>
    <w:rsid w:val="00B32443"/>
    <w:rsid w:val="00B32B4D"/>
    <w:rsid w:val="00B4137E"/>
    <w:rsid w:val="00B54DF7"/>
    <w:rsid w:val="00B56223"/>
    <w:rsid w:val="00B56E79"/>
    <w:rsid w:val="00B57AA7"/>
    <w:rsid w:val="00B637AA"/>
    <w:rsid w:val="00B63BE2"/>
    <w:rsid w:val="00B73C69"/>
    <w:rsid w:val="00B7592C"/>
    <w:rsid w:val="00B770D1"/>
    <w:rsid w:val="00B809D3"/>
    <w:rsid w:val="00B84B66"/>
    <w:rsid w:val="00B85475"/>
    <w:rsid w:val="00B9090A"/>
    <w:rsid w:val="00B92196"/>
    <w:rsid w:val="00B9228D"/>
    <w:rsid w:val="00B929EC"/>
    <w:rsid w:val="00B969BC"/>
    <w:rsid w:val="00B96F6C"/>
    <w:rsid w:val="00BB0725"/>
    <w:rsid w:val="00BB1960"/>
    <w:rsid w:val="00BC408A"/>
    <w:rsid w:val="00BC5023"/>
    <w:rsid w:val="00BC556C"/>
    <w:rsid w:val="00BD42DA"/>
    <w:rsid w:val="00BD4684"/>
    <w:rsid w:val="00BE08A7"/>
    <w:rsid w:val="00BE4391"/>
    <w:rsid w:val="00BF3E48"/>
    <w:rsid w:val="00C00A28"/>
    <w:rsid w:val="00C125C8"/>
    <w:rsid w:val="00C15F1B"/>
    <w:rsid w:val="00C16288"/>
    <w:rsid w:val="00C17D1D"/>
    <w:rsid w:val="00C45923"/>
    <w:rsid w:val="00C543E7"/>
    <w:rsid w:val="00C56E87"/>
    <w:rsid w:val="00C70225"/>
    <w:rsid w:val="00C72198"/>
    <w:rsid w:val="00C73C7D"/>
    <w:rsid w:val="00C75005"/>
    <w:rsid w:val="00C96849"/>
    <w:rsid w:val="00C970DF"/>
    <w:rsid w:val="00CA6DB8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4A37"/>
    <w:rsid w:val="00CF68D6"/>
    <w:rsid w:val="00CF7B4A"/>
    <w:rsid w:val="00D009F8"/>
    <w:rsid w:val="00D06815"/>
    <w:rsid w:val="00D078DA"/>
    <w:rsid w:val="00D14995"/>
    <w:rsid w:val="00D204F2"/>
    <w:rsid w:val="00D2455C"/>
    <w:rsid w:val="00D25023"/>
    <w:rsid w:val="00D27F8C"/>
    <w:rsid w:val="00D33843"/>
    <w:rsid w:val="00D425F3"/>
    <w:rsid w:val="00D42651"/>
    <w:rsid w:val="00D42B44"/>
    <w:rsid w:val="00D54A6F"/>
    <w:rsid w:val="00D57D57"/>
    <w:rsid w:val="00D62E42"/>
    <w:rsid w:val="00D772FB"/>
    <w:rsid w:val="00D85A4B"/>
    <w:rsid w:val="00DA1AA0"/>
    <w:rsid w:val="00DA512B"/>
    <w:rsid w:val="00DC0211"/>
    <w:rsid w:val="00DC44A8"/>
    <w:rsid w:val="00DE0F1E"/>
    <w:rsid w:val="00DE4BEE"/>
    <w:rsid w:val="00DE5B3D"/>
    <w:rsid w:val="00DE7112"/>
    <w:rsid w:val="00DF19BE"/>
    <w:rsid w:val="00DF3B44"/>
    <w:rsid w:val="00E1372E"/>
    <w:rsid w:val="00E20592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12DB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7543"/>
    <w:rsid w:val="00EC0045"/>
    <w:rsid w:val="00EC6090"/>
    <w:rsid w:val="00ED452E"/>
    <w:rsid w:val="00EE3CDA"/>
    <w:rsid w:val="00EF37A8"/>
    <w:rsid w:val="00EF531F"/>
    <w:rsid w:val="00F05FE8"/>
    <w:rsid w:val="00F06D86"/>
    <w:rsid w:val="00F13D87"/>
    <w:rsid w:val="00F149E5"/>
    <w:rsid w:val="00F158B4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716"/>
    <w:rsid w:val="00F4795D"/>
    <w:rsid w:val="00F50A61"/>
    <w:rsid w:val="00F525CD"/>
    <w:rsid w:val="00F5286C"/>
    <w:rsid w:val="00F52E12"/>
    <w:rsid w:val="00F638CA"/>
    <w:rsid w:val="00F657C5"/>
    <w:rsid w:val="00F65B42"/>
    <w:rsid w:val="00F72D2B"/>
    <w:rsid w:val="00F900B4"/>
    <w:rsid w:val="00FA0F2E"/>
    <w:rsid w:val="00FA4DB1"/>
    <w:rsid w:val="00FA6624"/>
    <w:rsid w:val="00FB3F2A"/>
    <w:rsid w:val="00FC3593"/>
    <w:rsid w:val="00FD117D"/>
    <w:rsid w:val="00FD72E3"/>
    <w:rsid w:val="00FE06FC"/>
    <w:rsid w:val="00FE321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9684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96849"/>
    <w:pPr>
      <w:spacing w:after="0" w:line="240" w:lineRule="auto"/>
    </w:pPr>
  </w:style>
  <w:style w:type="paragraph" w:customStyle="1" w:styleId="scemptylineheader">
    <w:name w:val="sc_emptyline_header"/>
    <w:qFormat/>
    <w:rsid w:val="00C9684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9684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9684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968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96849"/>
    <w:rPr>
      <w:color w:val="808080"/>
    </w:rPr>
  </w:style>
  <w:style w:type="paragraph" w:customStyle="1" w:styleId="scdirectionallanguage">
    <w:name w:val="sc_directional_language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968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9684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968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968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9684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9684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968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68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49"/>
    <w:rPr>
      <w:lang w:val="en-US"/>
    </w:rPr>
  </w:style>
  <w:style w:type="paragraph" w:styleId="ListParagraph">
    <w:name w:val="List Paragraph"/>
    <w:basedOn w:val="Normal"/>
    <w:uiPriority w:val="34"/>
    <w:qFormat/>
    <w:rsid w:val="00C96849"/>
    <w:pPr>
      <w:ind w:left="720"/>
      <w:contextualSpacing/>
    </w:pPr>
  </w:style>
  <w:style w:type="paragraph" w:customStyle="1" w:styleId="scbillfooter">
    <w:name w:val="sc_bill_footer"/>
    <w:qFormat/>
    <w:rsid w:val="00C9684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9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9684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9684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9684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968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9684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968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96849"/>
    <w:rPr>
      <w:strike/>
      <w:dstrike w:val="0"/>
    </w:rPr>
  </w:style>
  <w:style w:type="character" w:customStyle="1" w:styleId="scinsert">
    <w:name w:val="sc_insert"/>
    <w:uiPriority w:val="1"/>
    <w:qFormat/>
    <w:rsid w:val="00C9684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9684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9684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9684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9684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9684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9684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9684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96849"/>
    <w:rPr>
      <w:strike/>
      <w:dstrike w:val="0"/>
      <w:color w:val="FF0000"/>
    </w:rPr>
  </w:style>
  <w:style w:type="paragraph" w:customStyle="1" w:styleId="scbillsiglines">
    <w:name w:val="sc_bill_sig_lines"/>
    <w:qFormat/>
    <w:rsid w:val="00C9684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9684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9684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9684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9684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9684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9684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9684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E321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37&amp;session=126&amp;summary=B" TargetMode="External" Id="Rafd1077352c04b45" /><Relationship Type="http://schemas.openxmlformats.org/officeDocument/2006/relationships/hyperlink" Target="https://www.scstatehouse.gov/sess126_2025-2026/prever/3037_20241205.docx" TargetMode="External" Id="Rb1626fceff35465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2F4E93"/>
    <w:rsid w:val="003E4FBC"/>
    <w:rsid w:val="003F4940"/>
    <w:rsid w:val="004E2BB5"/>
    <w:rsid w:val="00580C56"/>
    <w:rsid w:val="006B363F"/>
    <w:rsid w:val="007070D2"/>
    <w:rsid w:val="00776F2C"/>
    <w:rsid w:val="008B4A7B"/>
    <w:rsid w:val="008F7723"/>
    <w:rsid w:val="009031EF"/>
    <w:rsid w:val="00912A5F"/>
    <w:rsid w:val="00940EED"/>
    <w:rsid w:val="00955645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B754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ce70d339-c3d1-40ae-8130-4ee2b71289c3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2024-11-12T14:28:35.154157-05:00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a100905d-d649-4596-82c9-f41ee322aa74</T_BILL_REQUEST_REQUEST>
  <T_BILL_R_ORIGINALDRAFT>e10e1835-4138-4c35-9f06-eb361e3bffdd</T_BILL_R_ORIGINALDRAFT>
  <T_BILL_SPONSOR_SPONSOR>05044587-8b12-46e2-bf3f-030b1781d578</T_BILL_SPONSOR_SPONSOR>
  <T_BILL_T_BILLNAME>[3037]</T_BILL_T_BILLNAME>
  <T_BILL_T_BILLNUMBER>3037</T_BILL_T_BILLNUMBER>
  <T_BILL_T_BILLTITLE>TO AMEND THE SOUTH CAROLINA CODE OF LAWS BY AMENDING SECTION 17‑13‑20, RELATING TO CIRCUMSTANCES WHEN CITIZENS MAY ARREST, SO AS TO LIMIT THE CIRCUMSTANCES IN WHICH A CITIZEN MAY ARREST, INCLUDING TAKING THE LIFE OF THE PERSON, TO ARREST A PERSON WHO HAS ENTERED A DWELLING HOUSE WITHOUT EXPRESS OR IMPLIED PERMISSION.</T_BILL_T_BILLTITLE>
  <T_BILL_T_CHAMBER>house</T_BILL_T_CHAMBER>
  <T_BILL_T_FILENAME> </T_BILL_T_FILENAME>
  <T_BILL_T_LEGTYPE>bill_statewide</T_BILL_T_LEGTYPE>
  <T_BILL_T_RATNUMBERSTRING>HNone</T_BILL_T_RATNUMBERSTRING>
  <T_BILL_T_SECTIONS>[{"SectionUUID":"d299d0ea-e8aa-4c4b-bf84-4573a2fe6963","SectionName":"code_section","SectionNumber":1,"SectionType":"code_section","CodeSections":[{"CodeSectionBookmarkName":"cs_T17C13N20_c48de6a90","IsConstitutionSection":false,"Identity":"17-13-20","IsNew":false,"SubSections":[],"TitleRelatedTo":"circumstances when citizens may arrest","TitleSoAsTo":"LIMIT THE CIRCUMSTANCES IN WHICH A CITIZEN MAY ARREST, INCLUDING TAKING THE LIFE OF THE PERSON, TO ARREST OF A PERSON WHO HAS ENTERED A DWELLING HOUSE WITHOUT EXPRESS OR IMPLIED PERMISSION","Deleted":false}],"TitleText":"","DisableControls":false,"Deleted":false,"RepealItems":[],"SectionBookmarkName":"bs_num_1_1ed69e354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Citizens' Arrest</T_BILL_T_SUBJECT>
  <T_BILL_UR_DRAFTER>ashleyharwellbeach@scstatehouse.gov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982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2024-11-12T19:57:00Z</cp:lastPrinted>
  <dcterms:created xsi:type="dcterms:W3CDTF">2024-11-25T18:52:00Z</dcterms:created>
  <dcterms:modified xsi:type="dcterms:W3CDTF">2024-11-26T13:14:00Z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