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Goldfinch, Leber, Fernandez and Corbin</w:t>
      </w:r>
    </w:p>
    <w:p>
      <w:pPr>
        <w:widowControl w:val="false"/>
        <w:spacing w:after="0"/>
        <w:jc w:val="left"/>
      </w:pPr>
      <w:r>
        <w:rPr>
          <w:rFonts w:ascii="Times New Roman"/>
          <w:sz w:val="22"/>
        </w:rPr>
        <w:t xml:space="preserve">Companion/Similar bill(s): 3643</w:t>
      </w:r>
    </w:p>
    <w:p>
      <w:pPr>
        <w:widowControl w:val="false"/>
        <w:spacing w:after="0"/>
        <w:jc w:val="left"/>
      </w:pPr>
      <w:r>
        <w:rPr>
          <w:rFonts w:ascii="Times New Roman"/>
          <w:sz w:val="22"/>
        </w:rPr>
        <w:t xml:space="preserve">Document Path: SR-0212KM25.docx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 party affiliation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read first time</w:t>
      </w:r>
      <w:r>
        <w:t xml:space="preserve"> (</w:t>
      </w:r>
      <w:hyperlink w:history="true" r:id="Rf64962903963496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Judiciary</w:t>
      </w:r>
      <w:r>
        <w:t xml:space="preserve"> (</w:t>
      </w:r>
      <w:hyperlink w:history="true" r:id="R1eb5e127ae084e99">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6b7bc2fb844c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e93d4981c74c17">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239FA" w14:paraId="40FEFADA" w14:textId="41D5360D">
          <w:pPr>
            <w:pStyle w:val="scbilltitle"/>
          </w:pPr>
          <w:r>
            <w:t>TO AMEND THE SOUTH CAROLINA CODE OF LAWS BY ADDING SECTION 7‑5‑200 SO AS TO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 BY AMENDING SECTIONS 7‑5‑170 AND 7‑5‑185, RELATING TO APPLICATIONS FOR VOTER REGISTRATION, SO AS TO INCLUDE INFORMATION REGARDING AN APPLICANT</w:t>
          </w:r>
          <w:r w:rsidR="00300035">
            <w:t>’</w:t>
          </w:r>
          <w:r>
            <w:t>S POLITICAL PARTY AFFILIATION; BY AMENDING SECTION 7‑11‑15, RELATING TO QUALIFICATIONS TO RUN AS A CANDIDATE IN GENERAL ELECTIONS, SO AS TO SHORTEN THE CANDIDATE FILING PERIOD;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w:t>
          </w:r>
          <w:r w:rsidR="00300035">
            <w:t>’</w:t>
          </w:r>
          <w:r>
            <w:t>S RECENT STATEWIDE PRIMARIES AND ARE REGISTERED AS AFFILIATED WITH THE PARTY FOR A CERTAIN PERIOD OF TIME ARE ELIGIBLE TO APPEAR ON THE BALLOT FOR THAT PARTY</w:t>
          </w:r>
          <w:r w:rsidR="00300035">
            <w:t>’</w:t>
          </w:r>
          <w:r>
            <w:t>S PARTISAN PRIMARY UNLESS THE PARTY HAS TAKEN ACTION TO WAIVE THESE REQUIREMENTS.</w:t>
          </w:r>
        </w:p>
      </w:sdtContent>
    </w:sdt>
    <w:bookmarkStart w:name="at_0c9f1272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3038449" w:id="2"/>
      <w:r w:rsidRPr="0094541D">
        <w:t>B</w:t>
      </w:r>
      <w:bookmarkEnd w:id="2"/>
      <w:r w:rsidRPr="0094541D">
        <w:t>e it enacted by the General Assembly of the State of South Carolina:</w:t>
      </w:r>
    </w:p>
    <w:p w:rsidR="00C0584A" w:rsidP="00AF4D92" w:rsidRDefault="00C0584A" w14:paraId="443BA8B2" w14:textId="77777777">
      <w:pPr>
        <w:pStyle w:val="scemptyline"/>
      </w:pPr>
    </w:p>
    <w:p w:rsidR="00635C47" w:rsidP="00AF4D92" w:rsidRDefault="00C0584A" w14:paraId="248B2E2F" w14:textId="77777777">
      <w:pPr>
        <w:pStyle w:val="scdirectionallanguage"/>
      </w:pPr>
      <w:bookmarkStart w:name="bs_num_1_446db71b4" w:id="3"/>
      <w:r>
        <w:t>S</w:t>
      </w:r>
      <w:bookmarkEnd w:id="3"/>
      <w:r>
        <w:t>ECTION 1.</w:t>
      </w:r>
      <w:r>
        <w:tab/>
      </w:r>
      <w:bookmarkStart w:name="dl_db8eeb239" w:id="4"/>
      <w:r w:rsidR="00635C47">
        <w:t>A</w:t>
      </w:r>
      <w:bookmarkEnd w:id="4"/>
      <w:r w:rsidR="00635C47">
        <w:t>rticle 3, Chapter 5, Title 7 of the S.C. Code is amended by adding:</w:t>
      </w:r>
    </w:p>
    <w:p w:rsidR="00635C47" w:rsidP="00AF4D92" w:rsidRDefault="00635C47" w14:paraId="26571906" w14:textId="77777777">
      <w:pPr>
        <w:pStyle w:val="scemptyline"/>
      </w:pPr>
    </w:p>
    <w:p w:rsidR="00094FA6" w:rsidP="00094FA6" w:rsidRDefault="00635C47" w14:paraId="1FE8B429" w14:textId="77777777">
      <w:pPr>
        <w:pStyle w:val="scnewcodesection"/>
      </w:pPr>
      <w:r>
        <w:tab/>
      </w:r>
      <w:bookmarkStart w:name="ns_T7C5N200_894de3327" w:id="5"/>
      <w:r>
        <w:t>S</w:t>
      </w:r>
      <w:bookmarkEnd w:id="5"/>
      <w:r>
        <w:t>ection 7‑5‑200.</w:t>
      </w:r>
      <w:r>
        <w:tab/>
      </w:r>
      <w:bookmarkStart w:name="ss_T7C5N200SA_lv1_06cffbf7c" w:id="6"/>
      <w:r w:rsidR="00094FA6">
        <w:t>(</w:t>
      </w:r>
      <w:bookmarkEnd w:id="6"/>
      <w:r w:rsidR="00094FA6">
        <w:t>A) An elector must either be registered as a member of a certified political party or as unaffiliated with a certified political party forty‑five days prior to the date of a partisan primary or advisory referendum held by that party in order to participate. Provided, upon casting a vote in a partisan primary election or partisan advisory referendum of a certified political party, an unaffiliated elector becomes a registered member of that certified political party. In no event may an elector registered as a member of a certified political party vote in the partisan primary election or advisory referendum of another certified political party with which that elector is not registered.</w:t>
      </w:r>
    </w:p>
    <w:p w:rsidR="00094FA6" w:rsidP="00094FA6" w:rsidRDefault="00094FA6" w14:paraId="3D544F7A" w14:textId="48960F47">
      <w:pPr>
        <w:pStyle w:val="scnewcodesection"/>
      </w:pPr>
      <w:r>
        <w:tab/>
      </w:r>
      <w:bookmarkStart w:name="ss_T7C5N200SB_lv1_b5c0ddf31" w:id="7"/>
      <w:r>
        <w:t>(</w:t>
      </w:r>
      <w:bookmarkEnd w:id="7"/>
      <w:r>
        <w:t xml:space="preserve">B) An application for voter registration, regardless of form, must provide a place for the applicant to indicate a preference to be affiliated with a certified political party, or a preference to be an unaffiliated voter. If an applicant fails to declare a preference for a certified political party or for unaffiliated status, </w:t>
      </w:r>
      <w:r w:rsidR="00F73B6F">
        <w:t xml:space="preserve">then </w:t>
      </w:r>
      <w:r>
        <w:t xml:space="preserve">the applicant must be assigned an unaffiliated status unless the applicant is </w:t>
      </w:r>
      <w:r>
        <w:lastRenderedPageBreak/>
        <w:t>already registered in the county as affiliated with a certified political party. A registered elector’s status as affiliated with a certified political party or as unaffiliated may not be changed except by written request or confirmation of the elector, or upon an unaffiliated elector’s participation in the partisan primary election or partisan advisory referendum of a certified political party.</w:t>
      </w:r>
    </w:p>
    <w:p w:rsidR="00094FA6" w:rsidP="00094FA6" w:rsidRDefault="00094FA6" w14:paraId="6679D934" w14:textId="77777777">
      <w:pPr>
        <w:pStyle w:val="scnewcodesection"/>
      </w:pPr>
      <w:r>
        <w:tab/>
      </w:r>
      <w:bookmarkStart w:name="ss_T7C5N200SC_lv1_5f0faa4da" w:id="8"/>
      <w:r>
        <w:t>(</w:t>
      </w:r>
      <w:bookmarkEnd w:id="8"/>
      <w:r>
        <w:t>C) A registered elector who wishes to have the record of his affiliation with a certified political party or unaffiliated status on his registration changed may indicate and submit the change on an application for voter registration or other form for updating an elector’s registration record as may be approved by the State Election Commission.</w:t>
      </w:r>
    </w:p>
    <w:p w:rsidR="00C0584A" w:rsidP="00094FA6" w:rsidRDefault="00094FA6" w14:paraId="4EF09D7F" w14:textId="6B8E9095">
      <w:pPr>
        <w:pStyle w:val="scnewcodesection"/>
      </w:pPr>
      <w:r>
        <w:tab/>
      </w:r>
      <w:bookmarkStart w:name="ss_T7C5N200SD_lv1_1ba586355" w:id="9"/>
      <w:r>
        <w:t>(</w:t>
      </w:r>
      <w:bookmarkEnd w:id="9"/>
      <w:r>
        <w:t>D) The State Election Commission shall ensure each registered elector’s political party affiliation or unaffiliated status is captured in the statewide voter registration file and poll books or precinct lists, as appropriate.</w:t>
      </w:r>
    </w:p>
    <w:p w:rsidR="00F73B6F" w:rsidP="00AF4D92" w:rsidRDefault="00F73B6F" w14:paraId="3F8B318D" w14:textId="77777777">
      <w:pPr>
        <w:pStyle w:val="scemptyline"/>
      </w:pPr>
    </w:p>
    <w:p w:rsidR="00F73B6F" w:rsidP="00AF4D92" w:rsidRDefault="00F73B6F" w14:paraId="526267EE" w14:textId="77777777">
      <w:pPr>
        <w:pStyle w:val="scdirectionallanguage"/>
      </w:pPr>
      <w:bookmarkStart w:name="bs_num_2_sub_A_701d0ac99" w:id="10"/>
      <w:r>
        <w:t>S</w:t>
      </w:r>
      <w:bookmarkEnd w:id="10"/>
      <w:r>
        <w:t>ECTION 2.A.</w:t>
      </w:r>
      <w:r>
        <w:tab/>
      </w:r>
      <w:bookmarkStart w:name="dl_7463dbedd" w:id="11"/>
      <w:r>
        <w:t>S</w:t>
      </w:r>
      <w:bookmarkEnd w:id="11"/>
      <w:r>
        <w:t>ection 7‑5‑170(2) of the S.C. Code is amended to read:</w:t>
      </w:r>
    </w:p>
    <w:p w:rsidR="00F73B6F" w:rsidP="00AF4D92" w:rsidRDefault="00F73B6F" w14:paraId="5F58DABA" w14:textId="77777777">
      <w:pPr>
        <w:pStyle w:val="scemptyline"/>
      </w:pPr>
    </w:p>
    <w:p w:rsidR="00F73B6F" w:rsidP="00F73B6F" w:rsidRDefault="00F73B6F" w14:paraId="36933155" w14:textId="36949531">
      <w:pPr>
        <w:pStyle w:val="sccodifiedsection"/>
      </w:pPr>
      <w:bookmarkStart w:name="cs_T7C5N170_d87ef0a5b" w:id="12"/>
      <w:r>
        <w:tab/>
      </w:r>
      <w:bookmarkStart w:name="ss_T7C5N170S2_lv1_3bc544705" w:id="13"/>
      <w:bookmarkEnd w:id="12"/>
      <w:r>
        <w:t>(</w:t>
      </w:r>
      <w:bookmarkEnd w:id="13"/>
      <w:r>
        <w:t xml:space="preserve">2)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Pr="00E76328" w:rsidR="00E76328">
        <w:rPr>
          <w:rStyle w:val="scinsert"/>
        </w:rPr>
        <w:t>political party affiliation or unaffiliated status,</w:t>
      </w:r>
      <w:r w:rsidR="00E76328">
        <w:rPr>
          <w:rStyle w:val="scinsert"/>
        </w:rPr>
        <w:t xml:space="preserve"> </w:t>
      </w:r>
      <w:r>
        <w:t>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E76328" w:rsidP="00AF4D92" w:rsidRDefault="00E76328" w14:paraId="28F9D0DC" w14:textId="77777777">
      <w:pPr>
        <w:pStyle w:val="scemptyline"/>
      </w:pPr>
    </w:p>
    <w:p w:rsidR="001C35C7" w:rsidP="00AF4D92" w:rsidRDefault="00E76328" w14:paraId="69431839" w14:textId="1B30E6E5">
      <w:pPr>
        <w:pStyle w:val="scdirectionallanguage"/>
      </w:pPr>
      <w:bookmarkStart w:name="bs_num_2_sub_B_1f41a3552" w:id="14"/>
      <w:r>
        <w:t>B</w:t>
      </w:r>
      <w:bookmarkEnd w:id="14"/>
      <w:r>
        <w:t>.</w:t>
      </w:r>
      <w:r>
        <w:tab/>
      </w:r>
      <w:bookmarkStart w:name="dl_a3a0b7b50" w:id="15"/>
      <w:r w:rsidR="001C35C7">
        <w:t>S</w:t>
      </w:r>
      <w:bookmarkEnd w:id="15"/>
      <w:r w:rsidR="001C35C7">
        <w:t>ection 7‑5‑185(B)</w:t>
      </w:r>
      <w:r w:rsidR="00D3253C">
        <w:t>(5)</w:t>
      </w:r>
      <w:r w:rsidR="001C35C7">
        <w:t xml:space="preserve"> of the S.C. Code is amended to read:</w:t>
      </w:r>
    </w:p>
    <w:p w:rsidR="001C35C7" w:rsidP="00AF4D92" w:rsidRDefault="001C35C7" w14:paraId="3807B74C" w14:textId="77777777">
      <w:pPr>
        <w:pStyle w:val="scemptyline"/>
      </w:pPr>
    </w:p>
    <w:p w:rsidR="003D4518" w:rsidP="001C35C7" w:rsidRDefault="001C35C7" w14:paraId="5350D02C" w14:textId="292280C8">
      <w:pPr>
        <w:pStyle w:val="sccodifiedsection"/>
      </w:pPr>
      <w:bookmarkStart w:name="cs_T7C5N185_723951605" w:id="16"/>
      <w:r>
        <w:tab/>
      </w:r>
      <w:bookmarkStart w:name="ss_T7C5N185SB_lv1_2723aa2c9" w:id="17"/>
      <w:bookmarkEnd w:id="16"/>
      <w:r>
        <w:t>(</w:t>
      </w:r>
      <w:bookmarkEnd w:id="17"/>
      <w:r>
        <w:t>B)</w:t>
      </w:r>
      <w:bookmarkStart w:name="ss_T7C5N185S5_lv2_ad8d40865" w:id="18"/>
      <w:r>
        <w:t>(</w:t>
      </w:r>
      <w:bookmarkEnd w:id="18"/>
      <w:r>
        <w:t xml:space="preserve">5) An application submitted pursuant to this section must contain the applicant's name, sex, race, social security number, date of birth, residence address, mailing address, telephone number of the applicant, </w:t>
      </w:r>
      <w:r w:rsidRPr="00D3253C" w:rsidR="00D3253C">
        <w:rPr>
          <w:rStyle w:val="scinsert"/>
        </w:rPr>
        <w:t xml:space="preserve">political party affiliation or unaffiliated status, </w:t>
      </w:r>
      <w:r>
        <w:t>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9C74A8" w:rsidP="009C74A8" w:rsidRDefault="009C74A8" w14:paraId="57EC5474" w14:textId="77777777">
      <w:pPr>
        <w:pStyle w:val="scemptyline"/>
      </w:pPr>
    </w:p>
    <w:p w:rsidR="009C74A8" w:rsidP="009C74A8" w:rsidRDefault="009C74A8" w14:paraId="045922E6" w14:textId="77777777">
      <w:pPr>
        <w:pStyle w:val="scdirectionallanguage"/>
      </w:pPr>
      <w:bookmarkStart w:name="bs_num_3_4433d2582" w:id="19"/>
      <w:r>
        <w:t>S</w:t>
      </w:r>
      <w:bookmarkEnd w:id="19"/>
      <w:r>
        <w:t>ECTION 3.</w:t>
      </w:r>
      <w:r>
        <w:tab/>
      </w:r>
      <w:bookmarkStart w:name="dl_d15f83618" w:id="20"/>
      <w:r>
        <w:t>S</w:t>
      </w:r>
      <w:bookmarkEnd w:id="20"/>
      <w:r>
        <w:t>ection 7‑11‑15(A) of the S.C. Code is amended to read:</w:t>
      </w:r>
    </w:p>
    <w:p w:rsidR="009C74A8" w:rsidP="009C74A8" w:rsidRDefault="009C74A8" w14:paraId="11213BA9" w14:textId="77777777">
      <w:pPr>
        <w:pStyle w:val="sccodifiedsection"/>
      </w:pPr>
    </w:p>
    <w:p w:rsidR="009C74A8" w:rsidP="009C74A8" w:rsidRDefault="009C74A8" w14:paraId="2A9EB4CF" w14:textId="59E8E144">
      <w:pPr>
        <w:pStyle w:val="sccodifiedsection"/>
      </w:pPr>
      <w:bookmarkStart w:name="cs_T7C11N15_f64a9a515" w:id="21"/>
      <w:r>
        <w:tab/>
      </w:r>
      <w:bookmarkStart w:name="ss_T7C11N15SA_lv1_274d318e3" w:id="22"/>
      <w:bookmarkEnd w:id="21"/>
      <w:r>
        <w:t>(</w:t>
      </w:r>
      <w:bookmarkEnd w:id="22"/>
      <w:r>
        <w:t xml:space="preserve">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w:t>
      </w:r>
      <w:r>
        <w:rPr>
          <w:rStyle w:val="scstrike"/>
        </w:rPr>
        <w:t xml:space="preserve">thirtieth </w:t>
      </w:r>
      <w:r w:rsidR="00482308">
        <w:rPr>
          <w:rStyle w:val="scinsert"/>
        </w:rPr>
        <w:t xml:space="preserve">twenty‑fifth </w:t>
      </w:r>
      <w:r>
        <w:t xml:space="preserve">as provided in this section. If March </w:t>
      </w:r>
      <w:r>
        <w:rPr>
          <w:rStyle w:val="scstrike"/>
        </w:rPr>
        <w:t xml:space="preserve">thirtieth </w:t>
      </w:r>
      <w:r w:rsidR="00482308">
        <w:rPr>
          <w:rStyle w:val="scinsert"/>
        </w:rPr>
        <w:t xml:space="preserve">twenty‑fifth </w:t>
      </w:r>
      <w:r>
        <w:t xml:space="preserve">is on a Saturday or Sunday, </w:t>
      </w:r>
      <w:r w:rsidR="00482308">
        <w:rPr>
          <w:rStyle w:val="scinsert"/>
        </w:rPr>
        <w:t xml:space="preserve">then </w:t>
      </w:r>
      <w:r>
        <w:t>the time for filing extends to the next regular business day. For purposes of this section and Section 7‑13‑45, “next regular business day” means a day that is not a Saturday, Sunday, or legal holiday.</w:t>
      </w:r>
    </w:p>
    <w:p w:rsidR="009C74A8" w:rsidP="009C74A8" w:rsidRDefault="009C74A8" w14:paraId="4972FDF5" w14:textId="77777777">
      <w:pPr>
        <w:pStyle w:val="sccodifiedsection"/>
      </w:pPr>
      <w:r>
        <w:tab/>
      </w:r>
      <w:r>
        <w:tab/>
      </w:r>
      <w:bookmarkStart w:name="ss_T7C11N15S1_lv2_f944a7fe1" w:id="23"/>
      <w:r>
        <w:t>(</w:t>
      </w:r>
      <w:bookmarkEnd w:id="23"/>
      <w:r>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9C74A8" w:rsidP="009C74A8" w:rsidRDefault="009C74A8" w14:paraId="608B7798" w14:textId="77777777">
      <w:pPr>
        <w:pStyle w:val="sccodifiedsection"/>
      </w:pPr>
      <w:r>
        <w:tab/>
      </w:r>
      <w:r>
        <w:tab/>
      </w:r>
      <w:bookmarkStart w:name="ss_T7C11N15S2_lv2_54ee55959" w:id="24"/>
      <w:r>
        <w:t>(</w:t>
      </w:r>
      <w:bookmarkEnd w:id="24"/>
      <w:r>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7‑13‑40.</w:t>
      </w:r>
    </w:p>
    <w:p w:rsidR="009C74A8" w:rsidP="009C74A8" w:rsidRDefault="009C74A8" w14:paraId="2079323F" w14:textId="2D9FFB6A">
      <w:pPr>
        <w:pStyle w:val="sccodifiedsection"/>
      </w:pPr>
      <w:r>
        <w:tab/>
      </w:r>
      <w:r>
        <w:tab/>
      </w:r>
      <w:bookmarkStart w:name="ss_T7C11N15S3_lv2_790d917ab" w:id="25"/>
      <w:r>
        <w:t>(</w:t>
      </w:r>
      <w:bookmarkEnd w:id="25"/>
      <w:r>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6A1FFC" w:rsidP="006A1FFC" w:rsidRDefault="006A1FFC" w14:paraId="75C3B290" w14:textId="77777777">
      <w:pPr>
        <w:pStyle w:val="scemptyline"/>
      </w:pPr>
    </w:p>
    <w:p w:rsidR="006A1FFC" w:rsidP="006A1FFC" w:rsidRDefault="006A1FFC" w14:paraId="20FA101E" w14:textId="77777777">
      <w:pPr>
        <w:pStyle w:val="scdirectionallanguage"/>
      </w:pPr>
      <w:bookmarkStart w:name="bs_num_4_f0f9401a8" w:id="26"/>
      <w:r>
        <w:t>S</w:t>
      </w:r>
      <w:bookmarkEnd w:id="26"/>
      <w:r>
        <w:t>ECTION 4.</w:t>
      </w:r>
      <w:r>
        <w:tab/>
      </w:r>
      <w:bookmarkStart w:name="dl_c03eabfba" w:id="27"/>
      <w:r>
        <w:t>S</w:t>
      </w:r>
      <w:bookmarkEnd w:id="27"/>
      <w:r>
        <w:t>ection 7‑11‑210 of the S.C. Code is amended to read:</w:t>
      </w:r>
    </w:p>
    <w:p w:rsidR="006A1FFC" w:rsidP="006A1FFC" w:rsidRDefault="006A1FFC" w14:paraId="718ADBEC" w14:textId="77777777">
      <w:pPr>
        <w:pStyle w:val="sccodifiedsection"/>
      </w:pPr>
    </w:p>
    <w:p w:rsidR="006A1FFC" w:rsidP="006A1FFC" w:rsidRDefault="006A1FFC" w14:paraId="406B9C13" w14:textId="65626084">
      <w:pPr>
        <w:pStyle w:val="sccodifiedsection"/>
      </w:pPr>
      <w:r>
        <w:tab/>
      </w:r>
      <w:bookmarkStart w:name="cs_T7C11N210_0df14a386" w:id="28"/>
      <w:r>
        <w:t>S</w:t>
      </w:r>
      <w:bookmarkEnd w:id="28"/>
      <w:r>
        <w:t>ection 7‑11‑210.</w:t>
      </w:r>
      <w:r>
        <w:tab/>
      </w:r>
      <w:bookmarkStart w:name="ss_T7C11N210SA_lv1_9cacd7724" w:id="29"/>
      <w:r w:rsidR="00DC57AB">
        <w:rPr>
          <w:rStyle w:val="scinsert"/>
        </w:rPr>
        <w:t>(</w:t>
      </w:r>
      <w:bookmarkEnd w:id="29"/>
      <w:r w:rsidR="00DC57AB">
        <w:rPr>
          <w:rStyle w:val="scinsert"/>
        </w:rPr>
        <w:t xml:space="preserve">A) </w:t>
      </w:r>
      <w:r>
        <w:t xml:space="preserve">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7‑11‑15 by twelve o'clock noon on March </w:t>
      </w:r>
      <w:r>
        <w:rPr>
          <w:rStyle w:val="scstrike"/>
        </w:rPr>
        <w:t xml:space="preserve">thirtieth </w:t>
      </w:r>
      <w:r w:rsidR="00DC57AB">
        <w:rPr>
          <w:rStyle w:val="scinsert"/>
        </w:rPr>
        <w:t xml:space="preserve">twenty‑fifth </w:t>
      </w:r>
      <w:r>
        <w:t>a party pledge in the following form, the blanks being properly filled in and the party pledge signed by the candidate:  “I hereby file my notice as a candidate for the nomination as ___________ in the primary election or convention to be held on ___________ . I affiliate with the ___________ Party, and I hereby pledge myself to abide by the results of the primary or convention. I shall not authorize my name to be placed on the general election ballot by petition and will not offer or campaign as a write‑in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p>
    <w:p w:rsidR="006A1FFC" w:rsidP="006A1FFC" w:rsidRDefault="006A1FFC" w14:paraId="182CA25D" w14:textId="76DFFA69">
      <w:pPr>
        <w:pStyle w:val="sccodifiedsection"/>
      </w:pPr>
      <w:r>
        <w:tab/>
      </w:r>
      <w:bookmarkStart w:name="ss_T7C11N210SB_lv1_e06ce9e08" w:id="30"/>
      <w:r w:rsidR="00DC57AB">
        <w:rPr>
          <w:rStyle w:val="scinsert"/>
        </w:rPr>
        <w:t>(</w:t>
      </w:r>
      <w:bookmarkEnd w:id="30"/>
      <w:r w:rsidR="00DC57AB">
        <w:rPr>
          <w:rStyle w:val="scinsert"/>
        </w:rPr>
        <w:t xml:space="preserve">B) </w:t>
      </w:r>
      <w:r>
        <w:t xml:space="preserve">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o'clock noon on March </w:t>
      </w:r>
      <w:r>
        <w:rPr>
          <w:rStyle w:val="scstrike"/>
        </w:rPr>
        <w:t xml:space="preserve">thirtieth </w:t>
      </w:r>
      <w:r w:rsidR="00DC57AB">
        <w:rPr>
          <w:rStyle w:val="scinsert"/>
        </w:rPr>
        <w:t xml:space="preserve">twenty‑fifth </w:t>
      </w:r>
      <w:r>
        <w:t>a like party pledge.</w:t>
      </w:r>
    </w:p>
    <w:p w:rsidR="006A1FFC" w:rsidP="006A1FFC" w:rsidRDefault="006A1FFC" w14:paraId="57159D70" w14:textId="798BA31A">
      <w:pPr>
        <w:pStyle w:val="sccodifiedsection"/>
      </w:pPr>
      <w:r>
        <w:tab/>
      </w:r>
      <w:bookmarkStart w:name="ss_T7C11N210SC_lv1_ba5c85cad" w:id="31"/>
      <w:r w:rsidR="00DC57AB">
        <w:rPr>
          <w:rStyle w:val="scinsert"/>
        </w:rPr>
        <w:t>(</w:t>
      </w:r>
      <w:bookmarkEnd w:id="31"/>
      <w:r w:rsidR="00DC57AB">
        <w:rPr>
          <w:rStyle w:val="scinsert"/>
        </w:rPr>
        <w:t xml:space="preserve">C) </w:t>
      </w:r>
      <w:r>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6A1FFC" w:rsidP="006A1FFC" w:rsidRDefault="006A1FFC" w14:paraId="552F7CED" w14:textId="4E38FE14">
      <w:pPr>
        <w:pStyle w:val="sccodifiedsection"/>
      </w:pPr>
      <w:r>
        <w:tab/>
      </w:r>
      <w:bookmarkStart w:name="ss_T7C11N210SD_lv1_d501748e1" w:id="32"/>
      <w:r w:rsidR="00DC57AB">
        <w:rPr>
          <w:rStyle w:val="scinsert"/>
        </w:rPr>
        <w:t>(</w:t>
      </w:r>
      <w:bookmarkEnd w:id="32"/>
      <w:r w:rsidR="00DC57AB">
        <w:rPr>
          <w:rStyle w:val="scinsert"/>
        </w:rPr>
        <w:t xml:space="preserve">D) </w:t>
      </w:r>
      <w: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956EDE" w:rsidP="00956EDE" w:rsidRDefault="00956EDE" w14:paraId="216F2B46" w14:textId="77777777">
      <w:pPr>
        <w:pStyle w:val="scemptyline"/>
      </w:pPr>
    </w:p>
    <w:p w:rsidR="00956EDE" w:rsidP="00956EDE" w:rsidRDefault="00956EDE" w14:paraId="6CD618E6" w14:textId="77777777">
      <w:pPr>
        <w:pStyle w:val="scdirectionallanguage"/>
      </w:pPr>
      <w:bookmarkStart w:name="bs_num_5_1bab9d222" w:id="33"/>
      <w:r>
        <w:t>S</w:t>
      </w:r>
      <w:bookmarkEnd w:id="33"/>
      <w:r>
        <w:t>ECTION 5.</w:t>
      </w:r>
      <w:r>
        <w:tab/>
      </w:r>
      <w:bookmarkStart w:name="dl_24943c280" w:id="34"/>
      <w:r>
        <w:t>S</w:t>
      </w:r>
      <w:bookmarkEnd w:id="34"/>
      <w:r>
        <w:t>ection 7‑13‑40 of the S.C. Code is amended to read:</w:t>
      </w:r>
    </w:p>
    <w:p w:rsidR="00956EDE" w:rsidP="00956EDE" w:rsidRDefault="00956EDE" w14:paraId="70D7CEC2" w14:textId="77777777">
      <w:pPr>
        <w:pStyle w:val="sccodifiedsection"/>
      </w:pPr>
    </w:p>
    <w:p w:rsidR="00956EDE" w:rsidP="00956EDE" w:rsidRDefault="00956EDE" w14:paraId="4BA42A60" w14:textId="51D67757">
      <w:pPr>
        <w:pStyle w:val="sccodifiedsection"/>
      </w:pPr>
      <w:r>
        <w:tab/>
      </w:r>
      <w:bookmarkStart w:name="cs_T7C13N40_a05fa0b04" w:id="35"/>
      <w:r>
        <w:t>S</w:t>
      </w:r>
      <w:bookmarkEnd w:id="35"/>
      <w:r>
        <w:t>ection 7‑13‑40.</w:t>
      </w:r>
      <w:r>
        <w:tab/>
      </w:r>
      <w:bookmarkStart w:name="ss_T7C13N40SA_lv1_1905798b3" w:id="36"/>
      <w:r w:rsidR="00762A4E">
        <w:rPr>
          <w:rStyle w:val="scinsert"/>
        </w:rPr>
        <w:t>(</w:t>
      </w:r>
      <w:bookmarkEnd w:id="36"/>
      <w:r w:rsidR="00762A4E">
        <w:rPr>
          <w:rStyle w:val="scinsert"/>
        </w:rPr>
        <w:t xml:space="preserve">A) </w:t>
      </w:r>
      <w:r>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762A4E" w:rsidP="00762A4E" w:rsidRDefault="00762A4E" w14:paraId="318F9A21" w14:textId="77777777">
      <w:pPr>
        <w:pStyle w:val="sccodifiedsection"/>
      </w:pPr>
      <w:r>
        <w:rPr>
          <w:rStyle w:val="scinsert"/>
        </w:rPr>
        <w:tab/>
      </w:r>
      <w:bookmarkStart w:name="ss_T7C13N40SB_lv1_f7cb5c1c8" w:id="37"/>
      <w:r>
        <w:rPr>
          <w:rStyle w:val="scinsert"/>
        </w:rPr>
        <w:t>(</w:t>
      </w:r>
      <w:bookmarkEnd w:id="37"/>
      <w:r>
        <w:rPr>
          <w:rStyle w:val="scinsert"/>
        </w:rPr>
        <w:t>B)</w:t>
      </w:r>
      <w:bookmarkStart w:name="ss_T7C13N40S1_lv2_ebce821af" w:id="38"/>
      <w:r>
        <w:rPr>
          <w:rStyle w:val="scinsert"/>
        </w:rPr>
        <w:t>(</w:t>
      </w:r>
      <w:bookmarkEnd w:id="38"/>
      <w:r>
        <w:rPr>
          <w:rStyle w:val="scinsert"/>
        </w:rPr>
        <w:t>1) Only persons who have voted in two of the last three statewide primaries of a certified political party and are registered as affiliated with that certified political party at least forty‑five days prior to the opening of the applicable candidate filing period for a particular office are eligible to appear on the ballot for that party’s partisan primary. Provided, the state executive committee of the party may, by resolution, grant a waiver to a candidate who does not meet the participation requirement prior to the deadline for certifying candidates under subsection (A). The state executive committee may also, by resolution or party rules adopted at least one hundred and twenty days prior to the opening of the applicable candidate filing period, take action to open filing to persons who are registered as unaffiliated, are registered as affiliated with another party, or both.</w:t>
      </w:r>
    </w:p>
    <w:p w:rsidR="00762A4E" w:rsidP="00762A4E" w:rsidRDefault="00762A4E" w14:paraId="6D18BC67" w14:textId="77777777">
      <w:pPr>
        <w:pStyle w:val="sccodifiedsection"/>
      </w:pPr>
      <w:r>
        <w:rPr>
          <w:rStyle w:val="scinsert"/>
        </w:rPr>
        <w:tab/>
      </w:r>
      <w:r>
        <w:rPr>
          <w:rStyle w:val="scinsert"/>
        </w:rPr>
        <w:tab/>
      </w:r>
      <w:bookmarkStart w:name="ss_T7C13N40S2_lv2_6996cd005" w:id="39"/>
      <w:r>
        <w:rPr>
          <w:rStyle w:val="scinsert"/>
        </w:rPr>
        <w:t>(</w:t>
      </w:r>
      <w:bookmarkEnd w:id="39"/>
      <w:r>
        <w:rPr>
          <w:rStyle w:val="scinsert"/>
        </w:rPr>
        <w:t>2) A political party may not refuse to certify a candidate on the basis of party affiliation who, at least forty‑five days prior to the opening of the applicable candidate filing period, is registered as:</w:t>
      </w:r>
    </w:p>
    <w:p w:rsidR="00762A4E" w:rsidP="00762A4E" w:rsidRDefault="00762A4E" w14:paraId="6900A224" w14:textId="77777777">
      <w:pPr>
        <w:pStyle w:val="sccodifiedsection"/>
      </w:pPr>
      <w:r>
        <w:rPr>
          <w:rStyle w:val="scinsert"/>
        </w:rPr>
        <w:tab/>
      </w:r>
      <w:r>
        <w:rPr>
          <w:rStyle w:val="scinsert"/>
        </w:rPr>
        <w:tab/>
      </w:r>
      <w:r>
        <w:rPr>
          <w:rStyle w:val="scinsert"/>
        </w:rPr>
        <w:tab/>
      </w:r>
      <w:bookmarkStart w:name="ss_T7C13N40Sa_lv3_e56560af2" w:id="40"/>
      <w:r>
        <w:rPr>
          <w:rStyle w:val="scinsert"/>
        </w:rPr>
        <w:t>(</w:t>
      </w:r>
      <w:bookmarkEnd w:id="40"/>
      <w:r>
        <w:rPr>
          <w:rStyle w:val="scinsert"/>
        </w:rPr>
        <w:t>a) affiliated with that political party;</w:t>
      </w:r>
    </w:p>
    <w:p w:rsidR="00762A4E" w:rsidP="00762A4E" w:rsidRDefault="00762A4E" w14:paraId="5859407A" w14:textId="77777777">
      <w:pPr>
        <w:pStyle w:val="sccodifiedsection"/>
      </w:pPr>
      <w:r>
        <w:rPr>
          <w:rStyle w:val="scinsert"/>
        </w:rPr>
        <w:tab/>
      </w:r>
      <w:r>
        <w:rPr>
          <w:rStyle w:val="scinsert"/>
        </w:rPr>
        <w:tab/>
      </w:r>
      <w:r>
        <w:rPr>
          <w:rStyle w:val="scinsert"/>
        </w:rPr>
        <w:tab/>
      </w:r>
      <w:bookmarkStart w:name="ss_T7C13N40Sb_lv3_d6b40c759" w:id="41"/>
      <w:r>
        <w:rPr>
          <w:rStyle w:val="scinsert"/>
        </w:rPr>
        <w:t>(</w:t>
      </w:r>
      <w:bookmarkEnd w:id="41"/>
      <w:r>
        <w:rPr>
          <w:rStyle w:val="scinsert"/>
        </w:rPr>
        <w:t>b) unaffiliated, if the party has taken action pursuant to item (1) to open candidate filing to persons registered as unaffiliated; or</w:t>
      </w:r>
    </w:p>
    <w:p w:rsidR="00762A4E" w:rsidP="00762A4E" w:rsidRDefault="00762A4E" w14:paraId="0571C57A" w14:textId="730B7CC2">
      <w:pPr>
        <w:pStyle w:val="sccodifiedsection"/>
      </w:pPr>
      <w:r>
        <w:rPr>
          <w:rStyle w:val="scinsert"/>
        </w:rPr>
        <w:tab/>
      </w:r>
      <w:r>
        <w:rPr>
          <w:rStyle w:val="scinsert"/>
        </w:rPr>
        <w:tab/>
      </w:r>
      <w:r>
        <w:rPr>
          <w:rStyle w:val="scinsert"/>
        </w:rPr>
        <w:tab/>
      </w:r>
      <w:bookmarkStart w:name="ss_T7C13N40Sc_lv3_8bdbe296b" w:id="42"/>
      <w:r>
        <w:rPr>
          <w:rStyle w:val="scinsert"/>
        </w:rPr>
        <w:t>(</w:t>
      </w:r>
      <w:bookmarkEnd w:id="42"/>
      <w:r>
        <w:rPr>
          <w:rStyle w:val="scinsert"/>
        </w:rPr>
        <w:t>c) affiliated with another party if the party has taken action pursuant to item (1) to open candidate filing to persons registered as affiliated with another party.</w:t>
      </w:r>
    </w:p>
    <w:p w:rsidR="00BD4B0C" w:rsidP="00BD4B0C" w:rsidRDefault="00BD4B0C" w14:paraId="75C34264" w14:textId="77777777">
      <w:pPr>
        <w:pStyle w:val="scemptyline"/>
      </w:pPr>
    </w:p>
    <w:p w:rsidR="00BD4B0C" w:rsidP="00344018" w:rsidRDefault="00BD4B0C" w14:paraId="749D80A4" w14:textId="601A8F46">
      <w:pPr>
        <w:pStyle w:val="scnoncodifiedsection"/>
      </w:pPr>
      <w:bookmarkStart w:name="bs_num_6_62f174c4f" w:id="43"/>
      <w:r>
        <w:t>S</w:t>
      </w:r>
      <w:bookmarkEnd w:id="43"/>
      <w:r>
        <w:t>ECTION 6.</w:t>
      </w:r>
      <w:r>
        <w:tab/>
      </w:r>
      <w:r w:rsidRPr="007C4E0D" w:rsidR="007C4E0D">
        <w:t>The State Election Commission must establish a voter education program concerning the provisions contained in this legislation.</w:t>
      </w:r>
    </w:p>
    <w:p w:rsidR="0049456C" w:rsidP="0049456C" w:rsidRDefault="0049456C" w14:paraId="722FEBD6" w14:textId="77777777">
      <w:pPr>
        <w:pStyle w:val="scemptyline"/>
      </w:pPr>
    </w:p>
    <w:p w:rsidR="0049456C" w:rsidP="004F27F7" w:rsidRDefault="0049456C" w14:paraId="04BC8DB4" w14:textId="2A1D7F50">
      <w:pPr>
        <w:pStyle w:val="scnoncodifiedsection"/>
      </w:pPr>
      <w:bookmarkStart w:name="bs_num_7_5e95ff244" w:id="44"/>
      <w:r>
        <w:t>S</w:t>
      </w:r>
      <w:bookmarkEnd w:id="44"/>
      <w:r>
        <w:t>ECTION 7.</w:t>
      </w:r>
      <w:r>
        <w:tab/>
      </w:r>
      <w:r w:rsidRPr="00D16843" w:rsidR="00D16843">
        <w:t>Any changes to forms required by this act must be implemented as soon as possible, but not later than October 1, 2025.</w:t>
      </w:r>
    </w:p>
    <w:p w:rsidR="00B34407" w:rsidP="00AF4D92" w:rsidRDefault="00B34407" w14:paraId="411E0C98" w14:textId="337759CB">
      <w:pPr>
        <w:pStyle w:val="scemptyline"/>
      </w:pPr>
    </w:p>
    <w:p w:rsidRPr="00DF3B44" w:rsidR="007A10F1" w:rsidP="007A10F1" w:rsidRDefault="00E27805" w14:paraId="0E9393B4" w14:textId="20777F5A">
      <w:pPr>
        <w:pStyle w:val="scnoncodifiedsection"/>
      </w:pPr>
      <w:bookmarkStart w:name="bs_num_8_lastsection" w:id="45"/>
      <w:bookmarkStart w:name="eff_date_section" w:id="46"/>
      <w:r w:rsidRPr="00DF3B44">
        <w:t>S</w:t>
      </w:r>
      <w:bookmarkEnd w:id="45"/>
      <w:r w:rsidRPr="00DF3B44">
        <w:t>ECTION 8.</w:t>
      </w:r>
      <w:r w:rsidRPr="00DF3B44" w:rsidR="005D3013">
        <w:tab/>
      </w:r>
      <w:r w:rsidRPr="00DF3B44" w:rsidR="007A10F1">
        <w:t>This act takes effect upon approval by the Governor</w:t>
      </w:r>
      <w:r w:rsidRPr="00D16843" w:rsidR="00D16843">
        <w:t xml:space="preserve"> and applies to all primaries conducted after March 31, 2026</w:t>
      </w:r>
      <w:r w:rsidRPr="00DF3B44" w:rsidR="007A10F1">
        <w:t>.</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2C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84E5857" w:rsidR="00685035" w:rsidRPr="007B4AF7" w:rsidRDefault="00E519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7D8C">
              <w:rPr>
                <w:noProof/>
              </w:rPr>
              <w:t>SR-0212KM25.docx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8C9"/>
    <w:rsid w:val="00044B84"/>
    <w:rsid w:val="000479D0"/>
    <w:rsid w:val="0006464F"/>
    <w:rsid w:val="00066B54"/>
    <w:rsid w:val="00072FCD"/>
    <w:rsid w:val="00074A4F"/>
    <w:rsid w:val="00077B65"/>
    <w:rsid w:val="00094FA6"/>
    <w:rsid w:val="000A3C25"/>
    <w:rsid w:val="000B4C02"/>
    <w:rsid w:val="000B5B4A"/>
    <w:rsid w:val="000B7FE1"/>
    <w:rsid w:val="000C0F7C"/>
    <w:rsid w:val="000C3E88"/>
    <w:rsid w:val="000C46B9"/>
    <w:rsid w:val="000C4CFC"/>
    <w:rsid w:val="000C58E4"/>
    <w:rsid w:val="000C6F9A"/>
    <w:rsid w:val="000D2F44"/>
    <w:rsid w:val="000D33E4"/>
    <w:rsid w:val="000E4FBF"/>
    <w:rsid w:val="000E578A"/>
    <w:rsid w:val="000F2250"/>
    <w:rsid w:val="0010329A"/>
    <w:rsid w:val="00105756"/>
    <w:rsid w:val="001164F9"/>
    <w:rsid w:val="0011719C"/>
    <w:rsid w:val="00140049"/>
    <w:rsid w:val="00160FEE"/>
    <w:rsid w:val="00171601"/>
    <w:rsid w:val="001730EB"/>
    <w:rsid w:val="00173276"/>
    <w:rsid w:val="00173816"/>
    <w:rsid w:val="00174A2C"/>
    <w:rsid w:val="00176122"/>
    <w:rsid w:val="0019025B"/>
    <w:rsid w:val="00191755"/>
    <w:rsid w:val="00192AF7"/>
    <w:rsid w:val="00197366"/>
    <w:rsid w:val="001A01C8"/>
    <w:rsid w:val="001A136C"/>
    <w:rsid w:val="001A1599"/>
    <w:rsid w:val="001A5FA2"/>
    <w:rsid w:val="001B6DA2"/>
    <w:rsid w:val="001C25EC"/>
    <w:rsid w:val="001C35C7"/>
    <w:rsid w:val="001F2A41"/>
    <w:rsid w:val="001F313F"/>
    <w:rsid w:val="001F331D"/>
    <w:rsid w:val="001F394C"/>
    <w:rsid w:val="001F394E"/>
    <w:rsid w:val="002038AA"/>
    <w:rsid w:val="002114C8"/>
    <w:rsid w:val="0021166F"/>
    <w:rsid w:val="002162DF"/>
    <w:rsid w:val="002274AD"/>
    <w:rsid w:val="00230038"/>
    <w:rsid w:val="00233975"/>
    <w:rsid w:val="00236D73"/>
    <w:rsid w:val="00244614"/>
    <w:rsid w:val="00246535"/>
    <w:rsid w:val="0024785F"/>
    <w:rsid w:val="00257F60"/>
    <w:rsid w:val="002625EA"/>
    <w:rsid w:val="00262AC5"/>
    <w:rsid w:val="00264AE9"/>
    <w:rsid w:val="00275AE6"/>
    <w:rsid w:val="002836D8"/>
    <w:rsid w:val="002836FD"/>
    <w:rsid w:val="00294EEA"/>
    <w:rsid w:val="002A7989"/>
    <w:rsid w:val="002B02F3"/>
    <w:rsid w:val="002C3463"/>
    <w:rsid w:val="002C4235"/>
    <w:rsid w:val="002C52E1"/>
    <w:rsid w:val="002D266D"/>
    <w:rsid w:val="002D5B3D"/>
    <w:rsid w:val="002D5D37"/>
    <w:rsid w:val="002D7447"/>
    <w:rsid w:val="002E315A"/>
    <w:rsid w:val="002E4F8C"/>
    <w:rsid w:val="002E7C38"/>
    <w:rsid w:val="002F48F2"/>
    <w:rsid w:val="002F560C"/>
    <w:rsid w:val="002F5847"/>
    <w:rsid w:val="00300035"/>
    <w:rsid w:val="0030425A"/>
    <w:rsid w:val="00310D81"/>
    <w:rsid w:val="00332CF3"/>
    <w:rsid w:val="00336F6A"/>
    <w:rsid w:val="003421F1"/>
    <w:rsid w:val="0034279C"/>
    <w:rsid w:val="00344018"/>
    <w:rsid w:val="00354F64"/>
    <w:rsid w:val="003559A1"/>
    <w:rsid w:val="00361563"/>
    <w:rsid w:val="00365508"/>
    <w:rsid w:val="00366CAA"/>
    <w:rsid w:val="00371D36"/>
    <w:rsid w:val="00373E17"/>
    <w:rsid w:val="003775E6"/>
    <w:rsid w:val="00381998"/>
    <w:rsid w:val="003A5F1C"/>
    <w:rsid w:val="003C3E2E"/>
    <w:rsid w:val="003D4518"/>
    <w:rsid w:val="003D4A3C"/>
    <w:rsid w:val="003D55B2"/>
    <w:rsid w:val="003D7316"/>
    <w:rsid w:val="003E0033"/>
    <w:rsid w:val="003E5452"/>
    <w:rsid w:val="003E7165"/>
    <w:rsid w:val="003E7FF6"/>
    <w:rsid w:val="004046B5"/>
    <w:rsid w:val="00406F27"/>
    <w:rsid w:val="00410E78"/>
    <w:rsid w:val="004141B8"/>
    <w:rsid w:val="004203B9"/>
    <w:rsid w:val="00432135"/>
    <w:rsid w:val="004338E4"/>
    <w:rsid w:val="00446987"/>
    <w:rsid w:val="00446D28"/>
    <w:rsid w:val="00466CD0"/>
    <w:rsid w:val="00473583"/>
    <w:rsid w:val="00477F32"/>
    <w:rsid w:val="00481850"/>
    <w:rsid w:val="00482308"/>
    <w:rsid w:val="004851A0"/>
    <w:rsid w:val="004856A7"/>
    <w:rsid w:val="0048627F"/>
    <w:rsid w:val="004932AB"/>
    <w:rsid w:val="0049456C"/>
    <w:rsid w:val="00494BEF"/>
    <w:rsid w:val="004A5512"/>
    <w:rsid w:val="004A6BE5"/>
    <w:rsid w:val="004B0C18"/>
    <w:rsid w:val="004C1A04"/>
    <w:rsid w:val="004C20BC"/>
    <w:rsid w:val="004C5296"/>
    <w:rsid w:val="004C5C9A"/>
    <w:rsid w:val="004C6E2B"/>
    <w:rsid w:val="004D1442"/>
    <w:rsid w:val="004D3DCB"/>
    <w:rsid w:val="004E1946"/>
    <w:rsid w:val="004E66E9"/>
    <w:rsid w:val="004E7DDE"/>
    <w:rsid w:val="004F0090"/>
    <w:rsid w:val="004F172C"/>
    <w:rsid w:val="004F27F7"/>
    <w:rsid w:val="005002ED"/>
    <w:rsid w:val="00500DBC"/>
    <w:rsid w:val="00503BF6"/>
    <w:rsid w:val="005102BE"/>
    <w:rsid w:val="005239FA"/>
    <w:rsid w:val="00523F7F"/>
    <w:rsid w:val="00524D54"/>
    <w:rsid w:val="0054531B"/>
    <w:rsid w:val="00546C24"/>
    <w:rsid w:val="005476FF"/>
    <w:rsid w:val="005516F6"/>
    <w:rsid w:val="00552842"/>
    <w:rsid w:val="00554E89"/>
    <w:rsid w:val="00555031"/>
    <w:rsid w:val="00564B58"/>
    <w:rsid w:val="00572267"/>
    <w:rsid w:val="00572281"/>
    <w:rsid w:val="005801DD"/>
    <w:rsid w:val="0058648D"/>
    <w:rsid w:val="00592A40"/>
    <w:rsid w:val="005A28BC"/>
    <w:rsid w:val="005A30A7"/>
    <w:rsid w:val="005A5377"/>
    <w:rsid w:val="005A7A96"/>
    <w:rsid w:val="005B7817"/>
    <w:rsid w:val="005C06C8"/>
    <w:rsid w:val="005C10D2"/>
    <w:rsid w:val="005C23D7"/>
    <w:rsid w:val="005C40EB"/>
    <w:rsid w:val="005D02B4"/>
    <w:rsid w:val="005D3013"/>
    <w:rsid w:val="005E1E50"/>
    <w:rsid w:val="005E266C"/>
    <w:rsid w:val="005E2B9C"/>
    <w:rsid w:val="005E3332"/>
    <w:rsid w:val="005F41A0"/>
    <w:rsid w:val="005F76B0"/>
    <w:rsid w:val="00604429"/>
    <w:rsid w:val="006067B0"/>
    <w:rsid w:val="00606A8B"/>
    <w:rsid w:val="0061013C"/>
    <w:rsid w:val="00611EBA"/>
    <w:rsid w:val="006213A8"/>
    <w:rsid w:val="00623BEA"/>
    <w:rsid w:val="006347E9"/>
    <w:rsid w:val="00635C47"/>
    <w:rsid w:val="00640C87"/>
    <w:rsid w:val="00643A38"/>
    <w:rsid w:val="006454BB"/>
    <w:rsid w:val="00657CF4"/>
    <w:rsid w:val="00660F31"/>
    <w:rsid w:val="00661463"/>
    <w:rsid w:val="00663B8D"/>
    <w:rsid w:val="00663E00"/>
    <w:rsid w:val="00664F48"/>
    <w:rsid w:val="00664FAD"/>
    <w:rsid w:val="00671D17"/>
    <w:rsid w:val="0067345B"/>
    <w:rsid w:val="00683986"/>
    <w:rsid w:val="00685035"/>
    <w:rsid w:val="00685770"/>
    <w:rsid w:val="00690DBA"/>
    <w:rsid w:val="006964F9"/>
    <w:rsid w:val="006A1FFC"/>
    <w:rsid w:val="006A395F"/>
    <w:rsid w:val="006A65E2"/>
    <w:rsid w:val="006B37BD"/>
    <w:rsid w:val="006B58EC"/>
    <w:rsid w:val="006C092D"/>
    <w:rsid w:val="006C099D"/>
    <w:rsid w:val="006C18F0"/>
    <w:rsid w:val="006C7E01"/>
    <w:rsid w:val="006D64A5"/>
    <w:rsid w:val="006E0935"/>
    <w:rsid w:val="006E353F"/>
    <w:rsid w:val="006E35AB"/>
    <w:rsid w:val="006F44E9"/>
    <w:rsid w:val="00711AA9"/>
    <w:rsid w:val="00722155"/>
    <w:rsid w:val="00737F19"/>
    <w:rsid w:val="00762A4E"/>
    <w:rsid w:val="00782BF8"/>
    <w:rsid w:val="00783C75"/>
    <w:rsid w:val="007849D9"/>
    <w:rsid w:val="00787433"/>
    <w:rsid w:val="007A068C"/>
    <w:rsid w:val="007A10F1"/>
    <w:rsid w:val="007A3D50"/>
    <w:rsid w:val="007B2D29"/>
    <w:rsid w:val="007B412F"/>
    <w:rsid w:val="007B4AF7"/>
    <w:rsid w:val="007B4DBF"/>
    <w:rsid w:val="007B68DA"/>
    <w:rsid w:val="007C4E0D"/>
    <w:rsid w:val="007C5458"/>
    <w:rsid w:val="007D2C67"/>
    <w:rsid w:val="007E06BB"/>
    <w:rsid w:val="007E1155"/>
    <w:rsid w:val="007E3FC6"/>
    <w:rsid w:val="007F0964"/>
    <w:rsid w:val="007F2C50"/>
    <w:rsid w:val="007F50D1"/>
    <w:rsid w:val="00802301"/>
    <w:rsid w:val="00816D52"/>
    <w:rsid w:val="00831048"/>
    <w:rsid w:val="00834272"/>
    <w:rsid w:val="008526C0"/>
    <w:rsid w:val="008625C1"/>
    <w:rsid w:val="0087671D"/>
    <w:rsid w:val="008806F9"/>
    <w:rsid w:val="00887957"/>
    <w:rsid w:val="008A57E3"/>
    <w:rsid w:val="008A5B20"/>
    <w:rsid w:val="008B110B"/>
    <w:rsid w:val="008B5BF4"/>
    <w:rsid w:val="008C0CEE"/>
    <w:rsid w:val="008C1B18"/>
    <w:rsid w:val="008C265F"/>
    <w:rsid w:val="008C378C"/>
    <w:rsid w:val="008C7811"/>
    <w:rsid w:val="008D46EC"/>
    <w:rsid w:val="008E07E9"/>
    <w:rsid w:val="008E0E25"/>
    <w:rsid w:val="008E61A1"/>
    <w:rsid w:val="008F1F5F"/>
    <w:rsid w:val="008F22B8"/>
    <w:rsid w:val="008F249F"/>
    <w:rsid w:val="009031EF"/>
    <w:rsid w:val="00917EA3"/>
    <w:rsid w:val="00917EE0"/>
    <w:rsid w:val="00921C89"/>
    <w:rsid w:val="00926966"/>
    <w:rsid w:val="00926D03"/>
    <w:rsid w:val="00934036"/>
    <w:rsid w:val="00934889"/>
    <w:rsid w:val="0094541D"/>
    <w:rsid w:val="009473EA"/>
    <w:rsid w:val="00947D8C"/>
    <w:rsid w:val="00954E7E"/>
    <w:rsid w:val="009554D9"/>
    <w:rsid w:val="00956EDE"/>
    <w:rsid w:val="009572F9"/>
    <w:rsid w:val="00960D0F"/>
    <w:rsid w:val="00981842"/>
    <w:rsid w:val="0098366F"/>
    <w:rsid w:val="00983A03"/>
    <w:rsid w:val="00986063"/>
    <w:rsid w:val="00991F67"/>
    <w:rsid w:val="00992876"/>
    <w:rsid w:val="0099605B"/>
    <w:rsid w:val="009A0DCE"/>
    <w:rsid w:val="009A22CD"/>
    <w:rsid w:val="009A3E4B"/>
    <w:rsid w:val="009B28B3"/>
    <w:rsid w:val="009B35FD"/>
    <w:rsid w:val="009B6815"/>
    <w:rsid w:val="009C74A8"/>
    <w:rsid w:val="009D2967"/>
    <w:rsid w:val="009D3C2B"/>
    <w:rsid w:val="009D41D8"/>
    <w:rsid w:val="009E4191"/>
    <w:rsid w:val="009F18DC"/>
    <w:rsid w:val="009F2AB1"/>
    <w:rsid w:val="009F4FAF"/>
    <w:rsid w:val="009F68F1"/>
    <w:rsid w:val="00A04529"/>
    <w:rsid w:val="00A0584B"/>
    <w:rsid w:val="00A17135"/>
    <w:rsid w:val="00A17BCF"/>
    <w:rsid w:val="00A21A6F"/>
    <w:rsid w:val="00A23754"/>
    <w:rsid w:val="00A24E56"/>
    <w:rsid w:val="00A26A62"/>
    <w:rsid w:val="00A35A9B"/>
    <w:rsid w:val="00A4070E"/>
    <w:rsid w:val="00A40CA0"/>
    <w:rsid w:val="00A504A7"/>
    <w:rsid w:val="00A53677"/>
    <w:rsid w:val="00A53BF2"/>
    <w:rsid w:val="00A60D68"/>
    <w:rsid w:val="00A62C53"/>
    <w:rsid w:val="00A73EFA"/>
    <w:rsid w:val="00A7790B"/>
    <w:rsid w:val="00A77A3B"/>
    <w:rsid w:val="00A9018E"/>
    <w:rsid w:val="00A928F3"/>
    <w:rsid w:val="00A92F6F"/>
    <w:rsid w:val="00A97523"/>
    <w:rsid w:val="00AA5715"/>
    <w:rsid w:val="00AA7824"/>
    <w:rsid w:val="00AB0FA3"/>
    <w:rsid w:val="00AB73BF"/>
    <w:rsid w:val="00AC1673"/>
    <w:rsid w:val="00AC335C"/>
    <w:rsid w:val="00AC463E"/>
    <w:rsid w:val="00AC7517"/>
    <w:rsid w:val="00AD3BE2"/>
    <w:rsid w:val="00AD3E3D"/>
    <w:rsid w:val="00AE1EE4"/>
    <w:rsid w:val="00AE36EC"/>
    <w:rsid w:val="00AE7406"/>
    <w:rsid w:val="00AF1688"/>
    <w:rsid w:val="00AF46E6"/>
    <w:rsid w:val="00AF4D92"/>
    <w:rsid w:val="00AF5139"/>
    <w:rsid w:val="00B00C04"/>
    <w:rsid w:val="00B06164"/>
    <w:rsid w:val="00B06EDA"/>
    <w:rsid w:val="00B1161F"/>
    <w:rsid w:val="00B11661"/>
    <w:rsid w:val="00B17772"/>
    <w:rsid w:val="00B26C40"/>
    <w:rsid w:val="00B32B4D"/>
    <w:rsid w:val="00B34407"/>
    <w:rsid w:val="00B4137E"/>
    <w:rsid w:val="00B43640"/>
    <w:rsid w:val="00B45ECE"/>
    <w:rsid w:val="00B54DF7"/>
    <w:rsid w:val="00B56223"/>
    <w:rsid w:val="00B56E79"/>
    <w:rsid w:val="00B57AA7"/>
    <w:rsid w:val="00B637AA"/>
    <w:rsid w:val="00B63BE2"/>
    <w:rsid w:val="00B7592C"/>
    <w:rsid w:val="00B809D3"/>
    <w:rsid w:val="00B84B66"/>
    <w:rsid w:val="00B85475"/>
    <w:rsid w:val="00B860A8"/>
    <w:rsid w:val="00B9090A"/>
    <w:rsid w:val="00B92196"/>
    <w:rsid w:val="00B9228D"/>
    <w:rsid w:val="00B929EC"/>
    <w:rsid w:val="00BB0725"/>
    <w:rsid w:val="00BB63C9"/>
    <w:rsid w:val="00BB7F1D"/>
    <w:rsid w:val="00BC408A"/>
    <w:rsid w:val="00BC5023"/>
    <w:rsid w:val="00BC556C"/>
    <w:rsid w:val="00BD1851"/>
    <w:rsid w:val="00BD42DA"/>
    <w:rsid w:val="00BD4684"/>
    <w:rsid w:val="00BD4B0C"/>
    <w:rsid w:val="00BE08A7"/>
    <w:rsid w:val="00BE4391"/>
    <w:rsid w:val="00BF3E48"/>
    <w:rsid w:val="00C0584A"/>
    <w:rsid w:val="00C15F1B"/>
    <w:rsid w:val="00C16288"/>
    <w:rsid w:val="00C16C5A"/>
    <w:rsid w:val="00C17D1D"/>
    <w:rsid w:val="00C205F2"/>
    <w:rsid w:val="00C25278"/>
    <w:rsid w:val="00C25EB7"/>
    <w:rsid w:val="00C45923"/>
    <w:rsid w:val="00C53165"/>
    <w:rsid w:val="00C543E7"/>
    <w:rsid w:val="00C573BD"/>
    <w:rsid w:val="00C70225"/>
    <w:rsid w:val="00C72198"/>
    <w:rsid w:val="00C73C7D"/>
    <w:rsid w:val="00C75005"/>
    <w:rsid w:val="00C868B1"/>
    <w:rsid w:val="00C87FBB"/>
    <w:rsid w:val="00C970DF"/>
    <w:rsid w:val="00CA21E4"/>
    <w:rsid w:val="00CA56D1"/>
    <w:rsid w:val="00CA7E71"/>
    <w:rsid w:val="00CB0244"/>
    <w:rsid w:val="00CB2673"/>
    <w:rsid w:val="00CB4908"/>
    <w:rsid w:val="00CB701D"/>
    <w:rsid w:val="00CC3F0E"/>
    <w:rsid w:val="00CD08C9"/>
    <w:rsid w:val="00CD1FE8"/>
    <w:rsid w:val="00CD38CD"/>
    <w:rsid w:val="00CD3E0C"/>
    <w:rsid w:val="00CD5565"/>
    <w:rsid w:val="00CD616C"/>
    <w:rsid w:val="00CF68D6"/>
    <w:rsid w:val="00CF7B4A"/>
    <w:rsid w:val="00D009F8"/>
    <w:rsid w:val="00D078DA"/>
    <w:rsid w:val="00D14995"/>
    <w:rsid w:val="00D16843"/>
    <w:rsid w:val="00D204F2"/>
    <w:rsid w:val="00D2455C"/>
    <w:rsid w:val="00D25023"/>
    <w:rsid w:val="00D27F8C"/>
    <w:rsid w:val="00D3253C"/>
    <w:rsid w:val="00D33843"/>
    <w:rsid w:val="00D448EF"/>
    <w:rsid w:val="00D54A6F"/>
    <w:rsid w:val="00D57D57"/>
    <w:rsid w:val="00D60B60"/>
    <w:rsid w:val="00D62E42"/>
    <w:rsid w:val="00D772FB"/>
    <w:rsid w:val="00D774E1"/>
    <w:rsid w:val="00D869DB"/>
    <w:rsid w:val="00D92EA9"/>
    <w:rsid w:val="00DA1AA0"/>
    <w:rsid w:val="00DA512B"/>
    <w:rsid w:val="00DA60F0"/>
    <w:rsid w:val="00DB4FB3"/>
    <w:rsid w:val="00DB6B5F"/>
    <w:rsid w:val="00DC2819"/>
    <w:rsid w:val="00DC44A8"/>
    <w:rsid w:val="00DC57AB"/>
    <w:rsid w:val="00DC6A95"/>
    <w:rsid w:val="00DD7C52"/>
    <w:rsid w:val="00DE4BEE"/>
    <w:rsid w:val="00DE5B3D"/>
    <w:rsid w:val="00DE7112"/>
    <w:rsid w:val="00DF19BE"/>
    <w:rsid w:val="00DF3B44"/>
    <w:rsid w:val="00E03907"/>
    <w:rsid w:val="00E1372E"/>
    <w:rsid w:val="00E14B21"/>
    <w:rsid w:val="00E21D30"/>
    <w:rsid w:val="00E24D9A"/>
    <w:rsid w:val="00E27805"/>
    <w:rsid w:val="00E27A11"/>
    <w:rsid w:val="00E30497"/>
    <w:rsid w:val="00E358A2"/>
    <w:rsid w:val="00E35C9A"/>
    <w:rsid w:val="00E3771B"/>
    <w:rsid w:val="00E40979"/>
    <w:rsid w:val="00E43F26"/>
    <w:rsid w:val="00E51988"/>
    <w:rsid w:val="00E52A36"/>
    <w:rsid w:val="00E6378B"/>
    <w:rsid w:val="00E63EC3"/>
    <w:rsid w:val="00E653DA"/>
    <w:rsid w:val="00E65958"/>
    <w:rsid w:val="00E76328"/>
    <w:rsid w:val="00E84FE5"/>
    <w:rsid w:val="00E879A5"/>
    <w:rsid w:val="00E879FC"/>
    <w:rsid w:val="00E9714F"/>
    <w:rsid w:val="00EA2574"/>
    <w:rsid w:val="00EA2F1F"/>
    <w:rsid w:val="00EA3F2E"/>
    <w:rsid w:val="00EA57EC"/>
    <w:rsid w:val="00EA6208"/>
    <w:rsid w:val="00EA6558"/>
    <w:rsid w:val="00EB120E"/>
    <w:rsid w:val="00EB34C8"/>
    <w:rsid w:val="00EB42DB"/>
    <w:rsid w:val="00EB46E2"/>
    <w:rsid w:val="00EC0045"/>
    <w:rsid w:val="00EC51DF"/>
    <w:rsid w:val="00EC7D18"/>
    <w:rsid w:val="00ED452E"/>
    <w:rsid w:val="00EE08C9"/>
    <w:rsid w:val="00EE3CDA"/>
    <w:rsid w:val="00EF37A8"/>
    <w:rsid w:val="00EF531F"/>
    <w:rsid w:val="00EF6AFC"/>
    <w:rsid w:val="00F05FE8"/>
    <w:rsid w:val="00F06D86"/>
    <w:rsid w:val="00F13D87"/>
    <w:rsid w:val="00F149E5"/>
    <w:rsid w:val="00F1590E"/>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566"/>
    <w:rsid w:val="00F638CA"/>
    <w:rsid w:val="00F657C5"/>
    <w:rsid w:val="00F7350E"/>
    <w:rsid w:val="00F73B6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5FA2"/>
    <w:rPr>
      <w:rFonts w:ascii="Times New Roman" w:hAnsi="Times New Roman"/>
      <w:b w:val="0"/>
      <w:i w:val="0"/>
      <w:sz w:val="22"/>
    </w:rPr>
  </w:style>
  <w:style w:type="paragraph" w:styleId="NoSpacing">
    <w:name w:val="No Spacing"/>
    <w:uiPriority w:val="1"/>
    <w:qFormat/>
    <w:rsid w:val="001A5FA2"/>
    <w:pPr>
      <w:spacing w:after="0" w:line="240" w:lineRule="auto"/>
    </w:pPr>
  </w:style>
  <w:style w:type="paragraph" w:customStyle="1" w:styleId="scemptylineheader">
    <w:name w:val="sc_emptyline_header"/>
    <w:qFormat/>
    <w:rsid w:val="001A5F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5F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5F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5F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5F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5FA2"/>
    <w:rPr>
      <w:color w:val="808080"/>
    </w:rPr>
  </w:style>
  <w:style w:type="paragraph" w:customStyle="1" w:styleId="scdirectionallanguage">
    <w:name w:val="sc_directional_language"/>
    <w:qFormat/>
    <w:rsid w:val="001A5F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5F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5F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5F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5F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5F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5F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5F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5F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5F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5F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5F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5F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5F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5F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5F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5FA2"/>
    <w:rPr>
      <w:rFonts w:ascii="Times New Roman" w:hAnsi="Times New Roman"/>
      <w:color w:val="auto"/>
      <w:sz w:val="22"/>
    </w:rPr>
  </w:style>
  <w:style w:type="paragraph" w:customStyle="1" w:styleId="scclippagebillheader">
    <w:name w:val="sc_clip_page_bill_header"/>
    <w:qFormat/>
    <w:rsid w:val="001A5F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5F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5F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5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FA2"/>
    <w:rPr>
      <w:lang w:val="en-US"/>
    </w:rPr>
  </w:style>
  <w:style w:type="paragraph" w:styleId="Footer">
    <w:name w:val="footer"/>
    <w:basedOn w:val="Normal"/>
    <w:link w:val="FooterChar"/>
    <w:uiPriority w:val="99"/>
    <w:unhideWhenUsed/>
    <w:rsid w:val="001A5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FA2"/>
    <w:rPr>
      <w:lang w:val="en-US"/>
    </w:rPr>
  </w:style>
  <w:style w:type="paragraph" w:styleId="ListParagraph">
    <w:name w:val="List Paragraph"/>
    <w:basedOn w:val="Normal"/>
    <w:uiPriority w:val="34"/>
    <w:qFormat/>
    <w:rsid w:val="001A5FA2"/>
    <w:pPr>
      <w:ind w:left="720"/>
      <w:contextualSpacing/>
    </w:pPr>
  </w:style>
  <w:style w:type="paragraph" w:customStyle="1" w:styleId="scbillfooter">
    <w:name w:val="sc_bill_footer"/>
    <w:qFormat/>
    <w:rsid w:val="001A5F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5F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5F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5F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5F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5FA2"/>
    <w:pPr>
      <w:widowControl w:val="0"/>
      <w:suppressAutoHyphens/>
      <w:spacing w:after="0" w:line="360" w:lineRule="auto"/>
    </w:pPr>
    <w:rPr>
      <w:rFonts w:ascii="Times New Roman" w:hAnsi="Times New Roman"/>
      <w:lang w:val="en-US"/>
    </w:rPr>
  </w:style>
  <w:style w:type="paragraph" w:customStyle="1" w:styleId="sctableln">
    <w:name w:val="sc_table_ln"/>
    <w:qFormat/>
    <w:rsid w:val="001A5F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5F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5FA2"/>
    <w:rPr>
      <w:strike/>
      <w:dstrike w:val="0"/>
    </w:rPr>
  </w:style>
  <w:style w:type="character" w:customStyle="1" w:styleId="scinsert">
    <w:name w:val="sc_insert"/>
    <w:uiPriority w:val="1"/>
    <w:qFormat/>
    <w:rsid w:val="001A5FA2"/>
    <w:rPr>
      <w:caps w:val="0"/>
      <w:smallCaps w:val="0"/>
      <w:strike w:val="0"/>
      <w:dstrike w:val="0"/>
      <w:vanish w:val="0"/>
      <w:u w:val="single"/>
      <w:vertAlign w:val="baseline"/>
    </w:rPr>
  </w:style>
  <w:style w:type="character" w:customStyle="1" w:styleId="scinsertred">
    <w:name w:val="sc_insert_red"/>
    <w:uiPriority w:val="1"/>
    <w:qFormat/>
    <w:rsid w:val="001A5FA2"/>
    <w:rPr>
      <w:caps w:val="0"/>
      <w:smallCaps w:val="0"/>
      <w:strike w:val="0"/>
      <w:dstrike w:val="0"/>
      <w:vanish w:val="0"/>
      <w:color w:val="FF0000"/>
      <w:u w:val="single"/>
      <w:vertAlign w:val="baseline"/>
    </w:rPr>
  </w:style>
  <w:style w:type="character" w:customStyle="1" w:styleId="scinsertblue">
    <w:name w:val="sc_insert_blue"/>
    <w:uiPriority w:val="1"/>
    <w:qFormat/>
    <w:rsid w:val="001A5FA2"/>
    <w:rPr>
      <w:caps w:val="0"/>
      <w:smallCaps w:val="0"/>
      <w:strike w:val="0"/>
      <w:dstrike w:val="0"/>
      <w:vanish w:val="0"/>
      <w:color w:val="0070C0"/>
      <w:u w:val="single"/>
      <w:vertAlign w:val="baseline"/>
    </w:rPr>
  </w:style>
  <w:style w:type="character" w:customStyle="1" w:styleId="scstrikered">
    <w:name w:val="sc_strike_red"/>
    <w:uiPriority w:val="1"/>
    <w:qFormat/>
    <w:rsid w:val="001A5FA2"/>
    <w:rPr>
      <w:strike/>
      <w:dstrike w:val="0"/>
      <w:color w:val="FF0000"/>
    </w:rPr>
  </w:style>
  <w:style w:type="character" w:customStyle="1" w:styleId="scstrikeblue">
    <w:name w:val="sc_strike_blue"/>
    <w:uiPriority w:val="1"/>
    <w:qFormat/>
    <w:rsid w:val="001A5FA2"/>
    <w:rPr>
      <w:strike/>
      <w:dstrike w:val="0"/>
      <w:color w:val="0070C0"/>
    </w:rPr>
  </w:style>
  <w:style w:type="character" w:customStyle="1" w:styleId="scinsertbluenounderline">
    <w:name w:val="sc_insert_blue_no_underline"/>
    <w:uiPriority w:val="1"/>
    <w:qFormat/>
    <w:rsid w:val="001A5F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5F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5FA2"/>
    <w:rPr>
      <w:strike/>
      <w:dstrike w:val="0"/>
      <w:color w:val="0070C0"/>
      <w:lang w:val="en-US"/>
    </w:rPr>
  </w:style>
  <w:style w:type="character" w:customStyle="1" w:styleId="scstrikerednoncodified">
    <w:name w:val="sc_strike_red_non_codified"/>
    <w:uiPriority w:val="1"/>
    <w:qFormat/>
    <w:rsid w:val="001A5FA2"/>
    <w:rPr>
      <w:strike/>
      <w:dstrike w:val="0"/>
      <w:color w:val="FF0000"/>
    </w:rPr>
  </w:style>
  <w:style w:type="paragraph" w:customStyle="1" w:styleId="scbillsiglines">
    <w:name w:val="sc_bill_sig_lines"/>
    <w:qFormat/>
    <w:rsid w:val="001A5F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5FA2"/>
    <w:rPr>
      <w:bdr w:val="none" w:sz="0" w:space="0" w:color="auto"/>
      <w:shd w:val="clear" w:color="auto" w:fill="FEC6C6"/>
    </w:rPr>
  </w:style>
  <w:style w:type="character" w:customStyle="1" w:styleId="screstoreblue">
    <w:name w:val="sc_restore_blue"/>
    <w:uiPriority w:val="1"/>
    <w:qFormat/>
    <w:rsid w:val="001A5FA2"/>
    <w:rPr>
      <w:color w:val="4472C4" w:themeColor="accent1"/>
      <w:bdr w:val="none" w:sz="0" w:space="0" w:color="auto"/>
      <w:shd w:val="clear" w:color="auto" w:fill="auto"/>
    </w:rPr>
  </w:style>
  <w:style w:type="character" w:customStyle="1" w:styleId="screstorered">
    <w:name w:val="sc_restore_red"/>
    <w:uiPriority w:val="1"/>
    <w:qFormat/>
    <w:rsid w:val="001A5FA2"/>
    <w:rPr>
      <w:color w:val="FF0000"/>
      <w:bdr w:val="none" w:sz="0" w:space="0" w:color="auto"/>
      <w:shd w:val="clear" w:color="auto" w:fill="auto"/>
    </w:rPr>
  </w:style>
  <w:style w:type="character" w:customStyle="1" w:styleId="scstrikenewblue">
    <w:name w:val="sc_strike_new_blue"/>
    <w:uiPriority w:val="1"/>
    <w:qFormat/>
    <w:rsid w:val="001A5FA2"/>
    <w:rPr>
      <w:strike w:val="0"/>
      <w:dstrike/>
      <w:color w:val="0070C0"/>
      <w:u w:val="none"/>
    </w:rPr>
  </w:style>
  <w:style w:type="character" w:customStyle="1" w:styleId="scstrikenewred">
    <w:name w:val="sc_strike_new_red"/>
    <w:uiPriority w:val="1"/>
    <w:qFormat/>
    <w:rsid w:val="001A5FA2"/>
    <w:rPr>
      <w:strike w:val="0"/>
      <w:dstrike/>
      <w:color w:val="FF0000"/>
      <w:u w:val="none"/>
    </w:rPr>
  </w:style>
  <w:style w:type="character" w:customStyle="1" w:styleId="scamendsenate">
    <w:name w:val="sc_amend_senate"/>
    <w:uiPriority w:val="1"/>
    <w:qFormat/>
    <w:rsid w:val="001A5FA2"/>
    <w:rPr>
      <w:bdr w:val="none" w:sz="0" w:space="0" w:color="auto"/>
      <w:shd w:val="clear" w:color="auto" w:fill="FFF2CC" w:themeFill="accent4" w:themeFillTint="33"/>
    </w:rPr>
  </w:style>
  <w:style w:type="character" w:customStyle="1" w:styleId="scamendhouse">
    <w:name w:val="sc_amend_house"/>
    <w:uiPriority w:val="1"/>
    <w:qFormat/>
    <w:rsid w:val="001A5FA2"/>
    <w:rPr>
      <w:bdr w:val="none" w:sz="0" w:space="0" w:color="auto"/>
      <w:shd w:val="clear" w:color="auto" w:fill="E2EFD9" w:themeFill="accent6" w:themeFillTint="33"/>
    </w:rPr>
  </w:style>
  <w:style w:type="paragraph" w:styleId="Revision">
    <w:name w:val="Revision"/>
    <w:hidden/>
    <w:uiPriority w:val="99"/>
    <w:semiHidden/>
    <w:rsid w:val="00E763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5&amp;session=126&amp;summary=B" TargetMode="External" Id="R606b7bc2fb844c10" /><Relationship Type="http://schemas.openxmlformats.org/officeDocument/2006/relationships/hyperlink" Target="https://www.scstatehouse.gov/sess126_2025-2026/prever/305_20250204.docx" TargetMode="External" Id="Rfde93d4981c74c17" /><Relationship Type="http://schemas.openxmlformats.org/officeDocument/2006/relationships/hyperlink" Target="h:\sj\20250204.docx" TargetMode="External" Id="Rf649629039634965" /><Relationship Type="http://schemas.openxmlformats.org/officeDocument/2006/relationships/hyperlink" Target="h:\sj\20250204.docx" TargetMode="External" Id="R1eb5e127ae084e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785F"/>
    <w:rsid w:val="002A7C8A"/>
    <w:rsid w:val="002D4365"/>
    <w:rsid w:val="00310D81"/>
    <w:rsid w:val="003E4FBC"/>
    <w:rsid w:val="003F4940"/>
    <w:rsid w:val="004E2BB5"/>
    <w:rsid w:val="00580C56"/>
    <w:rsid w:val="005E266C"/>
    <w:rsid w:val="006B363F"/>
    <w:rsid w:val="007070D2"/>
    <w:rsid w:val="00776F2C"/>
    <w:rsid w:val="007F0964"/>
    <w:rsid w:val="008F7723"/>
    <w:rsid w:val="009031EF"/>
    <w:rsid w:val="00912A5F"/>
    <w:rsid w:val="00940EED"/>
    <w:rsid w:val="00985255"/>
    <w:rsid w:val="009C3651"/>
    <w:rsid w:val="00A51DBA"/>
    <w:rsid w:val="00B20DA6"/>
    <w:rsid w:val="00B43640"/>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c899772a-e309-46f1-8d8b-2ba44f2b9ac2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80ca1a1b-e935-4c08-be72-f847f4835eac</T_BILL_REQUEST_REQUEST>
  <T_BILL_R_ORIGINALDRAFT>a843c738-d6ec-4ecd-b341-1654a96e6bfd</T_BILL_R_ORIGINALDRAFT>
  <T_BILL_SPONSOR_SPONSOR>ee0b787c-d864-4d7a-a055-bf05f43417fc</T_BILL_SPONSOR_SPONSOR>
  <T_BILL_T_BILLNAME>[0305]</T_BILL_T_BILLNAME>
  <T_BILL_T_BILLNUMBER>305</T_BILL_T_BILLNUMBER>
  <T_BILL_T_BILLTITLE>TO AMEND THE SOUTH CAROLINA CODE OF LAWS BY ADDING SECTION 7‑5‑200 SO AS TO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 BY AMENDING SECTIONS 7‑5‑170 AND 7‑5‑185, RELATING TO APPLICATIONS FOR VOTER REGISTRATION, SO AS TO INCLUDE INFORMATION REGARDING AN APPLICANT’S POLITICAL PARTY AFFILIATION; BY AMENDING SECTION 7‑11‑15, RELATING TO QUALIFICATIONS TO RUN AS A CANDIDATE IN GENERAL ELECTIONS, SO AS TO SHORTEN THE CANDIDATE FILING PERIOD;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T_BILL_T_BILLTITLE>
  <T_BILL_T_CHAMBER>senate</T_BILL_T_CHAMBER>
  <T_BILL_T_FILENAME> </T_BILL_T_FILENAME>
  <T_BILL_T_LEGTYPE>bill_statewide</T_BILL_T_LEGTYPE>
  <T_BILL_T_RATNUMBERSTRING>SNone</T_BILL_T_RATNUMBERSTRING>
  <T_BILL_T_SECTIONS>[{"SectionUUID":"a95867ed-8566-49aa-bf33-228d2fde1b24","SectionName":"code_section","SectionNumber":1,"SectionType":"code_section","CodeSections":[{"CodeSectionBookmarkName":"ns_T7C5N200_894de3327","IsConstitutionSection":false,"Identity":"7-5-200","IsNew":true,"SubSections":[{"Level":1,"Identity":"T7C5N200SA","SubSectionBookmarkName":"ss_T7C5N200SA_lv1_06cffbf7c","IsNewSubSection":false,"SubSectionReplacement":""},{"Level":1,"Identity":"T7C5N200SB","SubSectionBookmarkName":"ss_T7C5N200SB_lv1_b5c0ddf31","IsNewSubSection":false,"SubSectionReplacement":""},{"Level":1,"Identity":"T7C5N200SC","SubSectionBookmarkName":"ss_T7C5N200SC_lv1_5f0faa4da","IsNewSubSection":false,"SubSectionReplacement":""},{"Level":1,"Identity":"T7C5N200SD","SubSectionBookmarkName":"ss_T7C5N200SD_lv1_1ba586355","IsNewSubSection":false,"SubSectionReplacement":""}],"TitleRelatedTo":"","TitleSoAsTo":"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Deleted":false}],"TitleText":"","DisableControls":false,"Deleted":false,"RepealItems":[],"SectionBookmarkName":"bs_num_1_446db71b4"},{"SectionUUID":"424e11f2-ae1b-43a1-9ae4-1c7160205637","SectionName":"code_section","SectionNumber":2,"SectionType":"code_section","CodeSections":[{"CodeSectionBookmarkName":"cs_T7C5N170_d87ef0a5b","IsConstitutionSection":false,"Identity":"7-5-170","IsNew":false,"SubSections":[{"Level":1,"Identity":"T7C5N170S2","SubSectionBookmarkName":"ss_T7C5N170S2_lv1_3bc544705","IsNewSubSection":false,"SubSectionReplacement":""}],"TitleRelatedTo":"Necessity for written application for registration;  information to be contain on form;  oaths;  decisions on applications","TitleSoAsTo":"","Deleted":false}],"TitleText":"BY AMENDING SECTIONS 7-5-170 AND 7-5-185, RELATING TO APPLICATIONS FOR VOTER REGISTRATION, SO AS TO INCLUDE INFORMATION REGARDING AN APPLICANT’S POLITICAL PARTY AFFILIATION","DisableControls":false,"Deleted":false,"RepealItems":[],"SectionBookmarkName":"bs_num_2_sub_A_701d0ac99"},{"SectionUUID":"d6cc4b1c-14f1-4a9c-a7b4-2f62fe5cc8c0","SectionName":"code_section","SectionNumber":2,"SectionType":"code_section","CodeSections":[{"CodeSectionBookmarkName":"cs_T7C5N185_723951605","IsConstitutionSection":false,"Identity":"7-5-185","IsNew":false,"SubSections":[{"Level":1,"Identity":"T7C5N185SB","SubSectionBookmarkName":"ss_T7C5N185SB_lv1_2723aa2c9","IsNewSubSection":false,"SubSectionReplacement":""},{"Level":2,"Identity":"T7C5N185S5","SubSectionBookmarkName":"ss_T7C5N185S5_lv2_ad8d40865","IsNewSubSection":false,"SubSectionReplacement":""}],"TitleRelatedTo":"","TitleSoAsTo":"","Deleted":false}],"TitleText":"","DisableControls":false,"Deleted":false,"RepealItems":[],"SectionBookmarkName":"bs_num_2_sub_B_1f41a3552"},{"SectionUUID":"b5a48ab9-b37e-4350-9122-84cdffb031df","SectionName":"code_section","SectionNumber":3,"SectionType":"code_section","CodeSections":[{"CodeSectionBookmarkName":"cs_T7C11N15_f64a9a515","IsConstitutionSection":false,"Identity":"7-11-15","IsNew":false,"SubSections":[{"Level":1,"Identity":"T7C11N15SA","SubSectionBookmarkName":"ss_T7C11N15SA_lv1_274d318e3","IsNewSubSection":false,"SubSectionReplacement":""},{"Level":2,"Identity":"T7C11N15S1","SubSectionBookmarkName":"ss_T7C11N15S1_lv2_f944a7fe1","IsNewSubSection":false,"SubSectionReplacement":""},{"Level":2,"Identity":"T7C11N15S2","SubSectionBookmarkName":"ss_T7C11N15S2_lv2_54ee55959","IsNewSubSection":false,"SubSectionReplacement":""},{"Level":2,"Identity":"T7C11N15S3","SubSectionBookmarkName":"ss_T7C11N15S3_lv2_790d917ab","IsNewSubSection":false,"SubSectionReplacement":""}],"TitleRelatedTo":"Qualifications to run as a candidate in general elections","TitleSoAsTo":"SHORTEN THE CANDIDATE FILING PERIOD","Deleted":false}],"TitleText":"","DisableControls":false,"Deleted":false,"RepealItems":[],"SectionBookmarkName":"bs_num_3_4433d2582"},{"SectionUUID":"e201966d-4dba-4bd2-a555-6641061521f7","SectionName":"code_section","SectionNumber":4,"SectionType":"code_section","CodeSections":[{"CodeSectionBookmarkName":"cs_T7C11N210_0df14a386","IsConstitutionSection":false,"Identity":"7-11-210","IsNew":false,"SubSections":[{"Level":1,"Identity":"T7C11N210SA","SubSectionBookmarkName":"ss_T7C11N210SA_lv1_9cacd7724","IsNewSubSection":false,"SubSectionReplacement":""},{"Level":1,"Identity":"T7C11N210SB","SubSectionBookmarkName":"ss_T7C11N210SB_lv1_e06ce9e08","IsNewSubSection":false,"SubSectionReplacement":""},{"Level":1,"Identity":"T7C11N210SC","SubSectionBookmarkName":"ss_T7C11N210SC_lv1_ba5c85cad","IsNewSubSection":false,"SubSectionReplacement":""},{"Level":1,"Identity":"T7C11N210SD","SubSectionBookmarkName":"ss_T7C11N210SD_lv1_d501748e1","IsNewSubSection":false,"SubSectionReplacement":""}],"TitleRelatedTo":"FILING OF PARTY PLEDGES BY CANDIDATES","TitleSoAsTo":"CHANGE THE DATE BY WHICH A PARTY PLEDGE MUST BE FILED","Deleted":false}],"TitleText":"","DisableControls":false,"Deleted":false,"RepealItems":[],"SectionBookmarkName":"bs_num_4_f0f9401a8"},{"SectionUUID":"28307230-6ab2-450c-b9cd-bfb225fd337a","SectionName":"code_section","SectionNumber":5,"SectionType":"code_section","CodeSections":[{"CodeSectionBookmarkName":"cs_T7C13N40_a05fa0b04","IsConstitutionSection":false,"Identity":"7-13-40","IsNew":false,"SubSections":[{"Level":1,"Identity":"T7C13N40SA","SubSectionBookmarkName":"ss_T7C13N40SA_lv1_1905798b3","IsNewSubSection":false,"SubSectionReplacement":""},{"Level":1,"Identity":"T7C13N40SB","SubSectionBookmarkName":"ss_T7C13N40SB_lv1_f7cb5c1c8","IsNewSubSection":false,"SubSectionReplacement":""},{"Level":2,"Identity":"T7C13N40S1","SubSectionBookmarkName":"ss_T7C13N40S1_lv2_ebce821af","IsNewSubSection":false,"SubSectionReplacement":""},{"Level":2,"Identity":"T7C13N40S2","SubSectionBookmarkName":"ss_T7C13N40S2_lv2_6996cd005","IsNewSubSection":false,"SubSectionReplacement":""},{"Level":3,"Identity":"T7C13N40Sa","SubSectionBookmarkName":"ss_T7C13N40Sa_lv3_e56560af2","IsNewSubSection":false,"SubSectionReplacement":""},{"Level":3,"Identity":"T7C13N40Sb","SubSectionBookmarkName":"ss_T7C13N40Sb_lv3_d6b40c759","IsNewSubSection":false,"SubSectionReplacement":""},{"Level":3,"Identity":"T7C13N40Sc","SubSectionBookmarkName":"ss_T7C13N40Sc_lv3_8bdbe296b","IsNewSubSection":false,"SubSectionReplacement":""}],"TitleRelatedTo":"THE CERTIFICATION OF NAMES BY A POLITICAL PARTY TO BE PLACED ON PRIMARY BALLOTS","TitleSoAsTo":"PROVIDE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REQUIREMENTS","Deleted":false}],"TitleText":"","DisableControls":false,"Deleted":false,"RepealItems":[],"SectionBookmarkName":"bs_num_5_1bab9d222"},{"SectionUUID":"27855898-5896-4030-b7c5-79be47815754","SectionName":"New Blank SECTION","SectionNumber":6,"SectionType":"new","CodeSections":[],"TitleText":"","DisableControls":false,"Deleted":false,"RepealItems":[],"SectionBookmarkName":"bs_num_6_62f174c4f"},{"SectionUUID":"e9ca8b71-930a-49de-806b-35395e37cad7","SectionName":"New Blank SECTION","SectionNumber":7,"SectionType":"new","CodeSections":[],"TitleText":"","DisableControls":false,"Deleted":false,"RepealItems":[],"SectionBookmarkName":"bs_num_7_5e95ff244"},{"SectionUUID":"8f03ca95-8faa-4d43-a9c2-8afc498075bd","SectionName":"standard_eff_date_section","SectionNumber":8,"SectionType":"drafting_clause","CodeSections":[],"TitleText":"","DisableControls":false,"Deleted":false,"RepealItems":[],"SectionBookmarkName":"bs_num_8_lastsection"}]</T_BILL_T_SECTIONS>
  <T_BILL_T_SUBJECT>Voter registration, party affiliation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A62B9-D1B2-48BD-883D-EDE70E73BF3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2523</Words>
  <Characters>12822</Characters>
  <Application>Microsoft Office Word</Application>
  <DocSecurity>0</DocSecurity>
  <Lines>197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2025-02-04T14:29:00Z</dcterms:created>
  <dcterms:modified xsi:type="dcterms:W3CDTF">2025-02-04T14:29:00Z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