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LC-0016VR25.docx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Guardians ad Litem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830a2fd0d1a4f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ba027e482242d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C4D74" w:rsidRDefault="00432135" w14:paraId="47642A99" w14:textId="11B90165">
      <w:pPr>
        <w:pStyle w:val="scemptylineheader"/>
      </w:pPr>
      <w:bookmarkStart w:name="open_doc_here" w:id="0"/>
      <w:bookmarkEnd w:id="0"/>
    </w:p>
    <w:p w:rsidRPr="00BB0725" w:rsidR="00A73EFA" w:rsidP="00FC4D74" w:rsidRDefault="00A73EFA" w14:paraId="7B72410E" w14:textId="01772CE1">
      <w:pPr>
        <w:pStyle w:val="scemptylineheader"/>
      </w:pPr>
    </w:p>
    <w:p w:rsidRPr="00BB0725" w:rsidR="00A73EFA" w:rsidP="00FC4D74" w:rsidRDefault="00A73EFA" w14:paraId="6AD935C9" w14:textId="54015528">
      <w:pPr>
        <w:pStyle w:val="scemptylineheader"/>
      </w:pPr>
    </w:p>
    <w:p w:rsidRPr="00DF3B44" w:rsidR="00A73EFA" w:rsidP="00FC4D74" w:rsidRDefault="00A73EFA" w14:paraId="51A98227" w14:textId="522CB9D2">
      <w:pPr>
        <w:pStyle w:val="scemptylineheader"/>
      </w:pPr>
    </w:p>
    <w:p w:rsidRPr="00DF3B44" w:rsidR="00A73EFA" w:rsidP="00FC4D74" w:rsidRDefault="00A73EFA" w14:paraId="3858851A" w14:textId="18E18DE0">
      <w:pPr>
        <w:pStyle w:val="scemptylineheader"/>
      </w:pPr>
    </w:p>
    <w:p w:rsidRPr="00DF3B44" w:rsidR="00A73EFA" w:rsidP="00FC4D74" w:rsidRDefault="00A73EFA" w14:paraId="4E3DDE20" w14:textId="200C830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71395" w14:paraId="40FEFADA" w14:textId="564A5ABE">
          <w:pPr>
            <w:pStyle w:val="scbilltitle"/>
          </w:pPr>
          <w:r>
            <w:t xml:space="preserve">TO AMEND THE SOUTH CAROLINA CODE OF LAWS BY ADDING SECTION 63‑3‑835 SO AS TO PROHIBIT CERTAIN EX PARTE COMMUNICATIONS BY </w:t>
          </w:r>
          <w:proofErr w:type="gramStart"/>
          <w:r>
            <w:t>GUARDIANS</w:t>
          </w:r>
          <w:proofErr w:type="gramEnd"/>
          <w:r>
            <w:t xml:space="preserve"> AD LITEM IN PRIVATE ACTIONS BEFORE THE FAMILY COURT AND FOR OTHER PURPOSES.</w:t>
          </w:r>
        </w:p>
      </w:sdtContent>
    </w:sdt>
    <w:bookmarkStart w:name="at_d17d3f75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8fd1e67" w:id="2"/>
      <w:r w:rsidRPr="0094541D">
        <w:t>B</w:t>
      </w:r>
      <w:bookmarkEnd w:id="2"/>
      <w:r w:rsidRPr="0094541D">
        <w:t>e it enacted by the General Assembly of the State of South Carolina:</w:t>
      </w:r>
    </w:p>
    <w:p w:rsidR="00CF65BE" w:rsidP="00CF65BE" w:rsidRDefault="00CF65BE" w14:paraId="182BC588" w14:textId="77777777">
      <w:pPr>
        <w:pStyle w:val="scemptyline"/>
      </w:pPr>
    </w:p>
    <w:p w:rsidR="000233CF" w:rsidP="000233CF" w:rsidRDefault="00CF65BE" w14:paraId="0EA2BE3F" w14:textId="77777777">
      <w:pPr>
        <w:pStyle w:val="scdirectionallanguage"/>
      </w:pPr>
      <w:bookmarkStart w:name="bs_num_1_a801901ee" w:id="3"/>
      <w:r>
        <w:t>S</w:t>
      </w:r>
      <w:bookmarkEnd w:id="3"/>
      <w:r>
        <w:t>ECTION 1.</w:t>
      </w:r>
      <w:r>
        <w:tab/>
      </w:r>
      <w:bookmarkStart w:name="dl_b447be2b5" w:id="4"/>
      <w:r w:rsidR="000233CF">
        <w:t>A</w:t>
      </w:r>
      <w:bookmarkEnd w:id="4"/>
      <w:r w:rsidR="000233CF">
        <w:t>rticle 7, Chapter 3, Title 63 of the S.C. Code is amended by adding:</w:t>
      </w:r>
    </w:p>
    <w:p w:rsidR="000233CF" w:rsidP="000233CF" w:rsidRDefault="000233CF" w14:paraId="241D45D8" w14:textId="77777777">
      <w:pPr>
        <w:pStyle w:val="scnewcodesection"/>
      </w:pPr>
    </w:p>
    <w:p w:rsidR="00CF65BE" w:rsidP="000233CF" w:rsidRDefault="000233CF" w14:paraId="282FBBCA" w14:textId="4488E2B6">
      <w:pPr>
        <w:pStyle w:val="scnewcodesection"/>
      </w:pPr>
      <w:r>
        <w:tab/>
      </w:r>
      <w:bookmarkStart w:name="ns_T63C3N835_152517a35" w:id="5"/>
      <w:r>
        <w:t>S</w:t>
      </w:r>
      <w:bookmarkEnd w:id="5"/>
      <w:r>
        <w:t>ection 63‑3‑835.</w:t>
      </w:r>
      <w:r>
        <w:tab/>
      </w:r>
      <w:proofErr w:type="gramStart"/>
      <w:r w:rsidR="001853E0">
        <w:t>A guardian ad litem</w:t>
      </w:r>
      <w:proofErr w:type="gramEnd"/>
      <w:r w:rsidR="001853E0">
        <w:t xml:space="preserve"> </w:t>
      </w:r>
      <w:r w:rsidR="001979A9">
        <w:t xml:space="preserve">is prohibited from engaging in ex </w:t>
      </w:r>
      <w:proofErr w:type="spellStart"/>
      <w:r w:rsidR="001979A9">
        <w:t>parte</w:t>
      </w:r>
      <w:proofErr w:type="spellEnd"/>
      <w:r w:rsidR="001979A9">
        <w:t xml:space="preserve"> communications </w:t>
      </w:r>
      <w:r w:rsidR="00AF1F6B">
        <w:t xml:space="preserve">with a party’s attorney </w:t>
      </w:r>
      <w:r w:rsidR="001979A9">
        <w:t>regarding a case</w:t>
      </w:r>
      <w:r w:rsidR="00AF1F6B">
        <w:t xml:space="preserve">, except for administrative, </w:t>
      </w:r>
      <w:proofErr w:type="spellStart"/>
      <w:r w:rsidR="00AF1F6B">
        <w:t>nonsubstantive</w:t>
      </w:r>
      <w:proofErr w:type="spellEnd"/>
      <w:r w:rsidR="00AF1F6B">
        <w:t xml:space="preserve"> purposes, unless the other party’s attorney has provided consent.</w:t>
      </w:r>
      <w:r w:rsidR="001979A9">
        <w:t xml:space="preserve"> </w:t>
      </w:r>
      <w:proofErr w:type="gramStart"/>
      <w:r w:rsidR="00AF1F6B">
        <w:t>A guardian ad litem</w:t>
      </w:r>
      <w:proofErr w:type="gramEnd"/>
      <w:r w:rsidR="001853E0">
        <w:t xml:space="preserve"> </w:t>
      </w:r>
      <w:r w:rsidR="00AF1F6B">
        <w:t xml:space="preserve">must </w:t>
      </w:r>
      <w:r w:rsidR="001853E0">
        <w:t>provide a copy of any written communication with an attorney for one of the parties to the other party’s attorney; provided, however, if a party is not represented by an attorney, the guardian ad litem must provide the written communication directly to the other party.</w:t>
      </w:r>
    </w:p>
    <w:p w:rsidRPr="00DF3B44" w:rsidR="007E06BB" w:rsidP="00787433" w:rsidRDefault="007E06BB" w14:paraId="3D8F1FED" w14:textId="6245BB4F">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240A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9CCAF31" w:rsidR="00685035" w:rsidRPr="007B4AF7" w:rsidRDefault="007911D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4E16">
              <w:rPr>
                <w:noProof/>
              </w:rPr>
              <w:t>LC-0016VR25.docx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AD8"/>
    <w:rsid w:val="00020B5D"/>
    <w:rsid w:val="000233CF"/>
    <w:rsid w:val="00026421"/>
    <w:rsid w:val="00030409"/>
    <w:rsid w:val="00037F04"/>
    <w:rsid w:val="000404BF"/>
    <w:rsid w:val="00044B84"/>
    <w:rsid w:val="000479D0"/>
    <w:rsid w:val="00051DCD"/>
    <w:rsid w:val="0006464F"/>
    <w:rsid w:val="000650B5"/>
    <w:rsid w:val="00066B54"/>
    <w:rsid w:val="00072FCD"/>
    <w:rsid w:val="00074A4F"/>
    <w:rsid w:val="00077B65"/>
    <w:rsid w:val="000A3C25"/>
    <w:rsid w:val="000A626D"/>
    <w:rsid w:val="000B4C02"/>
    <w:rsid w:val="000B5B4A"/>
    <w:rsid w:val="000B7FE1"/>
    <w:rsid w:val="000C3E88"/>
    <w:rsid w:val="000C46B9"/>
    <w:rsid w:val="000C58E4"/>
    <w:rsid w:val="000C6F9A"/>
    <w:rsid w:val="000D2F44"/>
    <w:rsid w:val="000D33E4"/>
    <w:rsid w:val="000D6C66"/>
    <w:rsid w:val="000E578A"/>
    <w:rsid w:val="000F2250"/>
    <w:rsid w:val="0010329A"/>
    <w:rsid w:val="00105756"/>
    <w:rsid w:val="001164F9"/>
    <w:rsid w:val="0011719C"/>
    <w:rsid w:val="00140049"/>
    <w:rsid w:val="00171601"/>
    <w:rsid w:val="001730EB"/>
    <w:rsid w:val="00173276"/>
    <w:rsid w:val="00176122"/>
    <w:rsid w:val="001853E0"/>
    <w:rsid w:val="0019025B"/>
    <w:rsid w:val="00192AF7"/>
    <w:rsid w:val="00192F68"/>
    <w:rsid w:val="00197366"/>
    <w:rsid w:val="001979A9"/>
    <w:rsid w:val="001A136C"/>
    <w:rsid w:val="001A5588"/>
    <w:rsid w:val="001B6DA2"/>
    <w:rsid w:val="001C25EC"/>
    <w:rsid w:val="001C2A28"/>
    <w:rsid w:val="001C4513"/>
    <w:rsid w:val="001C51EF"/>
    <w:rsid w:val="001D183E"/>
    <w:rsid w:val="001F2A41"/>
    <w:rsid w:val="001F313F"/>
    <w:rsid w:val="001F331D"/>
    <w:rsid w:val="001F394C"/>
    <w:rsid w:val="001F399E"/>
    <w:rsid w:val="00200C30"/>
    <w:rsid w:val="002038AA"/>
    <w:rsid w:val="002114C8"/>
    <w:rsid w:val="0021166F"/>
    <w:rsid w:val="002162DF"/>
    <w:rsid w:val="0021651A"/>
    <w:rsid w:val="002240A3"/>
    <w:rsid w:val="00230038"/>
    <w:rsid w:val="00233975"/>
    <w:rsid w:val="002356A7"/>
    <w:rsid w:val="00236D73"/>
    <w:rsid w:val="00244066"/>
    <w:rsid w:val="0024583D"/>
    <w:rsid w:val="00246535"/>
    <w:rsid w:val="00257F60"/>
    <w:rsid w:val="002625EA"/>
    <w:rsid w:val="00262AC5"/>
    <w:rsid w:val="00264AE9"/>
    <w:rsid w:val="00272019"/>
    <w:rsid w:val="00275AE6"/>
    <w:rsid w:val="002836D8"/>
    <w:rsid w:val="002A14C7"/>
    <w:rsid w:val="002A25D7"/>
    <w:rsid w:val="002A7989"/>
    <w:rsid w:val="002B02F3"/>
    <w:rsid w:val="002C3463"/>
    <w:rsid w:val="002D266D"/>
    <w:rsid w:val="002D5B3D"/>
    <w:rsid w:val="002D7447"/>
    <w:rsid w:val="002D79E2"/>
    <w:rsid w:val="002E315A"/>
    <w:rsid w:val="002E4E16"/>
    <w:rsid w:val="002E4F8C"/>
    <w:rsid w:val="002F560C"/>
    <w:rsid w:val="002F5847"/>
    <w:rsid w:val="0030425A"/>
    <w:rsid w:val="00305EB2"/>
    <w:rsid w:val="00315862"/>
    <w:rsid w:val="00315CFB"/>
    <w:rsid w:val="003362D8"/>
    <w:rsid w:val="003421F1"/>
    <w:rsid w:val="0034279C"/>
    <w:rsid w:val="0034692C"/>
    <w:rsid w:val="003548CC"/>
    <w:rsid w:val="00354F64"/>
    <w:rsid w:val="003559A1"/>
    <w:rsid w:val="00361563"/>
    <w:rsid w:val="0036610B"/>
    <w:rsid w:val="00371D36"/>
    <w:rsid w:val="00373E17"/>
    <w:rsid w:val="003775E6"/>
    <w:rsid w:val="0038114E"/>
    <w:rsid w:val="00381998"/>
    <w:rsid w:val="003A5F1C"/>
    <w:rsid w:val="003C3E2E"/>
    <w:rsid w:val="003D035E"/>
    <w:rsid w:val="003D2DB9"/>
    <w:rsid w:val="003D4A3C"/>
    <w:rsid w:val="003D55B2"/>
    <w:rsid w:val="003D7A46"/>
    <w:rsid w:val="003E0033"/>
    <w:rsid w:val="003E5452"/>
    <w:rsid w:val="003E5ABE"/>
    <w:rsid w:val="003E7165"/>
    <w:rsid w:val="003E7FF6"/>
    <w:rsid w:val="003F094D"/>
    <w:rsid w:val="004046B5"/>
    <w:rsid w:val="00406F27"/>
    <w:rsid w:val="00410D7A"/>
    <w:rsid w:val="00411CA0"/>
    <w:rsid w:val="004141B8"/>
    <w:rsid w:val="004203B9"/>
    <w:rsid w:val="00432135"/>
    <w:rsid w:val="00446987"/>
    <w:rsid w:val="00446D28"/>
    <w:rsid w:val="00455A0E"/>
    <w:rsid w:val="00460EC2"/>
    <w:rsid w:val="00461E3C"/>
    <w:rsid w:val="00466CD0"/>
    <w:rsid w:val="00473583"/>
    <w:rsid w:val="00477F32"/>
    <w:rsid w:val="00481850"/>
    <w:rsid w:val="004851A0"/>
    <w:rsid w:val="0048627F"/>
    <w:rsid w:val="004932AB"/>
    <w:rsid w:val="00494BEF"/>
    <w:rsid w:val="004A3739"/>
    <w:rsid w:val="004A5512"/>
    <w:rsid w:val="004A6BE5"/>
    <w:rsid w:val="004B0C18"/>
    <w:rsid w:val="004B24F6"/>
    <w:rsid w:val="004C1A04"/>
    <w:rsid w:val="004C20BC"/>
    <w:rsid w:val="004C5C9A"/>
    <w:rsid w:val="004D1442"/>
    <w:rsid w:val="004D3DCB"/>
    <w:rsid w:val="004E1946"/>
    <w:rsid w:val="004E66E9"/>
    <w:rsid w:val="004E714E"/>
    <w:rsid w:val="004E7DDE"/>
    <w:rsid w:val="004F0090"/>
    <w:rsid w:val="004F0C49"/>
    <w:rsid w:val="004F15CC"/>
    <w:rsid w:val="004F172C"/>
    <w:rsid w:val="005002ED"/>
    <w:rsid w:val="00500DBC"/>
    <w:rsid w:val="0050631C"/>
    <w:rsid w:val="005102BE"/>
    <w:rsid w:val="00514BC3"/>
    <w:rsid w:val="00523F7F"/>
    <w:rsid w:val="00524D54"/>
    <w:rsid w:val="0054531B"/>
    <w:rsid w:val="00545B98"/>
    <w:rsid w:val="00546C24"/>
    <w:rsid w:val="005476FF"/>
    <w:rsid w:val="005516F6"/>
    <w:rsid w:val="00552842"/>
    <w:rsid w:val="00554E89"/>
    <w:rsid w:val="00564B58"/>
    <w:rsid w:val="005677D3"/>
    <w:rsid w:val="00571B55"/>
    <w:rsid w:val="00572281"/>
    <w:rsid w:val="005801DD"/>
    <w:rsid w:val="005870AF"/>
    <w:rsid w:val="00592A40"/>
    <w:rsid w:val="005A28BC"/>
    <w:rsid w:val="005A5377"/>
    <w:rsid w:val="005A723E"/>
    <w:rsid w:val="005B7817"/>
    <w:rsid w:val="005C06C8"/>
    <w:rsid w:val="005C23D7"/>
    <w:rsid w:val="005C40EB"/>
    <w:rsid w:val="005D02B4"/>
    <w:rsid w:val="005D3013"/>
    <w:rsid w:val="005D5C15"/>
    <w:rsid w:val="005E1E50"/>
    <w:rsid w:val="005E2B9C"/>
    <w:rsid w:val="005E3332"/>
    <w:rsid w:val="005F76B0"/>
    <w:rsid w:val="00604429"/>
    <w:rsid w:val="006067B0"/>
    <w:rsid w:val="00606A8B"/>
    <w:rsid w:val="00607FDD"/>
    <w:rsid w:val="00611EBA"/>
    <w:rsid w:val="006213A8"/>
    <w:rsid w:val="00623BEA"/>
    <w:rsid w:val="006347E9"/>
    <w:rsid w:val="0063525D"/>
    <w:rsid w:val="006363DA"/>
    <w:rsid w:val="00637511"/>
    <w:rsid w:val="00640456"/>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1BB9"/>
    <w:rsid w:val="006C7E01"/>
    <w:rsid w:val="006D64A5"/>
    <w:rsid w:val="006E0935"/>
    <w:rsid w:val="006E0F4D"/>
    <w:rsid w:val="006E353F"/>
    <w:rsid w:val="006E35AB"/>
    <w:rsid w:val="00711AA9"/>
    <w:rsid w:val="007210AE"/>
    <w:rsid w:val="00722155"/>
    <w:rsid w:val="00725931"/>
    <w:rsid w:val="0073524F"/>
    <w:rsid w:val="00737F19"/>
    <w:rsid w:val="007450D1"/>
    <w:rsid w:val="00782BF8"/>
    <w:rsid w:val="00783678"/>
    <w:rsid w:val="00783C75"/>
    <w:rsid w:val="007849D9"/>
    <w:rsid w:val="00787433"/>
    <w:rsid w:val="007911D5"/>
    <w:rsid w:val="007A0A7E"/>
    <w:rsid w:val="007A10F1"/>
    <w:rsid w:val="007A3522"/>
    <w:rsid w:val="007A3D50"/>
    <w:rsid w:val="007B2D29"/>
    <w:rsid w:val="007B412F"/>
    <w:rsid w:val="007B4AF7"/>
    <w:rsid w:val="007B4DBF"/>
    <w:rsid w:val="007C5458"/>
    <w:rsid w:val="007D2C67"/>
    <w:rsid w:val="007E06BB"/>
    <w:rsid w:val="007E2C0E"/>
    <w:rsid w:val="007F50D1"/>
    <w:rsid w:val="007F62CA"/>
    <w:rsid w:val="00806D58"/>
    <w:rsid w:val="00816D52"/>
    <w:rsid w:val="00831048"/>
    <w:rsid w:val="00834272"/>
    <w:rsid w:val="00842399"/>
    <w:rsid w:val="00856B19"/>
    <w:rsid w:val="008625C1"/>
    <w:rsid w:val="0087671D"/>
    <w:rsid w:val="008806F9"/>
    <w:rsid w:val="00887957"/>
    <w:rsid w:val="008A57E3"/>
    <w:rsid w:val="008B5BF4"/>
    <w:rsid w:val="008C0CEE"/>
    <w:rsid w:val="008C1B18"/>
    <w:rsid w:val="008D46EC"/>
    <w:rsid w:val="008E0E25"/>
    <w:rsid w:val="008E61A1"/>
    <w:rsid w:val="008F30C5"/>
    <w:rsid w:val="009031EF"/>
    <w:rsid w:val="00917EA3"/>
    <w:rsid w:val="00917EE0"/>
    <w:rsid w:val="00921C89"/>
    <w:rsid w:val="00926966"/>
    <w:rsid w:val="00926D03"/>
    <w:rsid w:val="00934036"/>
    <w:rsid w:val="00934889"/>
    <w:rsid w:val="0094541D"/>
    <w:rsid w:val="009473EA"/>
    <w:rsid w:val="00950F5D"/>
    <w:rsid w:val="00954E7E"/>
    <w:rsid w:val="009554D9"/>
    <w:rsid w:val="009572F9"/>
    <w:rsid w:val="00960D0F"/>
    <w:rsid w:val="0096468A"/>
    <w:rsid w:val="0098366F"/>
    <w:rsid w:val="00983A03"/>
    <w:rsid w:val="00986063"/>
    <w:rsid w:val="00991F67"/>
    <w:rsid w:val="00992876"/>
    <w:rsid w:val="009A0DCE"/>
    <w:rsid w:val="009A22CD"/>
    <w:rsid w:val="009A3E4B"/>
    <w:rsid w:val="009A7FFA"/>
    <w:rsid w:val="009B35FD"/>
    <w:rsid w:val="009B6815"/>
    <w:rsid w:val="009D2967"/>
    <w:rsid w:val="009D3C2B"/>
    <w:rsid w:val="009E4191"/>
    <w:rsid w:val="009F2AB1"/>
    <w:rsid w:val="009F4FAF"/>
    <w:rsid w:val="009F68F1"/>
    <w:rsid w:val="00A04529"/>
    <w:rsid w:val="00A0584B"/>
    <w:rsid w:val="00A1694D"/>
    <w:rsid w:val="00A17135"/>
    <w:rsid w:val="00A21A6F"/>
    <w:rsid w:val="00A22C63"/>
    <w:rsid w:val="00A24E56"/>
    <w:rsid w:val="00A26A62"/>
    <w:rsid w:val="00A32177"/>
    <w:rsid w:val="00A349CC"/>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C60B5"/>
    <w:rsid w:val="00AD3BE2"/>
    <w:rsid w:val="00AD3E3D"/>
    <w:rsid w:val="00AE1EE4"/>
    <w:rsid w:val="00AE36EC"/>
    <w:rsid w:val="00AE7406"/>
    <w:rsid w:val="00AF1688"/>
    <w:rsid w:val="00AF1F6B"/>
    <w:rsid w:val="00AF46E6"/>
    <w:rsid w:val="00AF5139"/>
    <w:rsid w:val="00B06EDA"/>
    <w:rsid w:val="00B1161F"/>
    <w:rsid w:val="00B11661"/>
    <w:rsid w:val="00B32B4D"/>
    <w:rsid w:val="00B4137E"/>
    <w:rsid w:val="00B42DD9"/>
    <w:rsid w:val="00B45267"/>
    <w:rsid w:val="00B530EE"/>
    <w:rsid w:val="00B54DF7"/>
    <w:rsid w:val="00B550A8"/>
    <w:rsid w:val="00B56223"/>
    <w:rsid w:val="00B56E79"/>
    <w:rsid w:val="00B57AA7"/>
    <w:rsid w:val="00B637AA"/>
    <w:rsid w:val="00B63BE2"/>
    <w:rsid w:val="00B67D57"/>
    <w:rsid w:val="00B7592C"/>
    <w:rsid w:val="00B809D3"/>
    <w:rsid w:val="00B82FA6"/>
    <w:rsid w:val="00B84B66"/>
    <w:rsid w:val="00B85475"/>
    <w:rsid w:val="00B9090A"/>
    <w:rsid w:val="00B92196"/>
    <w:rsid w:val="00B9228D"/>
    <w:rsid w:val="00B929EC"/>
    <w:rsid w:val="00BB0725"/>
    <w:rsid w:val="00BB6284"/>
    <w:rsid w:val="00BC408A"/>
    <w:rsid w:val="00BC5023"/>
    <w:rsid w:val="00BC556C"/>
    <w:rsid w:val="00BD42DA"/>
    <w:rsid w:val="00BD4684"/>
    <w:rsid w:val="00BE08A7"/>
    <w:rsid w:val="00BE0C20"/>
    <w:rsid w:val="00BE4391"/>
    <w:rsid w:val="00BF3E48"/>
    <w:rsid w:val="00C04166"/>
    <w:rsid w:val="00C1001D"/>
    <w:rsid w:val="00C15F1B"/>
    <w:rsid w:val="00C16288"/>
    <w:rsid w:val="00C17D1D"/>
    <w:rsid w:val="00C45923"/>
    <w:rsid w:val="00C543E7"/>
    <w:rsid w:val="00C66D91"/>
    <w:rsid w:val="00C70225"/>
    <w:rsid w:val="00C72198"/>
    <w:rsid w:val="00C73C7D"/>
    <w:rsid w:val="00C74136"/>
    <w:rsid w:val="00C75005"/>
    <w:rsid w:val="00C970DF"/>
    <w:rsid w:val="00CA3AEA"/>
    <w:rsid w:val="00CA7E71"/>
    <w:rsid w:val="00CB2673"/>
    <w:rsid w:val="00CB701D"/>
    <w:rsid w:val="00CB7857"/>
    <w:rsid w:val="00CC3A58"/>
    <w:rsid w:val="00CC3F0E"/>
    <w:rsid w:val="00CC749C"/>
    <w:rsid w:val="00CD08C9"/>
    <w:rsid w:val="00CD1FE8"/>
    <w:rsid w:val="00CD3251"/>
    <w:rsid w:val="00CD38CD"/>
    <w:rsid w:val="00CD3E0C"/>
    <w:rsid w:val="00CD5565"/>
    <w:rsid w:val="00CD616C"/>
    <w:rsid w:val="00CE6178"/>
    <w:rsid w:val="00CF65BE"/>
    <w:rsid w:val="00CF68D6"/>
    <w:rsid w:val="00CF7B4A"/>
    <w:rsid w:val="00D009F8"/>
    <w:rsid w:val="00D06949"/>
    <w:rsid w:val="00D078DA"/>
    <w:rsid w:val="00D14995"/>
    <w:rsid w:val="00D204F2"/>
    <w:rsid w:val="00D2236B"/>
    <w:rsid w:val="00D2455C"/>
    <w:rsid w:val="00D25023"/>
    <w:rsid w:val="00D27F8C"/>
    <w:rsid w:val="00D33843"/>
    <w:rsid w:val="00D4713C"/>
    <w:rsid w:val="00D54A6F"/>
    <w:rsid w:val="00D57D57"/>
    <w:rsid w:val="00D62E42"/>
    <w:rsid w:val="00D772FB"/>
    <w:rsid w:val="00D8022C"/>
    <w:rsid w:val="00D9516F"/>
    <w:rsid w:val="00DA029B"/>
    <w:rsid w:val="00DA1AA0"/>
    <w:rsid w:val="00DA512B"/>
    <w:rsid w:val="00DA73A4"/>
    <w:rsid w:val="00DC44A8"/>
    <w:rsid w:val="00DC5AE5"/>
    <w:rsid w:val="00DE4BEE"/>
    <w:rsid w:val="00DE5B3D"/>
    <w:rsid w:val="00DE7112"/>
    <w:rsid w:val="00DF19BE"/>
    <w:rsid w:val="00DF19EA"/>
    <w:rsid w:val="00DF3B44"/>
    <w:rsid w:val="00E1372E"/>
    <w:rsid w:val="00E21D30"/>
    <w:rsid w:val="00E24D9A"/>
    <w:rsid w:val="00E27805"/>
    <w:rsid w:val="00E27A11"/>
    <w:rsid w:val="00E30497"/>
    <w:rsid w:val="00E32305"/>
    <w:rsid w:val="00E358A2"/>
    <w:rsid w:val="00E35C9A"/>
    <w:rsid w:val="00E3771B"/>
    <w:rsid w:val="00E37C9E"/>
    <w:rsid w:val="00E40979"/>
    <w:rsid w:val="00E43F26"/>
    <w:rsid w:val="00E52A36"/>
    <w:rsid w:val="00E54A14"/>
    <w:rsid w:val="00E6378B"/>
    <w:rsid w:val="00E63EC3"/>
    <w:rsid w:val="00E653DA"/>
    <w:rsid w:val="00E65958"/>
    <w:rsid w:val="00E71395"/>
    <w:rsid w:val="00E7389A"/>
    <w:rsid w:val="00E77844"/>
    <w:rsid w:val="00E84FE5"/>
    <w:rsid w:val="00E879A5"/>
    <w:rsid w:val="00E879FC"/>
    <w:rsid w:val="00EA2574"/>
    <w:rsid w:val="00EA2F1F"/>
    <w:rsid w:val="00EA3F2E"/>
    <w:rsid w:val="00EA4763"/>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40CA"/>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101"/>
    <w:rsid w:val="00FA4DB1"/>
    <w:rsid w:val="00FB3F2A"/>
    <w:rsid w:val="00FB7385"/>
    <w:rsid w:val="00FC3593"/>
    <w:rsid w:val="00FC4D74"/>
    <w:rsid w:val="00FD0F8D"/>
    <w:rsid w:val="00FD117D"/>
    <w:rsid w:val="00FD72E3"/>
    <w:rsid w:val="00FE06FC"/>
    <w:rsid w:val="00FF00F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C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E0C20"/>
    <w:rPr>
      <w:rFonts w:ascii="Times New Roman" w:hAnsi="Times New Roman"/>
      <w:b w:val="0"/>
      <w:i w:val="0"/>
      <w:sz w:val="22"/>
    </w:rPr>
  </w:style>
  <w:style w:type="paragraph" w:styleId="NoSpacing">
    <w:name w:val="No Spacing"/>
    <w:uiPriority w:val="1"/>
    <w:qFormat/>
    <w:rsid w:val="00BE0C20"/>
    <w:pPr>
      <w:spacing w:after="0" w:line="240" w:lineRule="auto"/>
    </w:pPr>
  </w:style>
  <w:style w:type="paragraph" w:customStyle="1" w:styleId="scemptylineheader">
    <w:name w:val="sc_emptyline_header"/>
    <w:qFormat/>
    <w:rsid w:val="00BE0C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E0C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E0C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E0C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E0C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E0C20"/>
    <w:rPr>
      <w:color w:val="808080"/>
    </w:rPr>
  </w:style>
  <w:style w:type="paragraph" w:customStyle="1" w:styleId="scdirectionallanguage">
    <w:name w:val="sc_directional_language"/>
    <w:qFormat/>
    <w:rsid w:val="00BE0C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E0C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E0C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E0C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E0C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E0C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E0C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E0C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E0C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E0C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E0C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E0C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E0C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E0C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E0C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E0C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E0C20"/>
    <w:rPr>
      <w:rFonts w:ascii="Times New Roman" w:hAnsi="Times New Roman"/>
      <w:color w:val="auto"/>
      <w:sz w:val="22"/>
    </w:rPr>
  </w:style>
  <w:style w:type="paragraph" w:customStyle="1" w:styleId="scclippagebillheader">
    <w:name w:val="sc_clip_page_bill_header"/>
    <w:qFormat/>
    <w:rsid w:val="00BE0C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E0C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E0C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E0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C20"/>
    <w:rPr>
      <w:lang w:val="en-US"/>
    </w:rPr>
  </w:style>
  <w:style w:type="paragraph" w:styleId="Footer">
    <w:name w:val="footer"/>
    <w:basedOn w:val="Normal"/>
    <w:link w:val="FooterChar"/>
    <w:uiPriority w:val="99"/>
    <w:unhideWhenUsed/>
    <w:rsid w:val="00BE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C20"/>
    <w:rPr>
      <w:lang w:val="en-US"/>
    </w:rPr>
  </w:style>
  <w:style w:type="paragraph" w:styleId="ListParagraph">
    <w:name w:val="List Paragraph"/>
    <w:basedOn w:val="Normal"/>
    <w:uiPriority w:val="34"/>
    <w:qFormat/>
    <w:rsid w:val="00BE0C20"/>
    <w:pPr>
      <w:ind w:left="720"/>
      <w:contextualSpacing/>
    </w:pPr>
  </w:style>
  <w:style w:type="paragraph" w:customStyle="1" w:styleId="scbillfooter">
    <w:name w:val="sc_bill_footer"/>
    <w:qFormat/>
    <w:rsid w:val="00BE0C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E0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E0C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E0C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E0C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E0C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E0C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E0C20"/>
    <w:pPr>
      <w:widowControl w:val="0"/>
      <w:suppressAutoHyphens/>
      <w:spacing w:after="0" w:line="360" w:lineRule="auto"/>
    </w:pPr>
    <w:rPr>
      <w:rFonts w:ascii="Times New Roman" w:hAnsi="Times New Roman"/>
      <w:lang w:val="en-US"/>
    </w:rPr>
  </w:style>
  <w:style w:type="paragraph" w:customStyle="1" w:styleId="sctableln">
    <w:name w:val="sc_table_ln"/>
    <w:qFormat/>
    <w:rsid w:val="00BE0C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E0C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E0C20"/>
    <w:rPr>
      <w:strike/>
      <w:dstrike w:val="0"/>
    </w:rPr>
  </w:style>
  <w:style w:type="character" w:customStyle="1" w:styleId="scinsert">
    <w:name w:val="sc_insert"/>
    <w:uiPriority w:val="1"/>
    <w:qFormat/>
    <w:rsid w:val="00BE0C20"/>
    <w:rPr>
      <w:caps w:val="0"/>
      <w:smallCaps w:val="0"/>
      <w:strike w:val="0"/>
      <w:dstrike w:val="0"/>
      <w:vanish w:val="0"/>
      <w:u w:val="single"/>
      <w:vertAlign w:val="baseline"/>
    </w:rPr>
  </w:style>
  <w:style w:type="character" w:customStyle="1" w:styleId="scinsertred">
    <w:name w:val="sc_insert_red"/>
    <w:uiPriority w:val="1"/>
    <w:qFormat/>
    <w:rsid w:val="00BE0C20"/>
    <w:rPr>
      <w:caps w:val="0"/>
      <w:smallCaps w:val="0"/>
      <w:strike w:val="0"/>
      <w:dstrike w:val="0"/>
      <w:vanish w:val="0"/>
      <w:color w:val="FF0000"/>
      <w:u w:val="single"/>
      <w:vertAlign w:val="baseline"/>
    </w:rPr>
  </w:style>
  <w:style w:type="character" w:customStyle="1" w:styleId="scinsertblue">
    <w:name w:val="sc_insert_blue"/>
    <w:uiPriority w:val="1"/>
    <w:qFormat/>
    <w:rsid w:val="00BE0C20"/>
    <w:rPr>
      <w:caps w:val="0"/>
      <w:smallCaps w:val="0"/>
      <w:strike w:val="0"/>
      <w:dstrike w:val="0"/>
      <w:vanish w:val="0"/>
      <w:color w:val="0070C0"/>
      <w:u w:val="single"/>
      <w:vertAlign w:val="baseline"/>
    </w:rPr>
  </w:style>
  <w:style w:type="character" w:customStyle="1" w:styleId="scstrikered">
    <w:name w:val="sc_strike_red"/>
    <w:uiPriority w:val="1"/>
    <w:qFormat/>
    <w:rsid w:val="00BE0C20"/>
    <w:rPr>
      <w:strike/>
      <w:dstrike w:val="0"/>
      <w:color w:val="FF0000"/>
    </w:rPr>
  </w:style>
  <w:style w:type="character" w:customStyle="1" w:styleId="scstrikeblue">
    <w:name w:val="sc_strike_blue"/>
    <w:uiPriority w:val="1"/>
    <w:qFormat/>
    <w:rsid w:val="00BE0C20"/>
    <w:rPr>
      <w:strike/>
      <w:dstrike w:val="0"/>
      <w:color w:val="0070C0"/>
    </w:rPr>
  </w:style>
  <w:style w:type="character" w:customStyle="1" w:styleId="scinsertbluenounderline">
    <w:name w:val="sc_insert_blue_no_underline"/>
    <w:uiPriority w:val="1"/>
    <w:qFormat/>
    <w:rsid w:val="00BE0C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E0C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E0C20"/>
    <w:rPr>
      <w:strike/>
      <w:dstrike w:val="0"/>
      <w:color w:val="0070C0"/>
      <w:lang w:val="en-US"/>
    </w:rPr>
  </w:style>
  <w:style w:type="character" w:customStyle="1" w:styleId="scstrikerednoncodified">
    <w:name w:val="sc_strike_red_non_codified"/>
    <w:uiPriority w:val="1"/>
    <w:qFormat/>
    <w:rsid w:val="00BE0C20"/>
    <w:rPr>
      <w:strike/>
      <w:dstrike w:val="0"/>
      <w:color w:val="FF0000"/>
    </w:rPr>
  </w:style>
  <w:style w:type="paragraph" w:customStyle="1" w:styleId="scbillsiglines">
    <w:name w:val="sc_bill_sig_lines"/>
    <w:qFormat/>
    <w:rsid w:val="00BE0C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E0C20"/>
    <w:rPr>
      <w:bdr w:val="none" w:sz="0" w:space="0" w:color="auto"/>
      <w:shd w:val="clear" w:color="auto" w:fill="FEC6C6"/>
    </w:rPr>
  </w:style>
  <w:style w:type="character" w:customStyle="1" w:styleId="screstoreblue">
    <w:name w:val="sc_restore_blue"/>
    <w:uiPriority w:val="1"/>
    <w:qFormat/>
    <w:rsid w:val="00BE0C20"/>
    <w:rPr>
      <w:color w:val="4472C4" w:themeColor="accent1"/>
      <w:bdr w:val="none" w:sz="0" w:space="0" w:color="auto"/>
      <w:shd w:val="clear" w:color="auto" w:fill="auto"/>
    </w:rPr>
  </w:style>
  <w:style w:type="character" w:customStyle="1" w:styleId="screstorered">
    <w:name w:val="sc_restore_red"/>
    <w:uiPriority w:val="1"/>
    <w:qFormat/>
    <w:rsid w:val="00BE0C20"/>
    <w:rPr>
      <w:color w:val="FF0000"/>
      <w:bdr w:val="none" w:sz="0" w:space="0" w:color="auto"/>
      <w:shd w:val="clear" w:color="auto" w:fill="auto"/>
    </w:rPr>
  </w:style>
  <w:style w:type="character" w:customStyle="1" w:styleId="scstrikenewblue">
    <w:name w:val="sc_strike_new_blue"/>
    <w:uiPriority w:val="1"/>
    <w:qFormat/>
    <w:rsid w:val="00BE0C20"/>
    <w:rPr>
      <w:strike w:val="0"/>
      <w:dstrike/>
      <w:color w:val="0070C0"/>
      <w:u w:val="none"/>
    </w:rPr>
  </w:style>
  <w:style w:type="character" w:customStyle="1" w:styleId="scstrikenewred">
    <w:name w:val="sc_strike_new_red"/>
    <w:uiPriority w:val="1"/>
    <w:qFormat/>
    <w:rsid w:val="00BE0C20"/>
    <w:rPr>
      <w:strike w:val="0"/>
      <w:dstrike/>
      <w:color w:val="FF0000"/>
      <w:u w:val="none"/>
    </w:rPr>
  </w:style>
  <w:style w:type="character" w:customStyle="1" w:styleId="scamendsenate">
    <w:name w:val="sc_amend_senate"/>
    <w:uiPriority w:val="1"/>
    <w:qFormat/>
    <w:rsid w:val="00BE0C20"/>
    <w:rPr>
      <w:bdr w:val="none" w:sz="0" w:space="0" w:color="auto"/>
      <w:shd w:val="clear" w:color="auto" w:fill="FFF2CC" w:themeFill="accent4" w:themeFillTint="33"/>
    </w:rPr>
  </w:style>
  <w:style w:type="character" w:customStyle="1" w:styleId="scamendhouse">
    <w:name w:val="sc_amend_house"/>
    <w:uiPriority w:val="1"/>
    <w:qFormat/>
    <w:rsid w:val="00BE0C20"/>
    <w:rPr>
      <w:bdr w:val="none" w:sz="0" w:space="0" w:color="auto"/>
      <w:shd w:val="clear" w:color="auto" w:fill="E2EFD9" w:themeFill="accent6" w:themeFillTint="33"/>
    </w:rPr>
  </w:style>
  <w:style w:type="paragraph" w:styleId="Revision">
    <w:name w:val="Revision"/>
    <w:hidden/>
    <w:uiPriority w:val="99"/>
    <w:semiHidden/>
    <w:rsid w:val="001853E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9&amp;session=126&amp;summary=B" TargetMode="External" Id="Rc830a2fd0d1a4f52" /><Relationship Type="http://schemas.openxmlformats.org/officeDocument/2006/relationships/hyperlink" Target="https://www.scstatehouse.gov/sess126_2025-2026/prever/3079_20241205.docx" TargetMode="External" Id="Rcfba027e482242d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1DCD"/>
    <w:rsid w:val="000C5BC7"/>
    <w:rsid w:val="000F401F"/>
    <w:rsid w:val="00140B15"/>
    <w:rsid w:val="001B20DA"/>
    <w:rsid w:val="001C48FD"/>
    <w:rsid w:val="002A7C8A"/>
    <w:rsid w:val="002D4365"/>
    <w:rsid w:val="003362D8"/>
    <w:rsid w:val="003E4FBC"/>
    <w:rsid w:val="003F4940"/>
    <w:rsid w:val="00455A0E"/>
    <w:rsid w:val="004E2BB5"/>
    <w:rsid w:val="00580C56"/>
    <w:rsid w:val="005870AF"/>
    <w:rsid w:val="0063525D"/>
    <w:rsid w:val="006B363F"/>
    <w:rsid w:val="007070D2"/>
    <w:rsid w:val="00776F2C"/>
    <w:rsid w:val="007F62CA"/>
    <w:rsid w:val="008F7723"/>
    <w:rsid w:val="009031EF"/>
    <w:rsid w:val="00912A5F"/>
    <w:rsid w:val="00940EED"/>
    <w:rsid w:val="00950F5D"/>
    <w:rsid w:val="00985255"/>
    <w:rsid w:val="009C3651"/>
    <w:rsid w:val="00A349CC"/>
    <w:rsid w:val="00A51DBA"/>
    <w:rsid w:val="00B20DA6"/>
    <w:rsid w:val="00B42DD9"/>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ce22e592-93a5-4214-ab8e-bc97077451d5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2024-09-09T09:23:16.850037-04:00</T_BILL_DT_VERSION>
  <T_BILL_D_PREFILEDATE>2024-12-05</T_BILL_D_PREFILEDATE>
  <T_BILL_N_INTERNALVERSIONNUMBER>1</T_BILL_N_INTERNALVERSIONNUMBER>
  <T_BILL_N_SESSION>126</T_BILL_N_SESSION>
  <T_BILL_N_VERSIONNUMBER>1</T_BILL_N_VERSIONNUMBER>
  <T_BILL_N_YEAR>2025</T_BILL_N_YEAR>
  <T_BILL_REQUEST_REQUEST>3b8fe24d-9cc4-4ffd-9e4a-75a82fab5ad4</T_BILL_REQUEST_REQUEST>
  <T_BILL_R_ORIGINALDRAFT>731b5982-85e5-4022-9dac-b4467e4720bd</T_BILL_R_ORIGINALDRAFT>
  <T_BILL_SPONSOR_SPONSOR>3f2f265e-f494-4524-82a6-905b11ea90df</T_BILL_SPONSOR_SPONSOR>
  <T_BILL_T_BILLNAME>[3079]</T_BILL_T_BILLNAME>
  <T_BILL_T_BILLNUMBER>3079</T_BILL_T_BILLNUMBER>
  <T_BILL_T_BILLTITLE>TO AMEND THE SOUTH CAROLINA CODE OF LAWS BY ADDING SECTION 63‑3‑835 SO AS TO PROHIBIT CERTAIN EX PARTE COMMUNICATIONS BY GUARDIANS AD LITEM IN PRIVATE ACTIONS BEFORE THE FAMILY COURT AND FOR OTHER PURPOSES.</T_BILL_T_BILLTITLE>
  <T_BILL_T_CHAMBER>house</T_BILL_T_CHAMBER>
  <T_BILL_T_FILENAME> </T_BILL_T_FILENAME>
  <T_BILL_T_LEGTYPE>bill_statewide</T_BILL_T_LEGTYPE>
  <T_BILL_T_RATNUMBERSTRING>HNone</T_BILL_T_RATNUMBERSTRING>
  <T_BILL_T_SECTIONS>[{"SectionUUID":"33cc3be4-857e-4e3d-b3ac-63e1e7c2a022","SectionName":"code_section","SectionNumber":1,"SectionType":"code_section","CodeSections":[{"CodeSectionBookmarkName":"ns_T63C3N835_152517a35","IsConstitutionSection":false,"Identity":"63-3-835","IsNew":true,"SubSections":[],"TitleRelatedTo":"","TitleSoAsTo":"prohibit certain ex parte communications by guardians ad litem in private actions before the family court and for other purposes\r\n","Deleted":false}],"TitleText":"","DisableControls":false,"Deleted":false,"RepealItems":[],"SectionBookmarkName":"bs_num_1_a801901ee"},{"SectionUUID":"8f03ca95-8faa-4d43-a9c2-8afc498075bd","SectionName":"standard_eff_date_section","SectionNumber":2,"SectionType":"drafting_clause","CodeSections":[],"TitleText":"","DisableControls":false,"Deleted":false,"RepealItems":[],"SectionBookmarkName":"bs_num_2_lastsection"}]</T_BILL_T_SECTIONS>
  <T_BILL_T_SUBJECT>Guardians ad Litem</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829</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2024-12-03T19:44:00Z</cp:lastPrinted>
  <dcterms:created xsi:type="dcterms:W3CDTF">2024-12-05T15:18:00Z</dcterms:created>
  <dcterms:modified xsi:type="dcterms:W3CDTF">2024-12-05T15:18:00Z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