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and Pope</w:t>
      </w:r>
    </w:p>
    <w:p>
      <w:pPr>
        <w:widowControl w:val="false"/>
        <w:spacing w:after="0"/>
        <w:jc w:val="left"/>
      </w:pPr>
      <w:r>
        <w:rPr>
          <w:rFonts w:ascii="Times New Roman"/>
          <w:sz w:val="22"/>
        </w:rPr>
        <w:t xml:space="preserve">Companion/Similar bill(s): 3052</w:t>
      </w:r>
    </w:p>
    <w:p>
      <w:pPr>
        <w:widowControl w:val="false"/>
        <w:spacing w:after="0"/>
        <w:jc w:val="left"/>
      </w:pPr>
      <w:r>
        <w:rPr>
          <w:rFonts w:ascii="Times New Roman"/>
          <w:sz w:val="22"/>
        </w:rPr>
        <w:t xml:space="preserve">Document Path: LC-0096VR25.docx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on heathcare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5878c81fb4e47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89e82d19a64e8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0DC4" w14:paraId="40FEFADA" w14:textId="6E1E5DDA">
          <w:pPr>
            <w:pStyle w:val="scbilltitle"/>
          </w:pPr>
          <w:r>
            <w:t>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sdtContent>
    </w:sdt>
    <w:bookmarkStart w:name="at_173a994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48f1d53" w:id="1"/>
      <w:r w:rsidRPr="0094541D">
        <w:t>B</w:t>
      </w:r>
      <w:bookmarkEnd w:id="1"/>
      <w:r w:rsidRPr="0094541D">
        <w:t>e it enacted by the Gene</w:t>
      </w:r>
      <w:bookmarkStart w:name="open_doc_here" w:id="2"/>
      <w:bookmarkEnd w:id="2"/>
      <w:r w:rsidRPr="0094541D">
        <w:t>ral Assembly of the State of South Carolina:</w:t>
      </w:r>
    </w:p>
    <w:p w:rsidR="004324A3" w:rsidP="004324A3" w:rsidRDefault="004324A3" w14:paraId="557C847D" w14:textId="77777777">
      <w:pPr>
        <w:pStyle w:val="scemptyline"/>
      </w:pPr>
    </w:p>
    <w:p w:rsidR="004324A3" w:rsidP="004324A3" w:rsidRDefault="004324A3" w14:paraId="69193064" w14:textId="77777777">
      <w:pPr>
        <w:pStyle w:val="scdirectionallanguage"/>
      </w:pPr>
      <w:bookmarkStart w:name="bs_num_1_63400234f" w:id="3"/>
      <w:r>
        <w:t>S</w:t>
      </w:r>
      <w:bookmarkEnd w:id="3"/>
      <w:r>
        <w:t>ECTION 1.</w:t>
      </w:r>
      <w:r>
        <w:tab/>
      </w:r>
      <w:bookmarkStart w:name="dl_3306b2b0b" w:id="4"/>
      <w:r>
        <w:t>S</w:t>
      </w:r>
      <w:bookmarkEnd w:id="4"/>
      <w:r>
        <w:t>ection 16‑3‑600(B) of the S.C. Code is amended to read:</w:t>
      </w:r>
    </w:p>
    <w:p w:rsidR="004324A3" w:rsidP="004324A3" w:rsidRDefault="004324A3" w14:paraId="08915317" w14:textId="77777777">
      <w:pPr>
        <w:pStyle w:val="sccodifiedsection"/>
      </w:pPr>
    </w:p>
    <w:p w:rsidR="004324A3" w:rsidP="004324A3" w:rsidRDefault="004324A3" w14:paraId="48BDE3F8" w14:textId="77777777">
      <w:pPr>
        <w:pStyle w:val="sccodifiedsection"/>
      </w:pPr>
      <w:bookmarkStart w:name="cs_T16C3N600_4b568122d" w:id="5"/>
      <w:r>
        <w:tab/>
      </w:r>
      <w:bookmarkStart w:name="ss_T16C3N600SB_lv1_5f0f15728" w:id="6"/>
      <w:bookmarkEnd w:id="5"/>
      <w:r>
        <w:t>(</w:t>
      </w:r>
      <w:bookmarkEnd w:id="6"/>
      <w:r>
        <w:t>B)</w:t>
      </w:r>
      <w:bookmarkStart w:name="ss_T16C3N600S1_lv2_cd1814088" w:id="7"/>
      <w:r>
        <w:t>(</w:t>
      </w:r>
      <w:bookmarkEnd w:id="7"/>
      <w:r>
        <w:t>1) A person commits the offense of assault and battery of a high and aggravated nature if the person unlawfully injures another person, and:</w:t>
      </w:r>
    </w:p>
    <w:p w:rsidR="004324A3" w:rsidP="004324A3" w:rsidRDefault="004324A3" w14:paraId="163C34D0" w14:textId="77777777">
      <w:pPr>
        <w:pStyle w:val="sccodifiedsection"/>
      </w:pPr>
      <w:r>
        <w:tab/>
      </w:r>
      <w:r>
        <w:tab/>
      </w:r>
      <w:r>
        <w:tab/>
      </w:r>
      <w:bookmarkStart w:name="ss_T16C3N600Sa_lv3_ac5b36718" w:id="8"/>
      <w:r>
        <w:t>(</w:t>
      </w:r>
      <w:bookmarkEnd w:id="8"/>
      <w:r>
        <w:t xml:space="preserve">a) great bodily injury to another person </w:t>
      </w:r>
      <w:proofErr w:type="gramStart"/>
      <w:r>
        <w:t>results;</w:t>
      </w:r>
      <w:r>
        <w:rPr>
          <w:rStyle w:val="scstrike"/>
        </w:rPr>
        <w:t xml:space="preserve">  or</w:t>
      </w:r>
      <w:proofErr w:type="gramEnd"/>
    </w:p>
    <w:p w:rsidR="004324A3" w:rsidP="004324A3" w:rsidRDefault="004324A3" w14:paraId="349B1BF2" w14:textId="37C91DD9">
      <w:pPr>
        <w:pStyle w:val="sccodifiedsection"/>
      </w:pPr>
      <w:r>
        <w:tab/>
      </w:r>
      <w:r>
        <w:tab/>
      </w:r>
      <w:r>
        <w:tab/>
      </w:r>
      <w:bookmarkStart w:name="ss_T16C3N600Sb_lv3_099ffe8aa" w:id="9"/>
      <w:r>
        <w:t>(</w:t>
      </w:r>
      <w:bookmarkEnd w:id="9"/>
      <w:r>
        <w:t>b) the act is accomplished by means likely to produce death or great bodily injury</w:t>
      </w:r>
      <w:r>
        <w:rPr>
          <w:rStyle w:val="scstrike"/>
        </w:rPr>
        <w:t>.</w:t>
      </w:r>
      <w:r w:rsidR="008F2149">
        <w:rPr>
          <w:rStyle w:val="scinsert"/>
        </w:rPr>
        <w:t>; or</w:t>
      </w:r>
    </w:p>
    <w:p w:rsidR="008F2149" w:rsidP="004324A3" w:rsidRDefault="008F2149" w14:paraId="274D0CE0" w14:textId="0B319A76">
      <w:pPr>
        <w:pStyle w:val="sccodifiedsection"/>
      </w:pPr>
      <w:r>
        <w:rPr>
          <w:rStyle w:val="scinsert"/>
        </w:rPr>
        <w:tab/>
      </w:r>
      <w:r>
        <w:rPr>
          <w:rStyle w:val="scinsert"/>
        </w:rPr>
        <w:tab/>
      </w:r>
      <w:r>
        <w:rPr>
          <w:rStyle w:val="scinsert"/>
        </w:rPr>
        <w:tab/>
      </w:r>
      <w:bookmarkStart w:name="ss_T16C3N600Sc_lv3_d996bccd7" w:id="10"/>
      <w:r>
        <w:rPr>
          <w:rStyle w:val="scinsert"/>
        </w:rPr>
        <w:t>(</w:t>
      </w:r>
      <w:bookmarkEnd w:id="10"/>
      <w:r>
        <w:rPr>
          <w:rStyle w:val="scinsert"/>
        </w:rPr>
        <w:t>c) the person injured is a “healthcare worker” or “emergency response employee” as those terms are defined in Section 44‑29‑230, and the injury occurs during or because of the performance of the person’s official duties.</w:t>
      </w:r>
    </w:p>
    <w:p w:rsidR="004324A3" w:rsidP="004324A3" w:rsidRDefault="004324A3" w14:paraId="3CD85058" w14:textId="77777777">
      <w:pPr>
        <w:pStyle w:val="sccodifiedsection"/>
      </w:pPr>
      <w:r>
        <w:tab/>
      </w:r>
      <w:r>
        <w:tab/>
      </w:r>
      <w:bookmarkStart w:name="ss_T16C3N600S2_lv2_603c128b9" w:id="11"/>
      <w:r>
        <w:t>(</w:t>
      </w:r>
      <w:bookmarkEnd w:id="11"/>
      <w:r>
        <w:t>2) A person who violates this subsection is guilty of a felony, and, upon conviction, must be imprisoned for not more than twenty years.</w:t>
      </w:r>
    </w:p>
    <w:p w:rsidR="004324A3" w:rsidP="004324A3" w:rsidRDefault="004324A3" w14:paraId="30EA6B22" w14:textId="116A0F86">
      <w:pPr>
        <w:pStyle w:val="sccodifiedsection"/>
      </w:pPr>
      <w:r>
        <w:tab/>
      </w:r>
      <w:r>
        <w:tab/>
      </w:r>
      <w:bookmarkStart w:name="ss_T16C3N600S3_lv2_8a5d96ac4" w:id="12"/>
      <w:r>
        <w:t>(</w:t>
      </w:r>
      <w:bookmarkEnd w:id="12"/>
      <w:r>
        <w:t>3) Assault and battery of a high and aggravated nature is a lesser‑included offense of attempted murder, as defined in Section 16‑3‑29.</w:t>
      </w:r>
    </w:p>
    <w:p w:rsidR="006D7335" w:rsidP="006D7335" w:rsidRDefault="006D7335" w14:paraId="4E5C122E" w14:textId="77777777">
      <w:pPr>
        <w:pStyle w:val="scemptyline"/>
      </w:pPr>
    </w:p>
    <w:p w:rsidR="005A71B4" w:rsidP="005A71B4" w:rsidRDefault="006D7335" w14:paraId="4B227BEB" w14:textId="77777777">
      <w:pPr>
        <w:pStyle w:val="scnoncodifiedsection"/>
      </w:pPr>
      <w:bookmarkStart w:name="bs_num_2_7dd0b59a2" w:id="13"/>
      <w:bookmarkStart w:name="savings_6a0a4120e" w:id="14"/>
      <w:r>
        <w:t>S</w:t>
      </w:r>
      <w:bookmarkEnd w:id="13"/>
      <w:r>
        <w:t>ECTION 2.</w:t>
      </w:r>
      <w:r>
        <w:tab/>
      </w:r>
      <w:bookmarkEnd w:id="14"/>
      <w:r w:rsidRPr="00683A6D" w:rsidR="005A71B4">
        <w:t xml:space="preserve">The repeal or amendment by this act of any law, whether temporary or permanent or civil or criminal, does not </w:t>
      </w:r>
      <w:r w:rsidR="005A71B4">
        <w:t>a</w:t>
      </w:r>
      <w:r w:rsidRPr="00683A6D" w:rsidR="005A71B4">
        <w:t>ffect pending actions, rights, duties, or liabilities founded thereon, or alter</w:t>
      </w:r>
      <w:r w:rsidRPr="007E38A7" w:rsidR="005A71B4">
        <w:t>,</w:t>
      </w:r>
      <w:r w:rsidRPr="00683A6D" w:rsidR="005A71B4">
        <w:t xml:space="preserve"> discharge, release or extinguish any penalty, forfeiture, or liability</w:t>
      </w:r>
      <w:r w:rsidRPr="007E38A7" w:rsidR="005A71B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A71B4">
        <w:t>.</w:t>
      </w:r>
    </w:p>
    <w:p w:rsidRPr="00DF3B44" w:rsidR="007E06BB" w:rsidP="00787433" w:rsidRDefault="007E06BB" w14:paraId="3D8F1FED" w14:textId="3D324F25">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59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7DBA39" w:rsidR="00685035" w:rsidRPr="007B4AF7" w:rsidRDefault="00EE3B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7E07">
              <w:rPr>
                <w:noProof/>
              </w:rPr>
              <w:t>LC-0096VR25.docx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E92"/>
    <w:rsid w:val="000A3C25"/>
    <w:rsid w:val="000B4C02"/>
    <w:rsid w:val="000B5B4A"/>
    <w:rsid w:val="000B7FE1"/>
    <w:rsid w:val="000C3E88"/>
    <w:rsid w:val="000C46B9"/>
    <w:rsid w:val="000C58E4"/>
    <w:rsid w:val="000C6F9A"/>
    <w:rsid w:val="000D2F44"/>
    <w:rsid w:val="000D2F8F"/>
    <w:rsid w:val="000D33E4"/>
    <w:rsid w:val="000D4189"/>
    <w:rsid w:val="000E578A"/>
    <w:rsid w:val="000E7D02"/>
    <w:rsid w:val="000F2250"/>
    <w:rsid w:val="000F545D"/>
    <w:rsid w:val="0010329A"/>
    <w:rsid w:val="00105756"/>
    <w:rsid w:val="001164F9"/>
    <w:rsid w:val="0011719C"/>
    <w:rsid w:val="00117C78"/>
    <w:rsid w:val="00132584"/>
    <w:rsid w:val="00140049"/>
    <w:rsid w:val="001416FE"/>
    <w:rsid w:val="00161329"/>
    <w:rsid w:val="00171601"/>
    <w:rsid w:val="001730EB"/>
    <w:rsid w:val="00173276"/>
    <w:rsid w:val="001753C6"/>
    <w:rsid w:val="00176122"/>
    <w:rsid w:val="0019025B"/>
    <w:rsid w:val="00192AF7"/>
    <w:rsid w:val="00197366"/>
    <w:rsid w:val="001A136C"/>
    <w:rsid w:val="001A7E07"/>
    <w:rsid w:val="001B6DA2"/>
    <w:rsid w:val="001C25EC"/>
    <w:rsid w:val="001D5A16"/>
    <w:rsid w:val="001F2A41"/>
    <w:rsid w:val="001F313F"/>
    <w:rsid w:val="001F331D"/>
    <w:rsid w:val="001F394C"/>
    <w:rsid w:val="002038AA"/>
    <w:rsid w:val="002110C4"/>
    <w:rsid w:val="002114C8"/>
    <w:rsid w:val="0021166F"/>
    <w:rsid w:val="002162DF"/>
    <w:rsid w:val="00230038"/>
    <w:rsid w:val="00233975"/>
    <w:rsid w:val="00236D73"/>
    <w:rsid w:val="00246535"/>
    <w:rsid w:val="00257F60"/>
    <w:rsid w:val="002625EA"/>
    <w:rsid w:val="00262AC5"/>
    <w:rsid w:val="00264AE9"/>
    <w:rsid w:val="00275AE6"/>
    <w:rsid w:val="002836D8"/>
    <w:rsid w:val="002A4861"/>
    <w:rsid w:val="002A7989"/>
    <w:rsid w:val="002B02F3"/>
    <w:rsid w:val="002C3463"/>
    <w:rsid w:val="002D266D"/>
    <w:rsid w:val="002D5B3D"/>
    <w:rsid w:val="002D7447"/>
    <w:rsid w:val="002E315A"/>
    <w:rsid w:val="002E4F8C"/>
    <w:rsid w:val="002F560C"/>
    <w:rsid w:val="002F5847"/>
    <w:rsid w:val="0030425A"/>
    <w:rsid w:val="00330460"/>
    <w:rsid w:val="003352F7"/>
    <w:rsid w:val="003421F1"/>
    <w:rsid w:val="0034279C"/>
    <w:rsid w:val="00352865"/>
    <w:rsid w:val="003529EE"/>
    <w:rsid w:val="00354F64"/>
    <w:rsid w:val="003559A1"/>
    <w:rsid w:val="00361563"/>
    <w:rsid w:val="003626D1"/>
    <w:rsid w:val="00371D36"/>
    <w:rsid w:val="00373E17"/>
    <w:rsid w:val="0037593F"/>
    <w:rsid w:val="003775E6"/>
    <w:rsid w:val="00381998"/>
    <w:rsid w:val="003A5F1C"/>
    <w:rsid w:val="003C3E2E"/>
    <w:rsid w:val="003C440E"/>
    <w:rsid w:val="003D4A3C"/>
    <w:rsid w:val="003D55B2"/>
    <w:rsid w:val="003E0033"/>
    <w:rsid w:val="003E5452"/>
    <w:rsid w:val="003E7165"/>
    <w:rsid w:val="003E7FF6"/>
    <w:rsid w:val="004046B5"/>
    <w:rsid w:val="00406F27"/>
    <w:rsid w:val="00413017"/>
    <w:rsid w:val="004141B8"/>
    <w:rsid w:val="004203B9"/>
    <w:rsid w:val="00432135"/>
    <w:rsid w:val="004324A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F20"/>
    <w:rsid w:val="004E1946"/>
    <w:rsid w:val="004E66E9"/>
    <w:rsid w:val="004E7DDE"/>
    <w:rsid w:val="004F0090"/>
    <w:rsid w:val="004F172C"/>
    <w:rsid w:val="004F561B"/>
    <w:rsid w:val="005002ED"/>
    <w:rsid w:val="00500DBC"/>
    <w:rsid w:val="00503707"/>
    <w:rsid w:val="005102BE"/>
    <w:rsid w:val="00514B09"/>
    <w:rsid w:val="00523F7F"/>
    <w:rsid w:val="00524D54"/>
    <w:rsid w:val="00535CFF"/>
    <w:rsid w:val="00543AC1"/>
    <w:rsid w:val="0054409A"/>
    <w:rsid w:val="0054531B"/>
    <w:rsid w:val="00546C24"/>
    <w:rsid w:val="005476FF"/>
    <w:rsid w:val="005516F6"/>
    <w:rsid w:val="00552842"/>
    <w:rsid w:val="00554E89"/>
    <w:rsid w:val="00556205"/>
    <w:rsid w:val="00564B58"/>
    <w:rsid w:val="00572281"/>
    <w:rsid w:val="005801DD"/>
    <w:rsid w:val="005820A1"/>
    <w:rsid w:val="00592A40"/>
    <w:rsid w:val="005A28BC"/>
    <w:rsid w:val="005A5377"/>
    <w:rsid w:val="005A71B4"/>
    <w:rsid w:val="005B7817"/>
    <w:rsid w:val="005C06C8"/>
    <w:rsid w:val="005C23D7"/>
    <w:rsid w:val="005C40EB"/>
    <w:rsid w:val="005D02B4"/>
    <w:rsid w:val="005D3013"/>
    <w:rsid w:val="005E1E50"/>
    <w:rsid w:val="005E2B9C"/>
    <w:rsid w:val="005E3332"/>
    <w:rsid w:val="005E3D31"/>
    <w:rsid w:val="005F76B0"/>
    <w:rsid w:val="006000B6"/>
    <w:rsid w:val="00602C08"/>
    <w:rsid w:val="00604429"/>
    <w:rsid w:val="006067B0"/>
    <w:rsid w:val="00606A8B"/>
    <w:rsid w:val="00611A83"/>
    <w:rsid w:val="00611EBA"/>
    <w:rsid w:val="006213A8"/>
    <w:rsid w:val="00623BEA"/>
    <w:rsid w:val="006263DD"/>
    <w:rsid w:val="0063189F"/>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335"/>
    <w:rsid w:val="006E0935"/>
    <w:rsid w:val="006E353F"/>
    <w:rsid w:val="006E35AB"/>
    <w:rsid w:val="006F53CD"/>
    <w:rsid w:val="00703C2C"/>
    <w:rsid w:val="00711AA9"/>
    <w:rsid w:val="00722155"/>
    <w:rsid w:val="007303FB"/>
    <w:rsid w:val="00737ACC"/>
    <w:rsid w:val="00737F19"/>
    <w:rsid w:val="00761D55"/>
    <w:rsid w:val="00765F4C"/>
    <w:rsid w:val="00782BF8"/>
    <w:rsid w:val="00783C75"/>
    <w:rsid w:val="007849D9"/>
    <w:rsid w:val="00787433"/>
    <w:rsid w:val="007A10F1"/>
    <w:rsid w:val="007A3D50"/>
    <w:rsid w:val="007B2D29"/>
    <w:rsid w:val="007B412F"/>
    <w:rsid w:val="007B4AF7"/>
    <w:rsid w:val="007B4DBF"/>
    <w:rsid w:val="007B7B44"/>
    <w:rsid w:val="007C5458"/>
    <w:rsid w:val="007D1467"/>
    <w:rsid w:val="007D2C67"/>
    <w:rsid w:val="007E06BB"/>
    <w:rsid w:val="007F50D1"/>
    <w:rsid w:val="00816D52"/>
    <w:rsid w:val="00821D75"/>
    <w:rsid w:val="00831048"/>
    <w:rsid w:val="00831194"/>
    <w:rsid w:val="00834272"/>
    <w:rsid w:val="008625C1"/>
    <w:rsid w:val="0087671D"/>
    <w:rsid w:val="008806F9"/>
    <w:rsid w:val="00887957"/>
    <w:rsid w:val="008A57BE"/>
    <w:rsid w:val="008A57E3"/>
    <w:rsid w:val="008B5BF4"/>
    <w:rsid w:val="008C0CEE"/>
    <w:rsid w:val="008C1B18"/>
    <w:rsid w:val="008D46EC"/>
    <w:rsid w:val="008E0E25"/>
    <w:rsid w:val="008E61A1"/>
    <w:rsid w:val="008F214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4739"/>
    <w:rsid w:val="0097797B"/>
    <w:rsid w:val="0098366F"/>
    <w:rsid w:val="00983A03"/>
    <w:rsid w:val="00986063"/>
    <w:rsid w:val="00991F67"/>
    <w:rsid w:val="00992876"/>
    <w:rsid w:val="009A0DCE"/>
    <w:rsid w:val="009A22CD"/>
    <w:rsid w:val="009A3E4B"/>
    <w:rsid w:val="009B35FD"/>
    <w:rsid w:val="009B6815"/>
    <w:rsid w:val="009C091C"/>
    <w:rsid w:val="009C0DC4"/>
    <w:rsid w:val="009C16DF"/>
    <w:rsid w:val="009C773D"/>
    <w:rsid w:val="009D2967"/>
    <w:rsid w:val="009D3C2B"/>
    <w:rsid w:val="009D554F"/>
    <w:rsid w:val="009E4191"/>
    <w:rsid w:val="009F2AB1"/>
    <w:rsid w:val="009F4FAF"/>
    <w:rsid w:val="009F68F1"/>
    <w:rsid w:val="00A04529"/>
    <w:rsid w:val="00A0584B"/>
    <w:rsid w:val="00A119F7"/>
    <w:rsid w:val="00A17135"/>
    <w:rsid w:val="00A21A6F"/>
    <w:rsid w:val="00A24E56"/>
    <w:rsid w:val="00A26A62"/>
    <w:rsid w:val="00A35A9B"/>
    <w:rsid w:val="00A4070E"/>
    <w:rsid w:val="00A40CA0"/>
    <w:rsid w:val="00A504A7"/>
    <w:rsid w:val="00A53677"/>
    <w:rsid w:val="00A53BF2"/>
    <w:rsid w:val="00A60D68"/>
    <w:rsid w:val="00A65E22"/>
    <w:rsid w:val="00A73EFA"/>
    <w:rsid w:val="00A77A3B"/>
    <w:rsid w:val="00A92F6F"/>
    <w:rsid w:val="00A97523"/>
    <w:rsid w:val="00AA7824"/>
    <w:rsid w:val="00AB0FA3"/>
    <w:rsid w:val="00AB73BF"/>
    <w:rsid w:val="00AC335C"/>
    <w:rsid w:val="00AC463E"/>
    <w:rsid w:val="00AD3BE2"/>
    <w:rsid w:val="00AD3E3D"/>
    <w:rsid w:val="00AD5BF4"/>
    <w:rsid w:val="00AE1EE4"/>
    <w:rsid w:val="00AE36EC"/>
    <w:rsid w:val="00AE7406"/>
    <w:rsid w:val="00AF1688"/>
    <w:rsid w:val="00AF46E6"/>
    <w:rsid w:val="00AF5139"/>
    <w:rsid w:val="00B06EDA"/>
    <w:rsid w:val="00B1161F"/>
    <w:rsid w:val="00B11661"/>
    <w:rsid w:val="00B147B2"/>
    <w:rsid w:val="00B25274"/>
    <w:rsid w:val="00B32B4D"/>
    <w:rsid w:val="00B4137E"/>
    <w:rsid w:val="00B54DF7"/>
    <w:rsid w:val="00B56223"/>
    <w:rsid w:val="00B56E79"/>
    <w:rsid w:val="00B57AA7"/>
    <w:rsid w:val="00B637AA"/>
    <w:rsid w:val="00B63BE2"/>
    <w:rsid w:val="00B65412"/>
    <w:rsid w:val="00B654F6"/>
    <w:rsid w:val="00B72660"/>
    <w:rsid w:val="00B7592C"/>
    <w:rsid w:val="00B809D3"/>
    <w:rsid w:val="00B84B66"/>
    <w:rsid w:val="00B85475"/>
    <w:rsid w:val="00B907DC"/>
    <w:rsid w:val="00B9090A"/>
    <w:rsid w:val="00B92196"/>
    <w:rsid w:val="00B9228D"/>
    <w:rsid w:val="00B929EC"/>
    <w:rsid w:val="00BB0725"/>
    <w:rsid w:val="00BC408A"/>
    <w:rsid w:val="00BC5023"/>
    <w:rsid w:val="00BC556C"/>
    <w:rsid w:val="00BC789F"/>
    <w:rsid w:val="00BD42DA"/>
    <w:rsid w:val="00BD4684"/>
    <w:rsid w:val="00BD6EC8"/>
    <w:rsid w:val="00BE08A7"/>
    <w:rsid w:val="00BE4391"/>
    <w:rsid w:val="00BF3E48"/>
    <w:rsid w:val="00C15F1B"/>
    <w:rsid w:val="00C16288"/>
    <w:rsid w:val="00C17D1D"/>
    <w:rsid w:val="00C205E2"/>
    <w:rsid w:val="00C279FC"/>
    <w:rsid w:val="00C428FF"/>
    <w:rsid w:val="00C45787"/>
    <w:rsid w:val="00C45923"/>
    <w:rsid w:val="00C543E7"/>
    <w:rsid w:val="00C607F6"/>
    <w:rsid w:val="00C70225"/>
    <w:rsid w:val="00C72198"/>
    <w:rsid w:val="00C73C7D"/>
    <w:rsid w:val="00C75005"/>
    <w:rsid w:val="00C86209"/>
    <w:rsid w:val="00C95831"/>
    <w:rsid w:val="00C970DF"/>
    <w:rsid w:val="00CA1826"/>
    <w:rsid w:val="00CA18D2"/>
    <w:rsid w:val="00CA7E71"/>
    <w:rsid w:val="00CB2673"/>
    <w:rsid w:val="00CB701D"/>
    <w:rsid w:val="00CC3BB1"/>
    <w:rsid w:val="00CC3F0E"/>
    <w:rsid w:val="00CD08C9"/>
    <w:rsid w:val="00CD1FE8"/>
    <w:rsid w:val="00CD38CD"/>
    <w:rsid w:val="00CD3E0C"/>
    <w:rsid w:val="00CD5565"/>
    <w:rsid w:val="00CD616C"/>
    <w:rsid w:val="00CE6255"/>
    <w:rsid w:val="00CF278D"/>
    <w:rsid w:val="00CF68D6"/>
    <w:rsid w:val="00CF7B4A"/>
    <w:rsid w:val="00D009F8"/>
    <w:rsid w:val="00D078DA"/>
    <w:rsid w:val="00D14995"/>
    <w:rsid w:val="00D15EDC"/>
    <w:rsid w:val="00D204F2"/>
    <w:rsid w:val="00D2455C"/>
    <w:rsid w:val="00D25023"/>
    <w:rsid w:val="00D27F8C"/>
    <w:rsid w:val="00D33843"/>
    <w:rsid w:val="00D34957"/>
    <w:rsid w:val="00D54A6F"/>
    <w:rsid w:val="00D57D57"/>
    <w:rsid w:val="00D62E42"/>
    <w:rsid w:val="00D67CFE"/>
    <w:rsid w:val="00D772FB"/>
    <w:rsid w:val="00D97702"/>
    <w:rsid w:val="00DA1AA0"/>
    <w:rsid w:val="00DA512B"/>
    <w:rsid w:val="00DC44A8"/>
    <w:rsid w:val="00DE4BEE"/>
    <w:rsid w:val="00DE5B3D"/>
    <w:rsid w:val="00DE7112"/>
    <w:rsid w:val="00DF19BE"/>
    <w:rsid w:val="00DF3B44"/>
    <w:rsid w:val="00E1372E"/>
    <w:rsid w:val="00E17504"/>
    <w:rsid w:val="00E21D30"/>
    <w:rsid w:val="00E24D9A"/>
    <w:rsid w:val="00E27805"/>
    <w:rsid w:val="00E27A11"/>
    <w:rsid w:val="00E30497"/>
    <w:rsid w:val="00E358A2"/>
    <w:rsid w:val="00E35C9A"/>
    <w:rsid w:val="00E3771B"/>
    <w:rsid w:val="00E40979"/>
    <w:rsid w:val="00E43492"/>
    <w:rsid w:val="00E4359F"/>
    <w:rsid w:val="00E43F26"/>
    <w:rsid w:val="00E52A36"/>
    <w:rsid w:val="00E6378B"/>
    <w:rsid w:val="00E63EC3"/>
    <w:rsid w:val="00E653DA"/>
    <w:rsid w:val="00E65958"/>
    <w:rsid w:val="00E802D6"/>
    <w:rsid w:val="00E84FE5"/>
    <w:rsid w:val="00E879A5"/>
    <w:rsid w:val="00E879FC"/>
    <w:rsid w:val="00E97F14"/>
    <w:rsid w:val="00EA2574"/>
    <w:rsid w:val="00EA2F1F"/>
    <w:rsid w:val="00EA3F2E"/>
    <w:rsid w:val="00EA57EC"/>
    <w:rsid w:val="00EA6208"/>
    <w:rsid w:val="00EB120E"/>
    <w:rsid w:val="00EB34C8"/>
    <w:rsid w:val="00EB46E2"/>
    <w:rsid w:val="00EC0045"/>
    <w:rsid w:val="00ED452E"/>
    <w:rsid w:val="00ED7DD5"/>
    <w:rsid w:val="00EE3BC0"/>
    <w:rsid w:val="00EE3CDA"/>
    <w:rsid w:val="00EF0CCD"/>
    <w:rsid w:val="00EF37A8"/>
    <w:rsid w:val="00EF531F"/>
    <w:rsid w:val="00F0084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FE7"/>
    <w:rsid w:val="00F900B4"/>
    <w:rsid w:val="00FA0F2E"/>
    <w:rsid w:val="00FA4DB1"/>
    <w:rsid w:val="00FB3F2A"/>
    <w:rsid w:val="00FC3593"/>
    <w:rsid w:val="00FD0DD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5274"/>
    <w:rPr>
      <w:rFonts w:ascii="Times New Roman" w:hAnsi="Times New Roman"/>
      <w:b w:val="0"/>
      <w:i w:val="0"/>
      <w:sz w:val="22"/>
    </w:rPr>
  </w:style>
  <w:style w:type="paragraph" w:styleId="NoSpacing">
    <w:name w:val="No Spacing"/>
    <w:uiPriority w:val="1"/>
    <w:qFormat/>
    <w:rsid w:val="00B25274"/>
    <w:pPr>
      <w:spacing w:after="0" w:line="240" w:lineRule="auto"/>
    </w:pPr>
  </w:style>
  <w:style w:type="paragraph" w:customStyle="1" w:styleId="scemptylineheader">
    <w:name w:val="sc_emptyline_header"/>
    <w:qFormat/>
    <w:rsid w:val="00B252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52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52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52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5274"/>
    <w:rPr>
      <w:color w:val="808080"/>
    </w:rPr>
  </w:style>
  <w:style w:type="paragraph" w:customStyle="1" w:styleId="scdirectionallanguage">
    <w:name w:val="sc_directional_language"/>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52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52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52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52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52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52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52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52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52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52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52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52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5274"/>
    <w:rPr>
      <w:rFonts w:ascii="Times New Roman" w:hAnsi="Times New Roman"/>
      <w:color w:val="auto"/>
      <w:sz w:val="22"/>
    </w:rPr>
  </w:style>
  <w:style w:type="paragraph" w:customStyle="1" w:styleId="scclippagebillheader">
    <w:name w:val="sc_clip_page_bill_header"/>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52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52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74"/>
    <w:rPr>
      <w:lang w:val="en-US"/>
    </w:rPr>
  </w:style>
  <w:style w:type="paragraph" w:styleId="Footer">
    <w:name w:val="footer"/>
    <w:basedOn w:val="Normal"/>
    <w:link w:val="FooterChar"/>
    <w:uiPriority w:val="99"/>
    <w:unhideWhenUsed/>
    <w:rsid w:val="00B2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74"/>
    <w:rPr>
      <w:lang w:val="en-US"/>
    </w:rPr>
  </w:style>
  <w:style w:type="paragraph" w:styleId="ListParagraph">
    <w:name w:val="List Paragraph"/>
    <w:basedOn w:val="Normal"/>
    <w:uiPriority w:val="34"/>
    <w:qFormat/>
    <w:rsid w:val="00B25274"/>
    <w:pPr>
      <w:ind w:left="720"/>
      <w:contextualSpacing/>
    </w:pPr>
  </w:style>
  <w:style w:type="paragraph" w:customStyle="1" w:styleId="scbillfooter">
    <w:name w:val="sc_bill_footer"/>
    <w:qFormat/>
    <w:rsid w:val="00B252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52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52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52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52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5274"/>
    <w:pPr>
      <w:widowControl w:val="0"/>
      <w:suppressAutoHyphens/>
      <w:spacing w:after="0" w:line="360" w:lineRule="auto"/>
    </w:pPr>
    <w:rPr>
      <w:rFonts w:ascii="Times New Roman" w:hAnsi="Times New Roman"/>
      <w:lang w:val="en-US"/>
    </w:rPr>
  </w:style>
  <w:style w:type="paragraph" w:customStyle="1" w:styleId="sctableln">
    <w:name w:val="sc_table_ln"/>
    <w:qFormat/>
    <w:rsid w:val="00B252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52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5274"/>
    <w:rPr>
      <w:strike/>
      <w:dstrike w:val="0"/>
    </w:rPr>
  </w:style>
  <w:style w:type="character" w:customStyle="1" w:styleId="scinsert">
    <w:name w:val="sc_insert"/>
    <w:uiPriority w:val="1"/>
    <w:qFormat/>
    <w:rsid w:val="00B25274"/>
    <w:rPr>
      <w:caps w:val="0"/>
      <w:smallCaps w:val="0"/>
      <w:strike w:val="0"/>
      <w:dstrike w:val="0"/>
      <w:vanish w:val="0"/>
      <w:u w:val="single"/>
      <w:vertAlign w:val="baseline"/>
    </w:rPr>
  </w:style>
  <w:style w:type="character" w:customStyle="1" w:styleId="scinsertred">
    <w:name w:val="sc_insert_red"/>
    <w:uiPriority w:val="1"/>
    <w:qFormat/>
    <w:rsid w:val="00B25274"/>
    <w:rPr>
      <w:caps w:val="0"/>
      <w:smallCaps w:val="0"/>
      <w:strike w:val="0"/>
      <w:dstrike w:val="0"/>
      <w:vanish w:val="0"/>
      <w:color w:val="FF0000"/>
      <w:u w:val="single"/>
      <w:vertAlign w:val="baseline"/>
    </w:rPr>
  </w:style>
  <w:style w:type="character" w:customStyle="1" w:styleId="scinsertblue">
    <w:name w:val="sc_insert_blue"/>
    <w:uiPriority w:val="1"/>
    <w:qFormat/>
    <w:rsid w:val="00B25274"/>
    <w:rPr>
      <w:caps w:val="0"/>
      <w:smallCaps w:val="0"/>
      <w:strike w:val="0"/>
      <w:dstrike w:val="0"/>
      <w:vanish w:val="0"/>
      <w:color w:val="0070C0"/>
      <w:u w:val="single"/>
      <w:vertAlign w:val="baseline"/>
    </w:rPr>
  </w:style>
  <w:style w:type="character" w:customStyle="1" w:styleId="scstrikered">
    <w:name w:val="sc_strike_red"/>
    <w:uiPriority w:val="1"/>
    <w:qFormat/>
    <w:rsid w:val="00B25274"/>
    <w:rPr>
      <w:strike/>
      <w:dstrike w:val="0"/>
      <w:color w:val="FF0000"/>
    </w:rPr>
  </w:style>
  <w:style w:type="character" w:customStyle="1" w:styleId="scstrikeblue">
    <w:name w:val="sc_strike_blue"/>
    <w:uiPriority w:val="1"/>
    <w:qFormat/>
    <w:rsid w:val="00B25274"/>
    <w:rPr>
      <w:strike/>
      <w:dstrike w:val="0"/>
      <w:color w:val="0070C0"/>
    </w:rPr>
  </w:style>
  <w:style w:type="character" w:customStyle="1" w:styleId="scinsertbluenounderline">
    <w:name w:val="sc_insert_blue_no_underline"/>
    <w:uiPriority w:val="1"/>
    <w:qFormat/>
    <w:rsid w:val="00B252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52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5274"/>
    <w:rPr>
      <w:strike/>
      <w:dstrike w:val="0"/>
      <w:color w:val="0070C0"/>
      <w:lang w:val="en-US"/>
    </w:rPr>
  </w:style>
  <w:style w:type="character" w:customStyle="1" w:styleId="scstrikerednoncodified">
    <w:name w:val="sc_strike_red_non_codified"/>
    <w:uiPriority w:val="1"/>
    <w:qFormat/>
    <w:rsid w:val="00B25274"/>
    <w:rPr>
      <w:strike/>
      <w:dstrike w:val="0"/>
      <w:color w:val="FF0000"/>
    </w:rPr>
  </w:style>
  <w:style w:type="paragraph" w:customStyle="1" w:styleId="scbillsiglines">
    <w:name w:val="sc_bill_sig_lines"/>
    <w:qFormat/>
    <w:rsid w:val="00B252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5274"/>
    <w:rPr>
      <w:bdr w:val="none" w:sz="0" w:space="0" w:color="auto"/>
      <w:shd w:val="clear" w:color="auto" w:fill="FEC6C6"/>
    </w:rPr>
  </w:style>
  <w:style w:type="character" w:customStyle="1" w:styleId="screstoreblue">
    <w:name w:val="sc_restore_blue"/>
    <w:uiPriority w:val="1"/>
    <w:qFormat/>
    <w:rsid w:val="00B25274"/>
    <w:rPr>
      <w:color w:val="4472C4" w:themeColor="accent1"/>
      <w:bdr w:val="none" w:sz="0" w:space="0" w:color="auto"/>
      <w:shd w:val="clear" w:color="auto" w:fill="auto"/>
    </w:rPr>
  </w:style>
  <w:style w:type="character" w:customStyle="1" w:styleId="screstorered">
    <w:name w:val="sc_restore_red"/>
    <w:uiPriority w:val="1"/>
    <w:qFormat/>
    <w:rsid w:val="00B25274"/>
    <w:rPr>
      <w:color w:val="FF0000"/>
      <w:bdr w:val="none" w:sz="0" w:space="0" w:color="auto"/>
      <w:shd w:val="clear" w:color="auto" w:fill="auto"/>
    </w:rPr>
  </w:style>
  <w:style w:type="character" w:customStyle="1" w:styleId="scstrikenewblue">
    <w:name w:val="sc_strike_new_blue"/>
    <w:uiPriority w:val="1"/>
    <w:qFormat/>
    <w:rsid w:val="00B25274"/>
    <w:rPr>
      <w:strike w:val="0"/>
      <w:dstrike/>
      <w:color w:val="0070C0"/>
      <w:u w:val="none"/>
    </w:rPr>
  </w:style>
  <w:style w:type="character" w:customStyle="1" w:styleId="scstrikenewred">
    <w:name w:val="sc_strike_new_red"/>
    <w:uiPriority w:val="1"/>
    <w:qFormat/>
    <w:rsid w:val="00B25274"/>
    <w:rPr>
      <w:strike w:val="0"/>
      <w:dstrike/>
      <w:color w:val="FF0000"/>
      <w:u w:val="none"/>
    </w:rPr>
  </w:style>
  <w:style w:type="character" w:customStyle="1" w:styleId="scamendsenate">
    <w:name w:val="sc_amend_senate"/>
    <w:uiPriority w:val="1"/>
    <w:qFormat/>
    <w:rsid w:val="00B25274"/>
    <w:rPr>
      <w:bdr w:val="none" w:sz="0" w:space="0" w:color="auto"/>
      <w:shd w:val="clear" w:color="auto" w:fill="FFF2CC" w:themeFill="accent4" w:themeFillTint="33"/>
    </w:rPr>
  </w:style>
  <w:style w:type="character" w:customStyle="1" w:styleId="scamendhouse">
    <w:name w:val="sc_amend_house"/>
    <w:uiPriority w:val="1"/>
    <w:qFormat/>
    <w:rsid w:val="00B25274"/>
    <w:rPr>
      <w:bdr w:val="none" w:sz="0" w:space="0" w:color="auto"/>
      <w:shd w:val="clear" w:color="auto" w:fill="E2EFD9" w:themeFill="accent6" w:themeFillTint="33"/>
    </w:rPr>
  </w:style>
  <w:style w:type="paragraph" w:styleId="Revision">
    <w:name w:val="Revision"/>
    <w:hidden/>
    <w:uiPriority w:val="99"/>
    <w:semiHidden/>
    <w:rsid w:val="00E434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3&amp;session=126&amp;summary=B" TargetMode="External" Id="Re5878c81fb4e470e" /><Relationship Type="http://schemas.openxmlformats.org/officeDocument/2006/relationships/hyperlink" Target="https://www.scstatehouse.gov/sess126_2025-2026/prever/3093_20241205.docx" TargetMode="External" Id="Re489e82d19a64e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B6541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a096c6f9-02b4-42c0-b8e5-565d3c468aae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2024-11-26T11:16:15.080628-05:00</T_BILL_DT_VERSION>
  <T_BILL_D_PREFILEDATE>2024-12-05</T_BILL_D_PREFILEDATE>
  <T_BILL_N_INTERNALVERSIONNUMBER>1</T_BILL_N_INTERNALVERSIONNUMBER>
  <T_BILL_N_SESSION>126</T_BILL_N_SESSION>
  <T_BILL_N_VERSIONNUMBER>1</T_BILL_N_VERSIONNUMBER>
  <T_BILL_N_YEAR>2025</T_BILL_N_YEAR>
  <T_BILL_REQUEST_REQUEST>1a5bf6e3-9d85-4386-88fa-215d5fa1c43b</T_BILL_REQUEST_REQUEST>
  <T_BILL_R_ORIGINALDRAFT>85f3b251-4fd3-4d2f-aa6e-3a0ba7a1a27f</T_BILL_R_ORIGINALDRAFT>
  <T_BILL_SPONSOR_SPONSOR>ceaf443c-0493-42d3-b3ca-380850b33dc2</T_BILL_SPONSOR_SPONSOR>
  <T_BILL_T_BILLNAME>[3093]</T_BILL_T_BILLNAME>
  <T_BILL_T_BILLNUMBER>3093</T_BILL_T_BILLNUMBER>
  <T_BILL_T_BILLTITLE>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T_BILL_T_BILLTITLE>
  <T_BILL_T_CHAMBER>house</T_BILL_T_CHAMBER>
  <T_BILL_T_FILENAME> </T_BILL_T_FILENAME>
  <T_BILL_T_LEGTYPE>bill_statewide</T_BILL_T_LEGTYPE>
  <T_BILL_T_RATNUMBERSTRING>HNone</T_BILL_T_RATNUMBERSTRING>
  <T_BILL_T_SECTIONS>[{"SectionUUID":"b7aa43ff-a093-4d3d-966a-ff5b819357af","SectionName":"code_section","SectionNumber":1,"SectionType":"code_section","CodeSections":[{"CodeSectionBookmarkName":"cs_T16C3N600_4b568122d","IsConstitutionSection":false,"Identity":"16-3-600","IsNew":false,"SubSections":[{"Level":1,"Identity":"T16C3N600SB","SubSectionBookmarkName":"ss_T16C3N600SB_lv1_5f0f15728","IsNewSubSection":false,"SubSectionReplacement":""},{"Level":2,"Identity":"T16C3N600S1","SubSectionBookmarkName":"ss_T16C3N600S1_lv2_cd1814088","IsNewSubSection":false,"SubSectionReplacement":""},{"Level":3,"Identity":"T16C3N600Sa","SubSectionBookmarkName":"ss_T16C3N600Sa_lv3_ac5b36718","IsNewSubSection":false,"SubSectionReplacement":""},{"Level":3,"Identity":"T16C3N600Sb","SubSectionBookmarkName":"ss_T16C3N600Sb_lv3_099ffe8aa","IsNewSubSection":false,"SubSectionReplacement":""},{"Level":3,"Identity":"T16C3N600Sc","SubSectionBookmarkName":"ss_T16C3N600Sc_lv3_d996bccd7","IsNewSubSection":false,"SubSectionReplacement":""},{"Level":2,"Identity":"T16C3N600S2","SubSectionBookmarkName":"ss_T16C3N600S2_lv2_603c128b9","IsNewSubSection":false,"SubSectionReplacement":""},{"Level":2,"Identity":"T16C3N600S3","SubSectionBookmarkName":"ss_T16C3N600S3_lv2_8a5d96ac4","IsNewSubSection":false,"SubSectionReplacement":""}],"TitleRelatedTo":"Assault and battery offenses","TitleSoAsTo":"add that assault and battery of a high and aggravated nature occurs when a person injures a healthcare worker or emergency response employee in the discharge of or because of their official duties","Deleted":false}],"TitleText":"","DisableControls":false,"Deleted":false,"RepealItems":[],"SectionBookmarkName":"bs_num_1_63400234f"},{"SectionUUID":"0ff8ead4-4b5f-4355-a0c9-532002e69297","SectionName":"Savings","SectionNumber":2,"SectionType":"new","CodeSections":[],"TitleText":"","DisableControls":false,"Deleted":false,"RepealItems":[],"SectionBookmarkName":"bs_num_2_7dd0b59a2"},{"SectionUUID":"8f03ca95-8faa-4d43-a9c2-8afc498075bd","SectionName":"standard_eff_date_section","SectionNumber":3,"SectionType":"drafting_clause","CodeSections":[],"TitleText":"","DisableControls":false,"Deleted":false,"RepealItems":[],"SectionBookmarkName":"bs_num_3_lastsection"}]</T_BILL_T_SECTIONS>
  <T_BILL_T_SUBJECT>Assault and battery on heathcare workers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1830</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2024-11-26T16:27:00Z</cp:lastPrinted>
  <dcterms:created xsi:type="dcterms:W3CDTF">2024-12-02T19:59:00Z</dcterms:created>
  <dcterms:modified xsi:type="dcterms:W3CDTF">2024-12-02T19:59:00Z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