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LC-0008CM25.docx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trade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5317a92029d48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416dcd58a436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C4821" w:rsidRDefault="00432135" w14:paraId="47642A99" w14:textId="5B213C8E">
      <w:pPr>
        <w:pStyle w:val="scemptylineheader"/>
      </w:pPr>
      <w:bookmarkStart w:name="open_doc_here" w:id="0"/>
      <w:bookmarkEnd w:id="0"/>
    </w:p>
    <w:p w:rsidRPr="00BB0725" w:rsidR="00A73EFA" w:rsidP="001C4821" w:rsidRDefault="00A73EFA" w14:paraId="7B72410E" w14:textId="251CF226">
      <w:pPr>
        <w:pStyle w:val="scemptylineheader"/>
      </w:pPr>
    </w:p>
    <w:p w:rsidRPr="00BB0725" w:rsidR="00A73EFA" w:rsidP="001C4821" w:rsidRDefault="00A73EFA" w14:paraId="6AD935C9" w14:textId="6282581F">
      <w:pPr>
        <w:pStyle w:val="scemptylineheader"/>
      </w:pPr>
    </w:p>
    <w:p w:rsidRPr="00DF3B44" w:rsidR="00A73EFA" w:rsidP="001C4821" w:rsidRDefault="00A73EFA" w14:paraId="51A98227" w14:textId="3D7B7F91">
      <w:pPr>
        <w:pStyle w:val="scemptylineheader"/>
      </w:pPr>
    </w:p>
    <w:p w:rsidRPr="00DF3B44" w:rsidR="00A73EFA" w:rsidP="001C4821" w:rsidRDefault="00A73EFA" w14:paraId="3858851A" w14:textId="45D9C381">
      <w:pPr>
        <w:pStyle w:val="scemptylineheader"/>
      </w:pPr>
    </w:p>
    <w:p w:rsidRPr="00DF3B44" w:rsidR="00A73EFA" w:rsidP="001C4821" w:rsidRDefault="00A73EFA" w14:paraId="4E3DDE20" w14:textId="4E2DFF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0181" w14:paraId="40FEFADA" w14:textId="0C749A77">
          <w:pPr>
            <w:pStyle w:val="scbilltitle"/>
          </w:pPr>
          <w:r>
            <w:t>TO AMEND THE SOUTH CAROLINA CODE OF LAWS BY ADDING SECTION 56</w:t>
          </w:r>
          <w:r w:rsidR="00E44CA0">
            <w:noBreakHyphen/>
          </w:r>
          <w:r>
            <w:t>14</w:t>
          </w:r>
          <w:r w:rsidR="00E44CA0">
            <w:noBreakHyphen/>
          </w:r>
          <w:r>
            <w:t>170 SO AS TO PROVIDE IT IS UNLAWFUL FOR MANUFACTURERS, FACTORY BRANCHES, FACTORY REPRESENTATIVES, DISTRIBUTORS, WHOLESALERS,</w:t>
          </w:r>
          <w:r w:rsidR="002757F4">
            <w:t xml:space="preserve"> </w:t>
          </w:r>
          <w:r>
            <w:t>DISTRIBUTOR BRANCHES, DISTRIBUTOR REPRESENTATIVES, OR RECREATIONAL VEHICLE DEALERS TO ENGAGE IN UNFAIR METHODS OF COMPETITION AND UNFAIR OR DECEPTIVE ACTS OR PRACTICES, AND TO PROVIDE PENALTIES.</w:t>
          </w:r>
        </w:p>
      </w:sdtContent>
    </w:sdt>
    <w:bookmarkStart w:name="at_2ca71c9a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460f290" w:id="2"/>
      <w:r w:rsidRPr="0094541D">
        <w:t>B</w:t>
      </w:r>
      <w:bookmarkEnd w:id="2"/>
      <w:r w:rsidRPr="0094541D">
        <w:t>e it enacted by the General Assembly of the State of South Carolina:</w:t>
      </w:r>
    </w:p>
    <w:p w:rsidR="00925935" w:rsidP="00925935" w:rsidRDefault="00925935" w14:paraId="54F0BBBA" w14:textId="77777777">
      <w:pPr>
        <w:pStyle w:val="scemptyline"/>
      </w:pPr>
    </w:p>
    <w:p w:rsidR="00F81C44" w:rsidP="00F81C44" w:rsidRDefault="00925935" w14:paraId="4791902F" w14:textId="77777777">
      <w:pPr>
        <w:pStyle w:val="scdirectionallanguage"/>
      </w:pPr>
      <w:bookmarkStart w:name="bs_num_1_3cfa0cbe5" w:id="3"/>
      <w:r>
        <w:t>S</w:t>
      </w:r>
      <w:bookmarkEnd w:id="3"/>
      <w:r>
        <w:t>ECTION 1.</w:t>
      </w:r>
      <w:r>
        <w:tab/>
      </w:r>
      <w:bookmarkStart w:name="dl_d5b62a91a" w:id="4"/>
      <w:r w:rsidR="00F81C44">
        <w:t>C</w:t>
      </w:r>
      <w:bookmarkEnd w:id="4"/>
      <w:r w:rsidR="00F81C44">
        <w:t>hapter 14, Title 56 of the S.C. Code is amended by adding:</w:t>
      </w:r>
    </w:p>
    <w:p w:rsidR="00F81C44" w:rsidP="0080544D" w:rsidRDefault="00F81C44" w14:paraId="7B9720CD" w14:textId="77777777">
      <w:pPr>
        <w:pStyle w:val="scnewcodesection"/>
      </w:pPr>
    </w:p>
    <w:p w:rsidR="00280181" w:rsidP="00280181" w:rsidRDefault="00F81C44" w14:paraId="7849F07C" w14:textId="6DF61081">
      <w:pPr>
        <w:pStyle w:val="scnewcodesection"/>
      </w:pPr>
      <w:r>
        <w:tab/>
      </w:r>
      <w:bookmarkStart w:name="ns_T56C14N170_ed46a3ab2" w:id="5"/>
      <w:r>
        <w:t>S</w:t>
      </w:r>
      <w:bookmarkEnd w:id="5"/>
      <w:r>
        <w:t>ection 56-14-170.</w:t>
      </w:r>
      <w:r>
        <w:tab/>
      </w:r>
      <w:r w:rsidR="00280181">
        <w:tab/>
      </w:r>
      <w:bookmarkStart w:name="up_06aeb6666" w:id="6"/>
      <w:r w:rsidR="00280181">
        <w:t>(</w:t>
      </w:r>
      <w:bookmarkEnd w:id="6"/>
      <w:r w:rsidR="00280181">
        <w:t>A)</w:t>
      </w:r>
      <w:r w:rsidR="00280181">
        <w:tab/>
        <w:t>Unfair methods of competition and unfair or deceptive acts or practices as contained in subsection (B) are unlawful. In construing this subsection, the courts may be guided by the definitions in the Federal Trade Commission Act (15 U.S.C. 45).</w:t>
      </w:r>
    </w:p>
    <w:p w:rsidR="00280181" w:rsidP="00280181" w:rsidRDefault="00280181" w14:paraId="479BB344" w14:textId="77777777">
      <w:pPr>
        <w:pStyle w:val="scnewcodesection"/>
      </w:pPr>
      <w:r>
        <w:tab/>
      </w:r>
      <w:bookmarkStart w:name="ss_T56C14N170SB_lv1_a4377b953" w:id="7"/>
      <w:r>
        <w:t>(</w:t>
      </w:r>
      <w:bookmarkEnd w:id="7"/>
      <w:r>
        <w:t>B) It is unlawful for any manufacturer, factory branch, factory representative, distributor, wholesaler, distributor branch, distributor representative, or recreational vehicle dealer to engage in any action which is arbitrary, in bad faith, or unconscionable and which causes damage to any of the parties or to the public.</w:t>
      </w:r>
    </w:p>
    <w:p w:rsidR="00280181" w:rsidP="00280181" w:rsidRDefault="00280181" w14:paraId="3B391909" w14:textId="77777777">
      <w:pPr>
        <w:pStyle w:val="scnewcodesection"/>
      </w:pPr>
      <w:r>
        <w:tab/>
      </w:r>
      <w:bookmarkStart w:name="ss_T56C14N170SC_lv1_1690b5102" w:id="8"/>
      <w:r>
        <w:t>(</w:t>
      </w:r>
      <w:bookmarkEnd w:id="8"/>
      <w:r>
        <w:t>C) In addition to temporary or permanent injunctive relief, any person who shall be injured in his business or property by reason of anything forbidden in this section may sue in the court of common pleas and shall recover double the actual damages sustained, and the cost of suit, including reasonable attorney’s fees.</w:t>
      </w:r>
    </w:p>
    <w:p w:rsidR="00280181" w:rsidP="00280181" w:rsidRDefault="00280181" w14:paraId="1882463D" w14:textId="77777777">
      <w:pPr>
        <w:pStyle w:val="scnewcodesection"/>
      </w:pPr>
      <w:r>
        <w:tab/>
      </w:r>
      <w:bookmarkStart w:name="ss_T56C14N170SD_lv1_d65e0aae1" w:id="9"/>
      <w:r>
        <w:t>(</w:t>
      </w:r>
      <w:bookmarkEnd w:id="9"/>
      <w:r>
        <w:t>D) When the action is one of common or general interest to many persons or when the parties are numerous and it is unpractical to bring them all before the court, one or more may sue for the benefit of the whole, including actions for injunctive relief.</w:t>
      </w:r>
    </w:p>
    <w:p w:rsidR="00280181" w:rsidP="00280181" w:rsidRDefault="00280181" w14:paraId="58CD4F13" w14:textId="77777777">
      <w:pPr>
        <w:pStyle w:val="scnewcodesection"/>
      </w:pPr>
      <w:r>
        <w:tab/>
      </w:r>
      <w:bookmarkStart w:name="ss_T56C14N170SE_lv1_521f90235" w:id="10"/>
      <w:r>
        <w:t>(</w:t>
      </w:r>
      <w:bookmarkEnd w:id="10"/>
      <w:r>
        <w:t>E) In an action for money damages, if the jury finds that the defendant acted maliciously, the jury may award punitive damages not to exceed three times the actual damages.</w:t>
      </w:r>
    </w:p>
    <w:p w:rsidR="00925935" w:rsidP="00280181" w:rsidRDefault="00280181" w14:paraId="77BCAFCB" w14:textId="58333D2E">
      <w:pPr>
        <w:pStyle w:val="scnewcodesection"/>
      </w:pPr>
      <w:r>
        <w:tab/>
      </w:r>
      <w:bookmarkStart w:name="ss_T56C14N170SF_lv1_fcc6730a7" w:id="11"/>
      <w:r>
        <w:t>(</w:t>
      </w:r>
      <w:bookmarkEnd w:id="11"/>
      <w:r>
        <w:t>F) A final judgment, order, or decree rendered against a person in any civil, criminal, or administrative proceeding under the United States antitrust laws, the Federal Trade Commission Act, or under this section shall constitute prima facie evidence against the person subject to the conditions of the United States Antitrust Law (15 U.S.C. 16).</w:t>
      </w:r>
    </w:p>
    <w:p w:rsidRPr="00DF3B44" w:rsidR="007E06BB" w:rsidP="00787433" w:rsidRDefault="007E06BB" w14:paraId="3D8F1FED" w14:textId="325EBE70">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0C7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1976E6" w:rsidR="00685035" w:rsidRPr="007B4AF7" w:rsidRDefault="001607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60B2">
              <w:rPr>
                <w:noProof/>
              </w:rPr>
              <w:t>LC-0008CM25.docx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91"/>
    <w:rsid w:val="00026421"/>
    <w:rsid w:val="00030409"/>
    <w:rsid w:val="00037F04"/>
    <w:rsid w:val="000404BF"/>
    <w:rsid w:val="00044B84"/>
    <w:rsid w:val="000479D0"/>
    <w:rsid w:val="0006464F"/>
    <w:rsid w:val="00066B54"/>
    <w:rsid w:val="00072FCD"/>
    <w:rsid w:val="00074A4F"/>
    <w:rsid w:val="00077B65"/>
    <w:rsid w:val="00084B5B"/>
    <w:rsid w:val="000A3C25"/>
    <w:rsid w:val="000B4C02"/>
    <w:rsid w:val="000B5B4A"/>
    <w:rsid w:val="000B7FE1"/>
    <w:rsid w:val="000C3E88"/>
    <w:rsid w:val="000C46B9"/>
    <w:rsid w:val="000C58E4"/>
    <w:rsid w:val="000C6F9A"/>
    <w:rsid w:val="000D2F44"/>
    <w:rsid w:val="000D33E4"/>
    <w:rsid w:val="000E578A"/>
    <w:rsid w:val="000F1CE7"/>
    <w:rsid w:val="000F2250"/>
    <w:rsid w:val="0010329A"/>
    <w:rsid w:val="00105756"/>
    <w:rsid w:val="001157FD"/>
    <w:rsid w:val="001164F9"/>
    <w:rsid w:val="0011719C"/>
    <w:rsid w:val="00140049"/>
    <w:rsid w:val="00150EA0"/>
    <w:rsid w:val="00156EF8"/>
    <w:rsid w:val="00160741"/>
    <w:rsid w:val="00171601"/>
    <w:rsid w:val="001730EB"/>
    <w:rsid w:val="00173276"/>
    <w:rsid w:val="00176122"/>
    <w:rsid w:val="0019025B"/>
    <w:rsid w:val="00192AF7"/>
    <w:rsid w:val="00196902"/>
    <w:rsid w:val="00197366"/>
    <w:rsid w:val="001A136C"/>
    <w:rsid w:val="001B6DA2"/>
    <w:rsid w:val="001B76B2"/>
    <w:rsid w:val="001C25EC"/>
    <w:rsid w:val="001C4821"/>
    <w:rsid w:val="001C5FF1"/>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CDF"/>
    <w:rsid w:val="002757F4"/>
    <w:rsid w:val="00275AE6"/>
    <w:rsid w:val="00280181"/>
    <w:rsid w:val="002836D8"/>
    <w:rsid w:val="002A7989"/>
    <w:rsid w:val="002B02F3"/>
    <w:rsid w:val="002C3463"/>
    <w:rsid w:val="002C6221"/>
    <w:rsid w:val="002D1248"/>
    <w:rsid w:val="002D266D"/>
    <w:rsid w:val="002D5B3D"/>
    <w:rsid w:val="002D7447"/>
    <w:rsid w:val="002E315A"/>
    <w:rsid w:val="002E4F8C"/>
    <w:rsid w:val="002F560C"/>
    <w:rsid w:val="002F5847"/>
    <w:rsid w:val="00301128"/>
    <w:rsid w:val="0030425A"/>
    <w:rsid w:val="00307781"/>
    <w:rsid w:val="0031281A"/>
    <w:rsid w:val="003421F1"/>
    <w:rsid w:val="0034279C"/>
    <w:rsid w:val="00354F64"/>
    <w:rsid w:val="003559A1"/>
    <w:rsid w:val="00361563"/>
    <w:rsid w:val="00370874"/>
    <w:rsid w:val="003714AF"/>
    <w:rsid w:val="00371D36"/>
    <w:rsid w:val="00373E17"/>
    <w:rsid w:val="003775E6"/>
    <w:rsid w:val="00381998"/>
    <w:rsid w:val="003A4671"/>
    <w:rsid w:val="003A5F1C"/>
    <w:rsid w:val="003B5E52"/>
    <w:rsid w:val="003C0908"/>
    <w:rsid w:val="003C3E2E"/>
    <w:rsid w:val="003D4A3C"/>
    <w:rsid w:val="003D55B2"/>
    <w:rsid w:val="003E0033"/>
    <w:rsid w:val="003E5035"/>
    <w:rsid w:val="003E5452"/>
    <w:rsid w:val="003E7165"/>
    <w:rsid w:val="003E7FF6"/>
    <w:rsid w:val="004046B5"/>
    <w:rsid w:val="00406F27"/>
    <w:rsid w:val="004141B8"/>
    <w:rsid w:val="004203B9"/>
    <w:rsid w:val="00432135"/>
    <w:rsid w:val="00444D42"/>
    <w:rsid w:val="00446987"/>
    <w:rsid w:val="00446D28"/>
    <w:rsid w:val="004548C2"/>
    <w:rsid w:val="004572D1"/>
    <w:rsid w:val="004627DC"/>
    <w:rsid w:val="00466CD0"/>
    <w:rsid w:val="00473583"/>
    <w:rsid w:val="0047621A"/>
    <w:rsid w:val="00477F32"/>
    <w:rsid w:val="004803B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9E7"/>
    <w:rsid w:val="005002ED"/>
    <w:rsid w:val="00500DBC"/>
    <w:rsid w:val="00506949"/>
    <w:rsid w:val="005102BE"/>
    <w:rsid w:val="00523F7F"/>
    <w:rsid w:val="00524D54"/>
    <w:rsid w:val="0054531B"/>
    <w:rsid w:val="00546C24"/>
    <w:rsid w:val="005476FF"/>
    <w:rsid w:val="00550E28"/>
    <w:rsid w:val="005516F6"/>
    <w:rsid w:val="00552842"/>
    <w:rsid w:val="00554E89"/>
    <w:rsid w:val="00564B58"/>
    <w:rsid w:val="00572281"/>
    <w:rsid w:val="005801DD"/>
    <w:rsid w:val="00592094"/>
    <w:rsid w:val="00592A40"/>
    <w:rsid w:val="005A28BC"/>
    <w:rsid w:val="005A5377"/>
    <w:rsid w:val="005B7817"/>
    <w:rsid w:val="005C06C8"/>
    <w:rsid w:val="005C23D7"/>
    <w:rsid w:val="005C40EB"/>
    <w:rsid w:val="005D02B4"/>
    <w:rsid w:val="005D3013"/>
    <w:rsid w:val="005D78A1"/>
    <w:rsid w:val="005E1E50"/>
    <w:rsid w:val="005E2B9C"/>
    <w:rsid w:val="005E3332"/>
    <w:rsid w:val="005F76B0"/>
    <w:rsid w:val="00604429"/>
    <w:rsid w:val="006067B0"/>
    <w:rsid w:val="00606A8B"/>
    <w:rsid w:val="006079CA"/>
    <w:rsid w:val="00611EBA"/>
    <w:rsid w:val="006213A8"/>
    <w:rsid w:val="00623BEA"/>
    <w:rsid w:val="00624F2A"/>
    <w:rsid w:val="006347E9"/>
    <w:rsid w:val="00640C87"/>
    <w:rsid w:val="006454BB"/>
    <w:rsid w:val="006502A0"/>
    <w:rsid w:val="00657CF4"/>
    <w:rsid w:val="00660C7F"/>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3D4A"/>
    <w:rsid w:val="00782BF8"/>
    <w:rsid w:val="00783C75"/>
    <w:rsid w:val="007849D9"/>
    <w:rsid w:val="007870EE"/>
    <w:rsid w:val="00787433"/>
    <w:rsid w:val="007A10F1"/>
    <w:rsid w:val="007A3D50"/>
    <w:rsid w:val="007B2D29"/>
    <w:rsid w:val="007B412F"/>
    <w:rsid w:val="007B4AF7"/>
    <w:rsid w:val="007B4DBF"/>
    <w:rsid w:val="007B6FCC"/>
    <w:rsid w:val="007C5458"/>
    <w:rsid w:val="007D2C67"/>
    <w:rsid w:val="007D2E42"/>
    <w:rsid w:val="007D5C3E"/>
    <w:rsid w:val="007E06BB"/>
    <w:rsid w:val="007F50D1"/>
    <w:rsid w:val="007F706B"/>
    <w:rsid w:val="0080544D"/>
    <w:rsid w:val="00816D52"/>
    <w:rsid w:val="00817684"/>
    <w:rsid w:val="00831048"/>
    <w:rsid w:val="00834272"/>
    <w:rsid w:val="008625C1"/>
    <w:rsid w:val="008667E8"/>
    <w:rsid w:val="0087671D"/>
    <w:rsid w:val="008806F9"/>
    <w:rsid w:val="00887957"/>
    <w:rsid w:val="008A57E3"/>
    <w:rsid w:val="008B5BF4"/>
    <w:rsid w:val="008C0CEE"/>
    <w:rsid w:val="008C1B18"/>
    <w:rsid w:val="008C4104"/>
    <w:rsid w:val="008C4706"/>
    <w:rsid w:val="008D46EC"/>
    <w:rsid w:val="008E0E25"/>
    <w:rsid w:val="008E61A1"/>
    <w:rsid w:val="009031EF"/>
    <w:rsid w:val="00917EA3"/>
    <w:rsid w:val="00917EE0"/>
    <w:rsid w:val="00921C89"/>
    <w:rsid w:val="00925935"/>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5E9"/>
    <w:rsid w:val="009B6815"/>
    <w:rsid w:val="009D2967"/>
    <w:rsid w:val="009D3C2B"/>
    <w:rsid w:val="009E4191"/>
    <w:rsid w:val="009F2AB1"/>
    <w:rsid w:val="009F4FAF"/>
    <w:rsid w:val="009F520E"/>
    <w:rsid w:val="009F68F1"/>
    <w:rsid w:val="00A04529"/>
    <w:rsid w:val="00A0584B"/>
    <w:rsid w:val="00A17135"/>
    <w:rsid w:val="00A21A6F"/>
    <w:rsid w:val="00A220A3"/>
    <w:rsid w:val="00A24E56"/>
    <w:rsid w:val="00A26A62"/>
    <w:rsid w:val="00A35A9B"/>
    <w:rsid w:val="00A4070E"/>
    <w:rsid w:val="00A40CA0"/>
    <w:rsid w:val="00A504A7"/>
    <w:rsid w:val="00A53677"/>
    <w:rsid w:val="00A53BF2"/>
    <w:rsid w:val="00A60D68"/>
    <w:rsid w:val="00A73EFA"/>
    <w:rsid w:val="00A77A3B"/>
    <w:rsid w:val="00A850D3"/>
    <w:rsid w:val="00A87365"/>
    <w:rsid w:val="00A92F6F"/>
    <w:rsid w:val="00A97523"/>
    <w:rsid w:val="00AA000A"/>
    <w:rsid w:val="00AA765D"/>
    <w:rsid w:val="00AA7824"/>
    <w:rsid w:val="00AB0FA3"/>
    <w:rsid w:val="00AB73BF"/>
    <w:rsid w:val="00AC335C"/>
    <w:rsid w:val="00AC463E"/>
    <w:rsid w:val="00AD3BE2"/>
    <w:rsid w:val="00AD3E3D"/>
    <w:rsid w:val="00AD60B2"/>
    <w:rsid w:val="00AE1EE4"/>
    <w:rsid w:val="00AE36EC"/>
    <w:rsid w:val="00AE7406"/>
    <w:rsid w:val="00AF1688"/>
    <w:rsid w:val="00AF46E6"/>
    <w:rsid w:val="00AF5139"/>
    <w:rsid w:val="00B06EDA"/>
    <w:rsid w:val="00B1161F"/>
    <w:rsid w:val="00B11661"/>
    <w:rsid w:val="00B202F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456"/>
    <w:rsid w:val="00BD42DA"/>
    <w:rsid w:val="00BD4684"/>
    <w:rsid w:val="00BE08A7"/>
    <w:rsid w:val="00BE4391"/>
    <w:rsid w:val="00BF3E48"/>
    <w:rsid w:val="00C15F1B"/>
    <w:rsid w:val="00C16288"/>
    <w:rsid w:val="00C17D1D"/>
    <w:rsid w:val="00C45923"/>
    <w:rsid w:val="00C543E7"/>
    <w:rsid w:val="00C62B53"/>
    <w:rsid w:val="00C70225"/>
    <w:rsid w:val="00C72198"/>
    <w:rsid w:val="00C73C7D"/>
    <w:rsid w:val="00C75005"/>
    <w:rsid w:val="00C82B39"/>
    <w:rsid w:val="00C970DF"/>
    <w:rsid w:val="00C9733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567"/>
    <w:rsid w:val="00D57D57"/>
    <w:rsid w:val="00D62E42"/>
    <w:rsid w:val="00D772FB"/>
    <w:rsid w:val="00D8071B"/>
    <w:rsid w:val="00D84B7A"/>
    <w:rsid w:val="00D95046"/>
    <w:rsid w:val="00DA1AA0"/>
    <w:rsid w:val="00DA512B"/>
    <w:rsid w:val="00DC44A8"/>
    <w:rsid w:val="00DE4BEE"/>
    <w:rsid w:val="00DE5B3D"/>
    <w:rsid w:val="00DE7112"/>
    <w:rsid w:val="00DF19BE"/>
    <w:rsid w:val="00DF3B44"/>
    <w:rsid w:val="00DF63E7"/>
    <w:rsid w:val="00E1372E"/>
    <w:rsid w:val="00E21C40"/>
    <w:rsid w:val="00E21D30"/>
    <w:rsid w:val="00E24D9A"/>
    <w:rsid w:val="00E27805"/>
    <w:rsid w:val="00E27A11"/>
    <w:rsid w:val="00E30497"/>
    <w:rsid w:val="00E358A2"/>
    <w:rsid w:val="00E35C9A"/>
    <w:rsid w:val="00E3771B"/>
    <w:rsid w:val="00E40979"/>
    <w:rsid w:val="00E43F26"/>
    <w:rsid w:val="00E44CA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025"/>
    <w:rsid w:val="00EB34C8"/>
    <w:rsid w:val="00EB46E2"/>
    <w:rsid w:val="00EC0045"/>
    <w:rsid w:val="00ED452E"/>
    <w:rsid w:val="00EE13DF"/>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C44"/>
    <w:rsid w:val="00F8595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5035"/>
    <w:rPr>
      <w:rFonts w:ascii="Times New Roman" w:hAnsi="Times New Roman"/>
      <w:b w:val="0"/>
      <w:i w:val="0"/>
      <w:sz w:val="22"/>
    </w:rPr>
  </w:style>
  <w:style w:type="paragraph" w:styleId="NoSpacing">
    <w:name w:val="No Spacing"/>
    <w:uiPriority w:val="1"/>
    <w:qFormat/>
    <w:rsid w:val="003E5035"/>
    <w:pPr>
      <w:spacing w:after="0" w:line="240" w:lineRule="auto"/>
    </w:pPr>
  </w:style>
  <w:style w:type="paragraph" w:customStyle="1" w:styleId="scemptylineheader">
    <w:name w:val="sc_emptyline_header"/>
    <w:qFormat/>
    <w:rsid w:val="003E50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50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50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50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50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5035"/>
    <w:rPr>
      <w:color w:val="808080"/>
    </w:rPr>
  </w:style>
  <w:style w:type="paragraph" w:customStyle="1" w:styleId="scdirectionallanguage">
    <w:name w:val="sc_directional_language"/>
    <w:qFormat/>
    <w:rsid w:val="003E50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50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50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50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50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50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50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50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50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50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50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50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50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50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50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50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5035"/>
    <w:rPr>
      <w:rFonts w:ascii="Times New Roman" w:hAnsi="Times New Roman"/>
      <w:color w:val="auto"/>
      <w:sz w:val="22"/>
    </w:rPr>
  </w:style>
  <w:style w:type="paragraph" w:customStyle="1" w:styleId="scclippagebillheader">
    <w:name w:val="sc_clip_page_bill_header"/>
    <w:qFormat/>
    <w:rsid w:val="003E50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50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50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35"/>
    <w:rPr>
      <w:lang w:val="en-US"/>
    </w:rPr>
  </w:style>
  <w:style w:type="paragraph" w:styleId="Footer">
    <w:name w:val="footer"/>
    <w:basedOn w:val="Normal"/>
    <w:link w:val="FooterChar"/>
    <w:uiPriority w:val="99"/>
    <w:unhideWhenUsed/>
    <w:rsid w:val="003E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35"/>
    <w:rPr>
      <w:lang w:val="en-US"/>
    </w:rPr>
  </w:style>
  <w:style w:type="paragraph" w:styleId="ListParagraph">
    <w:name w:val="List Paragraph"/>
    <w:basedOn w:val="Normal"/>
    <w:uiPriority w:val="34"/>
    <w:qFormat/>
    <w:rsid w:val="003E5035"/>
    <w:pPr>
      <w:ind w:left="720"/>
      <w:contextualSpacing/>
    </w:pPr>
  </w:style>
  <w:style w:type="paragraph" w:customStyle="1" w:styleId="scbillfooter">
    <w:name w:val="sc_bill_footer"/>
    <w:qFormat/>
    <w:rsid w:val="003E50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50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50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50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50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5035"/>
    <w:pPr>
      <w:widowControl w:val="0"/>
      <w:suppressAutoHyphens/>
      <w:spacing w:after="0" w:line="360" w:lineRule="auto"/>
    </w:pPr>
    <w:rPr>
      <w:rFonts w:ascii="Times New Roman" w:hAnsi="Times New Roman"/>
      <w:lang w:val="en-US"/>
    </w:rPr>
  </w:style>
  <w:style w:type="paragraph" w:customStyle="1" w:styleId="sctableln">
    <w:name w:val="sc_table_ln"/>
    <w:qFormat/>
    <w:rsid w:val="003E50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50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5035"/>
    <w:rPr>
      <w:strike/>
      <w:dstrike w:val="0"/>
    </w:rPr>
  </w:style>
  <w:style w:type="character" w:customStyle="1" w:styleId="scinsert">
    <w:name w:val="sc_insert"/>
    <w:uiPriority w:val="1"/>
    <w:qFormat/>
    <w:rsid w:val="003E5035"/>
    <w:rPr>
      <w:caps w:val="0"/>
      <w:smallCaps w:val="0"/>
      <w:strike w:val="0"/>
      <w:dstrike w:val="0"/>
      <w:vanish w:val="0"/>
      <w:u w:val="single"/>
      <w:vertAlign w:val="baseline"/>
    </w:rPr>
  </w:style>
  <w:style w:type="character" w:customStyle="1" w:styleId="scinsertred">
    <w:name w:val="sc_insert_red"/>
    <w:uiPriority w:val="1"/>
    <w:qFormat/>
    <w:rsid w:val="003E5035"/>
    <w:rPr>
      <w:caps w:val="0"/>
      <w:smallCaps w:val="0"/>
      <w:strike w:val="0"/>
      <w:dstrike w:val="0"/>
      <w:vanish w:val="0"/>
      <w:color w:val="FF0000"/>
      <w:u w:val="single"/>
      <w:vertAlign w:val="baseline"/>
    </w:rPr>
  </w:style>
  <w:style w:type="character" w:customStyle="1" w:styleId="scinsertblue">
    <w:name w:val="sc_insert_blue"/>
    <w:uiPriority w:val="1"/>
    <w:qFormat/>
    <w:rsid w:val="003E5035"/>
    <w:rPr>
      <w:caps w:val="0"/>
      <w:smallCaps w:val="0"/>
      <w:strike w:val="0"/>
      <w:dstrike w:val="0"/>
      <w:vanish w:val="0"/>
      <w:color w:val="0070C0"/>
      <w:u w:val="single"/>
      <w:vertAlign w:val="baseline"/>
    </w:rPr>
  </w:style>
  <w:style w:type="character" w:customStyle="1" w:styleId="scstrikered">
    <w:name w:val="sc_strike_red"/>
    <w:uiPriority w:val="1"/>
    <w:qFormat/>
    <w:rsid w:val="003E5035"/>
    <w:rPr>
      <w:strike/>
      <w:dstrike w:val="0"/>
      <w:color w:val="FF0000"/>
    </w:rPr>
  </w:style>
  <w:style w:type="character" w:customStyle="1" w:styleId="scstrikeblue">
    <w:name w:val="sc_strike_blue"/>
    <w:uiPriority w:val="1"/>
    <w:qFormat/>
    <w:rsid w:val="003E5035"/>
    <w:rPr>
      <w:strike/>
      <w:dstrike w:val="0"/>
      <w:color w:val="0070C0"/>
    </w:rPr>
  </w:style>
  <w:style w:type="character" w:customStyle="1" w:styleId="scinsertbluenounderline">
    <w:name w:val="sc_insert_blue_no_underline"/>
    <w:uiPriority w:val="1"/>
    <w:qFormat/>
    <w:rsid w:val="003E50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50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5035"/>
    <w:rPr>
      <w:strike/>
      <w:dstrike w:val="0"/>
      <w:color w:val="0070C0"/>
      <w:lang w:val="en-US"/>
    </w:rPr>
  </w:style>
  <w:style w:type="character" w:customStyle="1" w:styleId="scstrikerednoncodified">
    <w:name w:val="sc_strike_red_non_codified"/>
    <w:uiPriority w:val="1"/>
    <w:qFormat/>
    <w:rsid w:val="003E5035"/>
    <w:rPr>
      <w:strike/>
      <w:dstrike w:val="0"/>
      <w:color w:val="FF0000"/>
    </w:rPr>
  </w:style>
  <w:style w:type="paragraph" w:customStyle="1" w:styleId="scbillsiglines">
    <w:name w:val="sc_bill_sig_lines"/>
    <w:qFormat/>
    <w:rsid w:val="003E50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5035"/>
    <w:rPr>
      <w:bdr w:val="none" w:sz="0" w:space="0" w:color="auto"/>
      <w:shd w:val="clear" w:color="auto" w:fill="FEC6C6"/>
    </w:rPr>
  </w:style>
  <w:style w:type="character" w:customStyle="1" w:styleId="screstoreblue">
    <w:name w:val="sc_restore_blue"/>
    <w:uiPriority w:val="1"/>
    <w:qFormat/>
    <w:rsid w:val="003E5035"/>
    <w:rPr>
      <w:color w:val="4472C4" w:themeColor="accent1"/>
      <w:bdr w:val="none" w:sz="0" w:space="0" w:color="auto"/>
      <w:shd w:val="clear" w:color="auto" w:fill="auto"/>
    </w:rPr>
  </w:style>
  <w:style w:type="character" w:customStyle="1" w:styleId="screstorered">
    <w:name w:val="sc_restore_red"/>
    <w:uiPriority w:val="1"/>
    <w:qFormat/>
    <w:rsid w:val="003E5035"/>
    <w:rPr>
      <w:color w:val="FF0000"/>
      <w:bdr w:val="none" w:sz="0" w:space="0" w:color="auto"/>
      <w:shd w:val="clear" w:color="auto" w:fill="auto"/>
    </w:rPr>
  </w:style>
  <w:style w:type="character" w:customStyle="1" w:styleId="scstrikenewblue">
    <w:name w:val="sc_strike_new_blue"/>
    <w:uiPriority w:val="1"/>
    <w:qFormat/>
    <w:rsid w:val="003E5035"/>
    <w:rPr>
      <w:strike w:val="0"/>
      <w:dstrike/>
      <w:color w:val="0070C0"/>
      <w:u w:val="none"/>
    </w:rPr>
  </w:style>
  <w:style w:type="character" w:customStyle="1" w:styleId="scstrikenewred">
    <w:name w:val="sc_strike_new_red"/>
    <w:uiPriority w:val="1"/>
    <w:qFormat/>
    <w:rsid w:val="003E5035"/>
    <w:rPr>
      <w:strike w:val="0"/>
      <w:dstrike/>
      <w:color w:val="FF0000"/>
      <w:u w:val="none"/>
    </w:rPr>
  </w:style>
  <w:style w:type="character" w:customStyle="1" w:styleId="scamendsenate">
    <w:name w:val="sc_amend_senate"/>
    <w:uiPriority w:val="1"/>
    <w:qFormat/>
    <w:rsid w:val="003E5035"/>
    <w:rPr>
      <w:bdr w:val="none" w:sz="0" w:space="0" w:color="auto"/>
      <w:shd w:val="clear" w:color="auto" w:fill="FFF2CC" w:themeFill="accent4" w:themeFillTint="33"/>
    </w:rPr>
  </w:style>
  <w:style w:type="character" w:customStyle="1" w:styleId="scamendhouse">
    <w:name w:val="sc_amend_house"/>
    <w:uiPriority w:val="1"/>
    <w:qFormat/>
    <w:rsid w:val="003E50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9&amp;session=126&amp;summary=B" TargetMode="External" Id="R25317a92029d48d0" /><Relationship Type="http://schemas.openxmlformats.org/officeDocument/2006/relationships/hyperlink" Target="https://www.scstatehouse.gov/sess126_2025-2026/prever/3179_20241205.docx" TargetMode="External" Id="R9fc416dcd58a43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0EA0"/>
    <w:rsid w:val="001B20DA"/>
    <w:rsid w:val="001C48FD"/>
    <w:rsid w:val="002A7C8A"/>
    <w:rsid w:val="002D4365"/>
    <w:rsid w:val="003E4FBC"/>
    <w:rsid w:val="003F4940"/>
    <w:rsid w:val="004E2BB5"/>
    <w:rsid w:val="00580C56"/>
    <w:rsid w:val="006B363F"/>
    <w:rsid w:val="007070D2"/>
    <w:rsid w:val="00763D4A"/>
    <w:rsid w:val="00776F2C"/>
    <w:rsid w:val="007870EE"/>
    <w:rsid w:val="008C4104"/>
    <w:rsid w:val="008F7723"/>
    <w:rsid w:val="009031EF"/>
    <w:rsid w:val="00912A5F"/>
    <w:rsid w:val="00940EED"/>
    <w:rsid w:val="00985255"/>
    <w:rsid w:val="009C3651"/>
    <w:rsid w:val="00A51DBA"/>
    <w:rsid w:val="00B20DA6"/>
    <w:rsid w:val="00B457AF"/>
    <w:rsid w:val="00C818FB"/>
    <w:rsid w:val="00CC0451"/>
    <w:rsid w:val="00D6665C"/>
    <w:rsid w:val="00D900BD"/>
    <w:rsid w:val="00D95046"/>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a2118d63-0c41-4abc-b168-82d52a94f0b5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2024-09-06T15:39:17.493521-04:00</T_BILL_DT_VERSION>
  <T_BILL_D_PREFILEDATE>2024-12-05</T_BILL_D_PREFILEDATE>
  <T_BILL_N_INTERNALVERSIONNUMBER>1</T_BILL_N_INTERNALVERSIONNUMBER>
  <T_BILL_N_SESSION>126</T_BILL_N_SESSION>
  <T_BILL_N_VERSIONNUMBER>1</T_BILL_N_VERSIONNUMBER>
  <T_BILL_N_YEAR>2025</T_BILL_N_YEAR>
  <T_BILL_REQUEST_REQUEST>2930656b-3478-41e0-a23a-c39eaa982b56</T_BILL_REQUEST_REQUEST>
  <T_BILL_R_ORIGINALDRAFT>25c20cb3-6bd4-451c-93c0-7ce54e2ce6cf</T_BILL_R_ORIGINALDRAFT>
  <T_BILL_SPONSOR_SPONSOR>3f2f265e-f494-4524-82a6-905b11ea90df</T_BILL_SPONSOR_SPONSOR>
  <T_BILL_T_BILLNAME>[3179]</T_BILL_T_BILLNAME>
  <T_BILL_T_BILLNUMBER>3179</T_BILL_T_BILLNUMBER>
  <T_BILL_T_BILLTITLE>TO AMEND THE SOUTH CAROLINA CODE OF LAWS BY ADDING SECTION 56-14-170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T_BILL_T_BILLTITLE>
  <T_BILL_T_CHAMBER>house</T_BILL_T_CHAMBER>
  <T_BILL_T_FILENAME> </T_BILL_T_FILENAME>
  <T_BILL_T_LEGTYPE>bill_statewide</T_BILL_T_LEGTYPE>
  <T_BILL_T_RATNUMBERSTRING>HNone</T_BILL_T_RATNUMBERSTRING>
  <T_BILL_T_SECTIONS>[{"SectionUUID":"b150c7d8-96a3-488a-a729-2e6013e9e628","SectionName":"code_section","SectionNumber":1,"SectionType":"code_section","CodeSections":[{"CodeSectionBookmarkName":"ns_T56C14N170_ed46a3ab2","IsConstitutionSection":false,"Identity":"56-14-170","IsNew":true,"SubSections":[{"Level":1,"Identity":"T56C14N170SB","SubSectionBookmarkName":"ss_T56C14N170SB_lv1_a4377b953","IsNewSubSection":false,"SubSectionReplacement":""},{"Level":1,"Identity":"T56C14N170SC","SubSectionBookmarkName":"ss_T56C14N170SC_lv1_1690b5102","IsNewSubSection":false,"SubSectionReplacement":""},{"Level":1,"Identity":"T56C14N170SD","SubSectionBookmarkName":"ss_T56C14N170SD_lv1_d65e0aae1","IsNewSubSection":false,"SubSectionReplacement":""},{"Level":1,"Identity":"T56C14N170SE","SubSectionBookmarkName":"ss_T56C14N170SE_lv1_521f90235","IsNewSubSection":false,"SubSectionReplacement":""},{"Level":1,"Identity":"T56C14N170SF","SubSectionBookmarkName":"ss_T56C14N170SF_lv1_fcc6730a7","IsNewSubSection":false,"SubSectionReplacement":""}],"TitleRelatedTo":"","TitleSoAsTo":"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Deleted":false}],"TitleText":"","DisableControls":false,"Deleted":false,"RepealItems":[],"SectionBookmarkName":"bs_num_1_3cfa0cbe5"},{"SectionUUID":"8f03ca95-8faa-4d43-a9c2-8afc498075bd","SectionName":"standard_eff_date_section","SectionNumber":2,"SectionType":"drafting_clause","CodeSections":[],"TitleText":"","DisableControls":false,"Deleted":false,"RepealItems":[],"SectionBookmarkName":"bs_num_2_lastsection"}]</T_BILL_T_SECTIONS>
  <T_BILL_T_SUBJECT>Unfair trade practices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1949</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2024-11-26T19:51:00Z</dcterms:created>
  <dcterms:modified xsi:type="dcterms:W3CDTF">2024-11-26T19:51:00Z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