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B. Newton, Wooten, Mitchell and Pope</w:t>
      </w:r>
    </w:p>
    <w:p>
      <w:pPr>
        <w:widowControl w:val="false"/>
        <w:spacing w:after="0"/>
        <w:jc w:val="left"/>
      </w:pPr>
      <w:r>
        <w:rPr>
          <w:rFonts w:ascii="Times New Roman"/>
          <w:sz w:val="22"/>
        </w:rPr>
        <w:t xml:space="preserve">Document Path: LC-0129WAB25.docx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Educator Assistance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83b2ee037f4d41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5de1f8abd941c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A1401" w:rsidRDefault="00432135" w14:paraId="47642A99" w14:textId="65428713">
      <w:pPr>
        <w:pStyle w:val="scemptylineheader"/>
      </w:pPr>
    </w:p>
    <w:p w:rsidRPr="00BB0725" w:rsidR="00A73EFA" w:rsidP="000A1401" w:rsidRDefault="00A73EFA" w14:paraId="7B72410E" w14:textId="4444CE4D">
      <w:pPr>
        <w:pStyle w:val="scemptylineheader"/>
      </w:pPr>
    </w:p>
    <w:p w:rsidRPr="00BB0725" w:rsidR="00A73EFA" w:rsidP="000A1401" w:rsidRDefault="00A73EFA" w14:paraId="6AD935C9" w14:textId="1EAB371E">
      <w:pPr>
        <w:pStyle w:val="scemptylineheader"/>
      </w:pPr>
    </w:p>
    <w:p w:rsidRPr="00DF3B44" w:rsidR="00A73EFA" w:rsidP="000A1401" w:rsidRDefault="00A73EFA" w14:paraId="51A98227" w14:textId="296E36E4">
      <w:pPr>
        <w:pStyle w:val="scemptylineheader"/>
      </w:pPr>
    </w:p>
    <w:p w:rsidRPr="00DF3B44" w:rsidR="00A73EFA" w:rsidP="000A1401" w:rsidRDefault="00A73EFA" w14:paraId="3858851A" w14:textId="043C9D20">
      <w:pPr>
        <w:pStyle w:val="scemptylineheader"/>
      </w:pPr>
    </w:p>
    <w:p w:rsidRPr="00DF3B44" w:rsidR="00A73EFA" w:rsidP="000A1401" w:rsidRDefault="00A73EFA" w14:paraId="4E3DDE20" w14:textId="2464955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70FD" w14:paraId="40FEFADA" w14:textId="3FE0189E">
          <w:pPr>
            <w:pStyle w:val="scbilltitle"/>
          </w:pPr>
          <w:r>
            <w:t>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w:t>
          </w:r>
          <w:r w:rsidR="00AE40EA">
            <w:t xml:space="preserve"> of</w:t>
          </w:r>
          <w:r>
            <w:t xml:space="preserve"> DAT</w:t>
          </w:r>
          <w:r w:rsidR="00AE40EA">
            <w:t>a</w:t>
          </w:r>
          <w:r>
            <w:t xml:space="preserve">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w:t>
          </w:r>
          <w:r>
            <w:lastRenderedPageBreak/>
            <w:t>LEARNING REPORTING TO HIGH SCHOOLS</w:t>
          </w:r>
          <w:r w:rsidR="00AE40EA">
            <w:t>;</w:t>
          </w:r>
          <w:r>
            <w:t xml:space="preserve"> AND BY REPEALING SECTION 59‑101‑140 RELATING TO TABULATION OF REPORTS.</w:t>
          </w:r>
        </w:p>
      </w:sdtContent>
    </w:sdt>
    <w:bookmarkStart w:name="at_51453ce8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aed8c74b" w:id="1"/>
      <w:r w:rsidRPr="0094541D">
        <w:t>B</w:t>
      </w:r>
      <w:bookmarkEnd w:id="1"/>
      <w:r w:rsidRPr="0094541D">
        <w:t>e it enacted by the General Assembly of the State of South Carolina:</w:t>
      </w:r>
    </w:p>
    <w:p w:rsidR="00F54E1F" w:rsidP="00F54E1F" w:rsidRDefault="00F54E1F" w14:paraId="18609AE6" w14:textId="77777777">
      <w:pPr>
        <w:pStyle w:val="scemptyline"/>
      </w:pPr>
    </w:p>
    <w:p w:rsidR="00F54E1F" w:rsidP="00846EF5" w:rsidRDefault="00F54E1F" w14:paraId="568DD40B" w14:textId="00062B26">
      <w:pPr>
        <w:pStyle w:val="scnoncodifiedsection"/>
      </w:pPr>
      <w:bookmarkStart w:name="bs_num_1_9ff468ac4" w:id="2"/>
      <w:bookmarkStart w:name="citing_act_aaa90e542" w:id="3"/>
      <w:r>
        <w:t>S</w:t>
      </w:r>
      <w:bookmarkEnd w:id="2"/>
      <w:r>
        <w:t>ECTION 1.</w:t>
      </w:r>
      <w:r>
        <w:tab/>
      </w:r>
      <w:bookmarkEnd w:id="3"/>
      <w:r w:rsidR="00846EF5">
        <w:rPr>
          <w:shd w:val="clear" w:color="auto" w:fill="FFFFFF"/>
        </w:rPr>
        <w:t>This act may be cited as the “</w:t>
      </w:r>
      <w:r w:rsidRPr="007E7DE1" w:rsidR="007E7DE1">
        <w:rPr>
          <w:shd w:val="clear" w:color="auto" w:fill="FFFFFF"/>
        </w:rPr>
        <w:t>Educator Assistance Act</w:t>
      </w:r>
      <w:r w:rsidR="00AE70FD">
        <w:rPr>
          <w:shd w:val="clear" w:color="auto" w:fill="FFFFFF"/>
        </w:rPr>
        <w:t>.</w:t>
      </w:r>
      <w:r w:rsidR="00846EF5">
        <w:rPr>
          <w:shd w:val="clear" w:color="auto" w:fill="FFFFFF"/>
        </w:rPr>
        <w:t>”</w:t>
      </w:r>
    </w:p>
    <w:p w:rsidR="007E7DE1" w:rsidP="007E7DE1" w:rsidRDefault="007E7DE1" w14:paraId="59BB78C0" w14:textId="77777777">
      <w:pPr>
        <w:pStyle w:val="scemptyline"/>
      </w:pPr>
    </w:p>
    <w:p w:rsidR="001F55B3" w:rsidP="001F55B3" w:rsidRDefault="007E7DE1" w14:paraId="568BAF38" w14:textId="77777777">
      <w:pPr>
        <w:pStyle w:val="scdirectionallanguage"/>
      </w:pPr>
      <w:bookmarkStart w:name="bs_num_2_8fd91e9f7" w:id="4"/>
      <w:r>
        <w:t>S</w:t>
      </w:r>
      <w:bookmarkEnd w:id="4"/>
      <w:r>
        <w:t>ECTION 2.</w:t>
      </w:r>
      <w:r>
        <w:tab/>
      </w:r>
      <w:bookmarkStart w:name="dl_71af5f11e" w:id="5"/>
      <w:r w:rsidR="001F55B3">
        <w:t>A</w:t>
      </w:r>
      <w:bookmarkEnd w:id="5"/>
      <w:r w:rsidR="001F55B3">
        <w:t>rticle 3, Chapter 25, Title 59 of the S.C. Code is amended by adding:</w:t>
      </w:r>
    </w:p>
    <w:p w:rsidR="001F55B3" w:rsidP="001F55B3" w:rsidRDefault="001F55B3" w14:paraId="3E7FC281" w14:textId="77777777">
      <w:pPr>
        <w:pStyle w:val="scnewcodesection"/>
      </w:pPr>
    </w:p>
    <w:p w:rsidR="007E7DE1" w:rsidP="001F55B3" w:rsidRDefault="001F55B3" w14:paraId="0A0474C6" w14:textId="579E3AFE">
      <w:pPr>
        <w:pStyle w:val="scnewcodesection"/>
      </w:pPr>
      <w:r>
        <w:tab/>
      </w:r>
      <w:bookmarkStart w:name="ns_T59C25N112_94f907c79" w:id="6"/>
      <w:r>
        <w:t>S</w:t>
      </w:r>
      <w:bookmarkEnd w:id="6"/>
      <w:r>
        <w:t>ection 59‑25‑112.</w:t>
      </w:r>
      <w:r>
        <w:tab/>
      </w:r>
      <w:r w:rsidRPr="00BA3E4D" w:rsidR="00BA3E4D">
        <w:t>A professional certificate issued by the State Board of Education is permanent unless revoked or suspended and is not subject to renewal. No teacher may be required to renew a professional certificate issued by the board. A teacher with a professional certificate shall continue to complete ongoing professional learning and development as provided for in Section 59‑1‑425(A).</w:t>
      </w:r>
    </w:p>
    <w:p w:rsidR="00BA3E4D" w:rsidP="00BA3E4D" w:rsidRDefault="00BA3E4D" w14:paraId="229790D8" w14:textId="77777777">
      <w:pPr>
        <w:pStyle w:val="scemptyline"/>
      </w:pPr>
    </w:p>
    <w:p w:rsidR="00CB1534" w:rsidP="00CB1534" w:rsidRDefault="00BA3E4D" w14:paraId="14A44F57" w14:textId="77777777">
      <w:pPr>
        <w:pStyle w:val="scdirectionallanguage"/>
      </w:pPr>
      <w:bookmarkStart w:name="bs_num_3_16452dc76" w:id="7"/>
      <w:r>
        <w:t>S</w:t>
      </w:r>
      <w:bookmarkEnd w:id="7"/>
      <w:r>
        <w:t>ECTION 3.</w:t>
      </w:r>
      <w:r>
        <w:tab/>
      </w:r>
      <w:bookmarkStart w:name="dl_b72397efe" w:id="8"/>
      <w:r w:rsidR="00CB1534">
        <w:t>A</w:t>
      </w:r>
      <w:bookmarkEnd w:id="8"/>
      <w:r w:rsidR="00CB1534">
        <w:t>rticle 1, Chapter 101, Title 59 of the S.C. Code is amended by adding:</w:t>
      </w:r>
    </w:p>
    <w:p w:rsidR="00CB1534" w:rsidP="00CB1534" w:rsidRDefault="00CB1534" w14:paraId="3A5C60D6" w14:textId="77777777">
      <w:pPr>
        <w:pStyle w:val="scnewcodesection"/>
      </w:pPr>
    </w:p>
    <w:p w:rsidR="00BA3E4D" w:rsidP="00CB1534" w:rsidRDefault="00CB1534" w14:paraId="2D1AE7E9" w14:textId="1A2F0177">
      <w:pPr>
        <w:pStyle w:val="scnewcodesection"/>
      </w:pPr>
      <w:r>
        <w:tab/>
      </w:r>
      <w:bookmarkStart w:name="ns_T59C101N145_ab6a0526a" w:id="9"/>
      <w:r>
        <w:t>S</w:t>
      </w:r>
      <w:bookmarkEnd w:id="9"/>
      <w:r>
        <w:t>ection 59‑101‑145.</w:t>
      </w:r>
      <w:r>
        <w:tab/>
      </w:r>
      <w:r w:rsidRPr="004603EB" w:rsidR="004603EB">
        <w:t>The State Department of Education, in collaboration with the Education Oversight Committee, is authorized to use data that is already being collected through current processes to report on the in‑state and out‑of‑state college enrollment, college persistence, and postsecondary completion of South Carolina’s high school graduates. The department shall work to streamline data collection timelines and processes to reduce the burden and increase the efficiency of such data collection and reporting.</w:t>
      </w:r>
    </w:p>
    <w:p w:rsidR="004603EB" w:rsidP="004603EB" w:rsidRDefault="004603EB" w14:paraId="29CCB677" w14:textId="77777777">
      <w:pPr>
        <w:pStyle w:val="scemptyline"/>
      </w:pPr>
    </w:p>
    <w:p w:rsidR="004603EB" w:rsidP="004603EB" w:rsidRDefault="004603EB" w14:paraId="6A2CA93A" w14:textId="77777777">
      <w:pPr>
        <w:pStyle w:val="scdirectionallanguage"/>
      </w:pPr>
      <w:bookmarkStart w:name="bs_num_4_1a8f7a442" w:id="10"/>
      <w:r>
        <w:t>S</w:t>
      </w:r>
      <w:bookmarkEnd w:id="10"/>
      <w:r>
        <w:t>ECTION 4.</w:t>
      </w:r>
      <w:r>
        <w:tab/>
      </w:r>
      <w:bookmarkStart w:name="dl_a478147ad" w:id="11"/>
      <w:r>
        <w:t>S</w:t>
      </w:r>
      <w:bookmarkEnd w:id="11"/>
      <w:r>
        <w:t>ection 59‑25‑47 of the S.C. Code is amended to read:</w:t>
      </w:r>
    </w:p>
    <w:p w:rsidR="004603EB" w:rsidP="004603EB" w:rsidRDefault="004603EB" w14:paraId="1303BBEC" w14:textId="77777777">
      <w:pPr>
        <w:pStyle w:val="sccodifiedsection"/>
      </w:pPr>
    </w:p>
    <w:p w:rsidR="004603EB" w:rsidP="004603EB" w:rsidRDefault="004603EB" w14:paraId="2EF014FC" w14:textId="56439518">
      <w:pPr>
        <w:pStyle w:val="sccodifiedsection"/>
      </w:pPr>
      <w:r>
        <w:tab/>
      </w:r>
      <w:bookmarkStart w:name="cs_T59C25N47_d7384698c" w:id="12"/>
      <w:r>
        <w:t>S</w:t>
      </w:r>
      <w:bookmarkEnd w:id="12"/>
      <w:r>
        <w:t>ection 59‑25‑47.</w:t>
      </w:r>
      <w:r>
        <w:tab/>
      </w:r>
      <w:bookmarkStart w:name="ss_T59C25N47SA_lv1_4cbdfe0cb" w:id="13"/>
      <w:r>
        <w:t>(</w:t>
      </w:r>
      <w:bookmarkEnd w:id="13"/>
      <w:r>
        <w:t>A) 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media specialists, certified guidance counselors, and career specialists who are employed by a school district or a charter school who earn, but do not use sick and annual leave in excess of ninety days, may be eligible to receive payment at the end of each fiscal year for these earned days in excess of ninety days for each excess day at a district</w:t>
      </w:r>
      <w:r w:rsidR="00AE70FD">
        <w:t>’</w:t>
      </w:r>
      <w:r>
        <w:t>s or charter school</w:t>
      </w:r>
      <w:r w:rsidR="00AE70FD">
        <w:t>’</w:t>
      </w:r>
      <w:r>
        <w:t xml:space="preserve">s established rate of substitute pay for their individual job classification, or another amount, subject to approval by the local school board, or, in the case of a charter school, the governing body of the charter school. This provision applies only to sick leave and annual leave </w:t>
      </w:r>
      <w:proofErr w:type="gramStart"/>
      <w:r>
        <w:t>in excess of</w:t>
      </w:r>
      <w:proofErr w:type="gramEnd"/>
      <w:r>
        <w:t xml:space="preserve"> ninety days that is accrued after July 1, 2018.</w:t>
      </w:r>
    </w:p>
    <w:p w:rsidR="006B0F24" w:rsidP="004603EB" w:rsidRDefault="006B0F24" w14:paraId="1FBB7412" w14:textId="091CBDA7">
      <w:pPr>
        <w:pStyle w:val="sccodifiedsection"/>
      </w:pPr>
      <w:r w:rsidRPr="006B0F24">
        <w:rPr>
          <w:rStyle w:val="scinsert"/>
        </w:rPr>
        <w:tab/>
      </w:r>
      <w:bookmarkStart w:name="ss_T59C25N47SB_lv1_258b7d2fb" w:id="14"/>
      <w:r w:rsidRPr="006B0F24">
        <w:rPr>
          <w:rStyle w:val="scinsert"/>
        </w:rPr>
        <w:t>(</w:t>
      </w:r>
      <w:bookmarkEnd w:id="14"/>
      <w:r w:rsidRPr="006B0F24">
        <w:rPr>
          <w:rStyle w:val="scinsert"/>
        </w:rPr>
        <w:t xml:space="preserve">B) A local school district board of trustees or, in the case of a charter school, the governing body of </w:t>
      </w:r>
      <w:r w:rsidRPr="006B0F24">
        <w:rPr>
          <w:rStyle w:val="scinsert"/>
        </w:rPr>
        <w:lastRenderedPageBreak/>
        <w:t xml:space="preserve">a charter school, must adopt a policy enabling all certified and noncertified school employees to contribute any unused sick or annual leave </w:t>
      </w:r>
      <w:proofErr w:type="gramStart"/>
      <w:r w:rsidRPr="006B0F24">
        <w:rPr>
          <w:rStyle w:val="scinsert"/>
        </w:rPr>
        <w:t>in excess of</w:t>
      </w:r>
      <w:proofErr w:type="gramEnd"/>
      <w:r w:rsidRPr="006B0F24">
        <w:rPr>
          <w:rStyle w:val="scinsert"/>
        </w:rPr>
        <w:t xml:space="preserve"> sixty days to a sick leave bank that is made available to all district or charter school employees. Such policy must include criteria for employee eligibility to apply for use of the sick leave bank, procedures for review of applications for use of the sick leave bank, and criteria for the maximum number of days an employee may access from the sick leave bank during a single fiscal year.</w:t>
      </w:r>
    </w:p>
    <w:p w:rsidR="004603EB" w:rsidP="004603EB" w:rsidRDefault="004603EB" w14:paraId="0566A0C3" w14:textId="3E5989FE">
      <w:pPr>
        <w:pStyle w:val="sccodifiedsection"/>
      </w:pPr>
      <w:r>
        <w:tab/>
      </w:r>
      <w:r>
        <w:rPr>
          <w:rStyle w:val="scstrike"/>
        </w:rPr>
        <w:t>(B)</w:t>
      </w:r>
      <w:bookmarkStart w:name="ss_T59C25N47SC_lv1_48c0aca2c" w:id="15"/>
      <w:r w:rsidR="006B0F24">
        <w:rPr>
          <w:rStyle w:val="scinsert"/>
        </w:rPr>
        <w:t>(</w:t>
      </w:r>
      <w:bookmarkEnd w:id="15"/>
      <w:r w:rsidR="006B0F24">
        <w:rPr>
          <w:rStyle w:val="scinsert"/>
        </w:rPr>
        <w:t>C)</w:t>
      </w:r>
      <w:r>
        <w:t xml:space="preserve"> Notwithstanding any provision contained in this section, this section does not and may not be construed to amend or to repeal:</w:t>
      </w:r>
    </w:p>
    <w:p w:rsidR="004603EB" w:rsidP="004603EB" w:rsidRDefault="004603EB" w14:paraId="12B6609F" w14:textId="3F36A665">
      <w:pPr>
        <w:pStyle w:val="sccodifiedsection"/>
      </w:pPr>
      <w:r>
        <w:tab/>
      </w:r>
      <w:r>
        <w:tab/>
      </w:r>
      <w:bookmarkStart w:name="ss_T59C25N47S1_lv2_93dd2a946" w:id="16"/>
      <w:r>
        <w:t>(</w:t>
      </w:r>
      <w:bookmarkEnd w:id="16"/>
      <w:r>
        <w:t>1) the rights of a school district, charter school, or legislative delegation to set or restrict any existing teacher incentive payment programs; or</w:t>
      </w:r>
    </w:p>
    <w:p w:rsidR="004603EB" w:rsidP="004603EB" w:rsidRDefault="004603EB" w14:paraId="3D87E868" w14:textId="6C95EFD1">
      <w:pPr>
        <w:pStyle w:val="sccodifiedsection"/>
      </w:pPr>
      <w:r>
        <w:tab/>
      </w:r>
      <w:r>
        <w:tab/>
      </w:r>
      <w:bookmarkStart w:name="ss_T59C25N47S2_lv2_94160a68e" w:id="17"/>
      <w:r>
        <w:t>(</w:t>
      </w:r>
      <w:bookmarkEnd w:id="17"/>
      <w:r>
        <w:t>2) any existing teacher incentive payment programs provided by current law or any existing limitation on the fiscal autonomy of a school district or charter school that are more restrictive than any incentives provided in subsection (A).</w:t>
      </w:r>
    </w:p>
    <w:p w:rsidR="00B35BBA" w:rsidP="00B35BBA" w:rsidRDefault="00B35BBA" w14:paraId="3792646A" w14:textId="77777777">
      <w:pPr>
        <w:pStyle w:val="scemptyline"/>
      </w:pPr>
    </w:p>
    <w:p w:rsidR="00B35BBA" w:rsidP="00B35BBA" w:rsidRDefault="00B35BBA" w14:paraId="10BB162C" w14:textId="77777777">
      <w:pPr>
        <w:pStyle w:val="scdirectionallanguage"/>
      </w:pPr>
      <w:bookmarkStart w:name="bs_num_5_e8e26867e" w:id="18"/>
      <w:r>
        <w:t>S</w:t>
      </w:r>
      <w:bookmarkEnd w:id="18"/>
      <w:r>
        <w:t>ECTION 5.</w:t>
      </w:r>
      <w:r>
        <w:tab/>
      </w:r>
      <w:bookmarkStart w:name="dl_ce90c03eb" w:id="19"/>
      <w:r>
        <w:t>S</w:t>
      </w:r>
      <w:bookmarkEnd w:id="19"/>
      <w:r>
        <w:t>ection 59‑25‑410 of the S.C. Code is amended to read:</w:t>
      </w:r>
    </w:p>
    <w:p w:rsidR="00B35BBA" w:rsidP="00B35BBA" w:rsidRDefault="00B35BBA" w14:paraId="7A7924A1" w14:textId="77777777">
      <w:pPr>
        <w:pStyle w:val="sccodifiedsection"/>
      </w:pPr>
    </w:p>
    <w:p w:rsidR="00B35BBA" w:rsidP="00B35BBA" w:rsidRDefault="00B35BBA" w14:paraId="585B2DAF" w14:textId="3E751390">
      <w:pPr>
        <w:pStyle w:val="sccodifiedsection"/>
      </w:pPr>
      <w:r>
        <w:tab/>
      </w:r>
      <w:bookmarkStart w:name="cs_T59C25N410_bedb081ac" w:id="20"/>
      <w:r>
        <w:t>S</w:t>
      </w:r>
      <w:bookmarkEnd w:id="20"/>
      <w:r>
        <w:t>ection 59‑25‑410.</w:t>
      </w:r>
      <w:r>
        <w:tab/>
      </w:r>
      <w:bookmarkStart w:name="ss_T59C25N410SA_lv1_44845ed77" w:id="21"/>
      <w:r>
        <w:t>(</w:t>
      </w:r>
      <w:bookmarkEnd w:id="21"/>
      <w:r>
        <w:t xml:space="preserve">A) The boards of trustees of the several school districts annually before May first shall decide and notify, in writing, a teacher, as defined in Section 59‑1‑130, whom the district employs concerning his reemployment for the ensuing year. If the superintendent fails to notify a teacher who has been employed by a school district for </w:t>
      </w:r>
      <w:proofErr w:type="gramStart"/>
      <w:r>
        <w:t>a majority of</w:t>
      </w:r>
      <w:proofErr w:type="gramEnd"/>
      <w:r>
        <w:t xml:space="preserve"> the current school year of his status for the ensuing year, the teacher is considered to be reemployed for the ensuing year and the board shall issue a contract to him as though the board had reemployed him in the usual manner. Notice of the superintendent</w:t>
      </w:r>
      <w:r w:rsidR="00AE70FD">
        <w:t>’</w:t>
      </w:r>
      <w:r>
        <w:t>s recommendation not to renew an employment contract must be given in writing before May first.</w:t>
      </w:r>
    </w:p>
    <w:p w:rsidR="001E1D56" w:rsidP="00B35BBA" w:rsidRDefault="001E1D56" w14:paraId="4719CFC9" w14:textId="15B2974E">
      <w:pPr>
        <w:pStyle w:val="sccodifiedsection"/>
      </w:pPr>
      <w:r>
        <w:rPr>
          <w:rStyle w:val="scinsert"/>
        </w:rPr>
        <w:tab/>
      </w:r>
      <w:bookmarkStart w:name="ss_T59C25N410SB_lv1_e8ba44a45" w:id="22"/>
      <w:r w:rsidRPr="001E1D56">
        <w:rPr>
          <w:rStyle w:val="scinsert"/>
        </w:rPr>
        <w:t>(</w:t>
      </w:r>
      <w:bookmarkEnd w:id="22"/>
      <w:r w:rsidRPr="001E1D56">
        <w:rPr>
          <w:rStyle w:val="scinsert"/>
        </w:rPr>
        <w:t>B) The written notification of reemployment must include a projected minimum salary schedule for the district for the coming school year as well as an agreement to provide a final salary schedule as soon as practicable upon completion of annual state and local appropriations processes. The written notification of employment should indicate downward adjustments to the projected minimum salary schedule only in the event of a loss or reduction in the amount of state, local, or federal funding anticipated by the district at the time of adoption of the projected minimum salary schedule.</w:t>
      </w:r>
    </w:p>
    <w:p w:rsidR="00B35BBA" w:rsidP="00B35BBA" w:rsidRDefault="00B35BBA" w14:paraId="0A7C72D4" w14:textId="720181AF">
      <w:pPr>
        <w:pStyle w:val="sccodifiedsection"/>
      </w:pPr>
      <w:r>
        <w:tab/>
      </w:r>
      <w:r>
        <w:rPr>
          <w:rStyle w:val="scstrike"/>
        </w:rPr>
        <w:t>(B)</w:t>
      </w:r>
      <w:bookmarkStart w:name="ss_T59C25N410SC_lv1_05e311a5b" w:id="23"/>
      <w:r w:rsidR="001E1D56">
        <w:rPr>
          <w:rStyle w:val="scinsert"/>
        </w:rPr>
        <w:t>(</w:t>
      </w:r>
      <w:bookmarkEnd w:id="23"/>
      <w:r w:rsidR="001E1D56">
        <w:rPr>
          <w:rStyle w:val="scinsert"/>
        </w:rPr>
        <w:t>C)</w:t>
      </w:r>
      <w:r>
        <w:t xml:space="preserve"> </w:t>
      </w:r>
      <w:r>
        <w:rPr>
          <w:rStyle w:val="scstrike"/>
        </w:rPr>
        <w:t xml:space="preserve">On or before August </w:t>
      </w:r>
      <w:proofErr w:type="spellStart"/>
      <w:r>
        <w:rPr>
          <w:rStyle w:val="scstrike"/>
        </w:rPr>
        <w:t>fifteenth</w:t>
      </w:r>
      <w:r w:rsidR="00AE40EA">
        <w:rPr>
          <w:rStyle w:val="scinsert"/>
        </w:rPr>
        <w:t>N</w:t>
      </w:r>
      <w:r w:rsidRPr="001E1D56" w:rsidR="001E1D56">
        <w:rPr>
          <w:rStyle w:val="scinsert"/>
        </w:rPr>
        <w:t>o</w:t>
      </w:r>
      <w:proofErr w:type="spellEnd"/>
      <w:r w:rsidRPr="001E1D56" w:rsidR="001E1D56">
        <w:rPr>
          <w:rStyle w:val="scinsert"/>
        </w:rPr>
        <w:t xml:space="preserve"> later than fourteen calendar days prior to the start of the school year</w:t>
      </w:r>
      <w:r>
        <w:t>, the superintendent, principal, where applicable, or supervisor shall notify the teacher of his tentative assignment for the ensuing school year.</w:t>
      </w:r>
      <w:r w:rsidR="001E1D56">
        <w:rPr>
          <w:rStyle w:val="scinsert"/>
        </w:rPr>
        <w:t xml:space="preserve"> </w:t>
      </w:r>
      <w:r w:rsidRPr="001E1D56" w:rsidR="001E1D56">
        <w:rPr>
          <w:rStyle w:val="scinsert"/>
        </w:rPr>
        <w:t xml:space="preserve">Once assigned to a school, the teacher shall not be reassigned to work at another location in the district unless the superintendent can demonstrate the need for reassignment due to extreme and unavoidable circumstances. Such reassignment must be approved by a majority vote of the board of trustees, and the teacher must be afforded written notice at </w:t>
      </w:r>
      <w:r w:rsidRPr="001E1D56" w:rsidR="001E1D56">
        <w:rPr>
          <w:rStyle w:val="scinsert"/>
        </w:rPr>
        <w:lastRenderedPageBreak/>
        <w:t>least five school days in advance of the reassignment.</w:t>
      </w:r>
    </w:p>
    <w:p w:rsidR="00B35BBA" w:rsidP="00B35BBA" w:rsidRDefault="00B35BBA" w14:paraId="3BAF47B3" w14:textId="39053695">
      <w:pPr>
        <w:pStyle w:val="sccodifiedsection"/>
      </w:pPr>
      <w:r>
        <w:tab/>
      </w:r>
      <w:r>
        <w:rPr>
          <w:rStyle w:val="scstrike"/>
        </w:rPr>
        <w:t>(C)</w:t>
      </w:r>
      <w:bookmarkStart w:name="ss_T59C25N410SD_lv1_c712d0c91" w:id="24"/>
      <w:r w:rsidR="001E1D56">
        <w:rPr>
          <w:rStyle w:val="scinsert"/>
        </w:rPr>
        <w:t>(</w:t>
      </w:r>
      <w:bookmarkEnd w:id="24"/>
      <w:r w:rsidR="001E1D56">
        <w:rPr>
          <w:rStyle w:val="scinsert"/>
        </w:rPr>
        <w:t>D)</w:t>
      </w:r>
      <w:r>
        <w:t xml:space="preserve"> This section does not apply to a teacher whose contract of employment or dismissal is under appeal under Section 59‑25‑450.</w:t>
      </w:r>
    </w:p>
    <w:p w:rsidR="00B35BBA" w:rsidP="00B35BBA" w:rsidRDefault="00B35BBA" w14:paraId="0B258D46" w14:textId="40EF6416">
      <w:pPr>
        <w:pStyle w:val="sccodifiedsection"/>
      </w:pPr>
      <w:r>
        <w:tab/>
      </w:r>
      <w:r>
        <w:rPr>
          <w:rStyle w:val="scstrike"/>
        </w:rPr>
        <w:t>(D)</w:t>
      </w:r>
      <w:bookmarkStart w:name="ss_T59C25N410SE_lv1_2682b8a65" w:id="25"/>
      <w:r w:rsidR="001E1D56">
        <w:rPr>
          <w:rStyle w:val="scinsert"/>
        </w:rPr>
        <w:t>(</w:t>
      </w:r>
      <w:bookmarkEnd w:id="25"/>
      <w:r w:rsidR="001E1D56">
        <w:rPr>
          <w:rStyle w:val="scinsert"/>
        </w:rPr>
        <w:t>E)</w:t>
      </w:r>
      <w:r>
        <w:t xml:space="preserve"> For purposes of this article, “teacher” means an employee possessing a professional certificate issued by the State Department of Education, except an employee working pursuant to a multiyear contract.</w:t>
      </w:r>
    </w:p>
    <w:p w:rsidR="00FA71DD" w:rsidP="00FA71DD" w:rsidRDefault="00FA71DD" w14:paraId="6029EAFE" w14:textId="77777777">
      <w:pPr>
        <w:pStyle w:val="scemptyline"/>
      </w:pPr>
    </w:p>
    <w:p w:rsidR="00CC551E" w:rsidP="00CC551E" w:rsidRDefault="00FA71DD" w14:paraId="7A9796C7" w14:textId="77777777">
      <w:pPr>
        <w:pStyle w:val="scdirectionallanguage"/>
      </w:pPr>
      <w:bookmarkStart w:name="bs_num_6_dcf438147" w:id="26"/>
      <w:r>
        <w:t>S</w:t>
      </w:r>
      <w:bookmarkEnd w:id="26"/>
      <w:r>
        <w:t>ECTION 6.</w:t>
      </w:r>
      <w:r>
        <w:tab/>
      </w:r>
      <w:bookmarkStart w:name="dl_53f0db346" w:id="27"/>
      <w:r w:rsidR="00CC551E">
        <w:t>S</w:t>
      </w:r>
      <w:bookmarkEnd w:id="27"/>
      <w:r w:rsidR="00CC551E">
        <w:t>ection 59‑25‑420 of the S.C. Code is amended by adding:</w:t>
      </w:r>
    </w:p>
    <w:p w:rsidR="00CC551E" w:rsidP="00CC551E" w:rsidRDefault="00CC551E" w14:paraId="65F3D40B" w14:textId="77777777">
      <w:pPr>
        <w:pStyle w:val="scnewcodesection"/>
      </w:pPr>
    </w:p>
    <w:p w:rsidR="00FA71DD" w:rsidP="00CC551E" w:rsidRDefault="00CC551E" w14:paraId="1389AB20" w14:textId="1CDE692A">
      <w:pPr>
        <w:pStyle w:val="scnewcodesection"/>
      </w:pPr>
      <w:bookmarkStart w:name="ns_T59C25N420_f8d3e415f" w:id="28"/>
      <w:r>
        <w:tab/>
      </w:r>
      <w:bookmarkStart w:name="ss_T59C25N420SC_lv1_3de8c4590" w:id="29"/>
      <w:bookmarkEnd w:id="28"/>
      <w:r>
        <w:t>(</w:t>
      </w:r>
      <w:bookmarkEnd w:id="29"/>
      <w:r>
        <w:t xml:space="preserve">C) </w:t>
      </w:r>
      <w:r w:rsidRPr="00744489" w:rsidR="00744489">
        <w:t>Teachers who submit their contract prior to May eleventh pursuant to subsection (A) have ten days after publication of the employing district’s salary schedule for the coming school year to notify the district’s board of trustees in writing that the teacher wishes to withdraw his acceptance of his contract. If a teacher submits his request within ten days, the district is prohibited from reporting the withdrawal of prior acceptance as a breach of contract pursuant to Section 59‑25‑530.</w:t>
      </w:r>
    </w:p>
    <w:p w:rsidR="00744489" w:rsidP="00744489" w:rsidRDefault="00744489" w14:paraId="6DD24517" w14:textId="77777777">
      <w:pPr>
        <w:pStyle w:val="scemptyline"/>
      </w:pPr>
    </w:p>
    <w:p w:rsidR="00744489" w:rsidP="00744489" w:rsidRDefault="00744489" w14:paraId="1686BE3C" w14:textId="77777777">
      <w:pPr>
        <w:pStyle w:val="scdirectionallanguage"/>
      </w:pPr>
      <w:bookmarkStart w:name="bs_num_7_6eb86e2aa" w:id="30"/>
      <w:r>
        <w:t>S</w:t>
      </w:r>
      <w:bookmarkEnd w:id="30"/>
      <w:r>
        <w:t>ECTION 7.</w:t>
      </w:r>
      <w:r>
        <w:tab/>
      </w:r>
      <w:bookmarkStart w:name="dl_ef93442a5" w:id="31"/>
      <w:r>
        <w:t>S</w:t>
      </w:r>
      <w:bookmarkEnd w:id="31"/>
      <w:r>
        <w:t>ection 59‑1‑425(A) of the S.C. Code is amended to read:</w:t>
      </w:r>
    </w:p>
    <w:p w:rsidR="00744489" w:rsidP="00744489" w:rsidRDefault="00744489" w14:paraId="190D2A8C" w14:textId="77777777">
      <w:pPr>
        <w:pStyle w:val="sccodifiedsection"/>
      </w:pPr>
    </w:p>
    <w:p w:rsidR="00744489" w:rsidP="00744489" w:rsidRDefault="00744489" w14:paraId="4FE63B2A" w14:textId="75B69CE5">
      <w:pPr>
        <w:pStyle w:val="sccodifiedsection"/>
      </w:pPr>
      <w:bookmarkStart w:name="cs_T59C1N425_01fa683db" w:id="32"/>
      <w:r>
        <w:tab/>
      </w:r>
      <w:bookmarkStart w:name="ss_T59C1N425SA_lv1_fa3907efe" w:id="33"/>
      <w:bookmarkEnd w:id="32"/>
      <w:r>
        <w:t>(</w:t>
      </w:r>
      <w:bookmarkEnd w:id="33"/>
      <w:r>
        <w:t>A) A local school district board of trustees of the State has the authority to establish an annual school calendar for teachers, staff, and students.  The statutory school term is one hundred ninety days annually and must consist of a minimum of one hundred eighty instructional days covering at least nine calendar months. A local school district board of trustees may offer the required instructional days at any time during the school year, consistent with the law. Except as may be waived in this section or accompanying regulations, a local school district shall provide at least one thousand eighty instructional hours over the statutory school term.  The opening date for students must not be before the third Monday in August, except for schools operating on a year‑round modified school calendar</w:t>
      </w:r>
      <w:r w:rsidR="00AE70FD">
        <w:t xml:space="preserve">. </w:t>
      </w:r>
      <w:proofErr w:type="spellStart"/>
      <w:r>
        <w:rPr>
          <w:rStyle w:val="scstrike"/>
        </w:rPr>
        <w:t>Three</w:t>
      </w:r>
      <w:r w:rsidR="00874C01">
        <w:rPr>
          <w:rStyle w:val="scinsert"/>
        </w:rPr>
        <w:t>Four</w:t>
      </w:r>
      <w:proofErr w:type="spellEnd"/>
      <w:r>
        <w:t xml:space="preserve"> days must be used for collegial professional development based upon the educational standards as required by Section 59‑18‑300. The professional development must address, at a minimum, academic achievement standards including strengthening teachers</w:t>
      </w:r>
      <w:r w:rsidR="00AE0782">
        <w:t>’</w:t>
      </w:r>
      <w:r>
        <w:t xml:space="preserve"> knowledge in their content area, teaching techniques, and assessment. </w:t>
      </w:r>
      <w:r w:rsidRPr="00874C01" w:rsidR="00874C01">
        <w:rPr>
          <w:rStyle w:val="scinsert"/>
        </w:rPr>
        <w:t xml:space="preserve">Districts must verify completion of the professional development required in this section annually when reporting the number of days worked by each certified employee to the Department of Education. At least two days must be designated as staff workdays for the preparation of opening of schools. On these days, teachers and instructional assistants must be afforded time that is self‑directed and free from assigned meetings or training </w:t>
      </w:r>
      <w:proofErr w:type="gramStart"/>
      <w:r w:rsidRPr="00874C01" w:rsidR="00874C01">
        <w:rPr>
          <w:rStyle w:val="scinsert"/>
        </w:rPr>
        <w:t>in order to</w:t>
      </w:r>
      <w:proofErr w:type="gramEnd"/>
      <w:r w:rsidRPr="00874C01" w:rsidR="00874C01">
        <w:rPr>
          <w:rStyle w:val="scinsert"/>
        </w:rPr>
        <w:t xml:space="preserve"> evaluate student academic data and to plan and prepare instructional materials and classroom spaces for the start of the school year. </w:t>
      </w:r>
      <w:r>
        <w:rPr>
          <w:rStyle w:val="scstrike"/>
        </w:rPr>
        <w:t xml:space="preserve">No more than two days may be used for preparation of opening of schools and </w:t>
      </w:r>
      <w:proofErr w:type="spellStart"/>
      <w:r w:rsidR="00AE40EA">
        <w:rPr>
          <w:rStyle w:val="scstrike"/>
        </w:rPr>
        <w:t>the</w:t>
      </w:r>
      <w:r w:rsidR="00AE40EA">
        <w:rPr>
          <w:rStyle w:val="scinsert"/>
        </w:rPr>
        <w:t>The</w:t>
      </w:r>
      <w:proofErr w:type="spellEnd"/>
      <w:r w:rsidR="00874C01">
        <w:t xml:space="preserve"> </w:t>
      </w:r>
      <w:r>
        <w:t xml:space="preserve">remaining </w:t>
      </w:r>
      <w:r>
        <w:rPr>
          <w:rStyle w:val="scstrike"/>
        </w:rPr>
        <w:t xml:space="preserve">five </w:t>
      </w:r>
      <w:r w:rsidR="00874C01">
        <w:rPr>
          <w:rStyle w:val="scinsert"/>
        </w:rPr>
        <w:t xml:space="preserve">four </w:t>
      </w:r>
      <w:r>
        <w:t xml:space="preserve">days may be used for teacher planning, academic plans, and parent conferences. The number of </w:t>
      </w:r>
      <w:r>
        <w:lastRenderedPageBreak/>
        <w:t>instructional hours in an instructional day may vary according to local board policy and does not have to be uniform among the schools in the district.</w:t>
      </w:r>
    </w:p>
    <w:p w:rsidR="009F491F" w:rsidP="009F491F" w:rsidRDefault="009F491F" w14:paraId="02A78E29" w14:textId="77777777">
      <w:pPr>
        <w:pStyle w:val="scemptyline"/>
      </w:pPr>
    </w:p>
    <w:p w:rsidR="009F491F" w:rsidP="009F491F" w:rsidRDefault="009F491F" w14:paraId="67461DDF" w14:textId="77777777">
      <w:pPr>
        <w:pStyle w:val="scdirectionallanguage"/>
      </w:pPr>
      <w:bookmarkStart w:name="bs_num_8_49e4b7e08" w:id="34"/>
      <w:r>
        <w:t>S</w:t>
      </w:r>
      <w:bookmarkEnd w:id="34"/>
      <w:r>
        <w:t>ECTION 8.</w:t>
      </w:r>
      <w:r>
        <w:tab/>
      </w:r>
      <w:bookmarkStart w:name="dl_6ef896733" w:id="35"/>
      <w:r>
        <w:t>S</w:t>
      </w:r>
      <w:bookmarkEnd w:id="35"/>
      <w:r>
        <w:t>ection 59‑25‑530 of the S.C. Code is amended to read:</w:t>
      </w:r>
    </w:p>
    <w:p w:rsidR="009F491F" w:rsidP="009F491F" w:rsidRDefault="009F491F" w14:paraId="59302BD6" w14:textId="77777777">
      <w:pPr>
        <w:pStyle w:val="sccodifiedsection"/>
      </w:pPr>
      <w:bookmarkStart w:name="open_doc_here" w:id="36"/>
      <w:bookmarkEnd w:id="36"/>
    </w:p>
    <w:p w:rsidR="009F491F" w:rsidP="009F491F" w:rsidRDefault="009F491F" w14:paraId="7ABDE948" w14:textId="4C0D8E33">
      <w:pPr>
        <w:pStyle w:val="sccodifiedsection"/>
      </w:pPr>
      <w:r>
        <w:tab/>
      </w:r>
      <w:bookmarkStart w:name="cs_T59C25N530_f0d8cf15e" w:id="37"/>
      <w:r>
        <w:t>S</w:t>
      </w:r>
      <w:bookmarkEnd w:id="37"/>
      <w:r>
        <w:t>ection 59‑25‑530.</w:t>
      </w:r>
      <w:r>
        <w:tab/>
        <w:t xml:space="preserve">Any </w:t>
      </w:r>
      <w:proofErr w:type="spellStart"/>
      <w:r>
        <w:rPr>
          <w:rStyle w:val="scstrike"/>
        </w:rPr>
        <w:t>teacher</w:t>
      </w:r>
      <w:r w:rsidR="007946E6">
        <w:rPr>
          <w:rStyle w:val="scinsert"/>
        </w:rPr>
        <w:t>educator</w:t>
      </w:r>
      <w:proofErr w:type="spellEnd"/>
      <w:r>
        <w:t xml:space="preserve"> who fails to comply with the provisions of his contract without the written consent of the school board </w:t>
      </w:r>
      <w:r>
        <w:rPr>
          <w:rStyle w:val="scstrike"/>
        </w:rPr>
        <w:t>shall be deemed guilty of unprofessional conduct</w:t>
      </w:r>
      <w:r w:rsidRPr="007946E6" w:rsidR="007946E6">
        <w:rPr>
          <w:rStyle w:val="scinsert"/>
        </w:rPr>
        <w:t xml:space="preserve">or as provided in Section 59‑25‑420 </w:t>
      </w:r>
      <w:proofErr w:type="gramStart"/>
      <w:r w:rsidRPr="007946E6" w:rsidR="007946E6">
        <w:rPr>
          <w:rStyle w:val="scinsert"/>
        </w:rPr>
        <w:t>is</w:t>
      </w:r>
      <w:r w:rsidR="007946E6">
        <w:rPr>
          <w:rStyle w:val="scinsert"/>
        </w:rPr>
        <w:t xml:space="preserve"> considered to be</w:t>
      </w:r>
      <w:proofErr w:type="gramEnd"/>
      <w:r w:rsidR="007946E6">
        <w:rPr>
          <w:rStyle w:val="scinsert"/>
        </w:rPr>
        <w:t xml:space="preserve"> in breach of contract</w:t>
      </w:r>
      <w:r>
        <w:t xml:space="preserve">. A breach of contract resulting from the execution of an employment contract with another board within the State without the consent of the board first employing the </w:t>
      </w:r>
      <w:proofErr w:type="spellStart"/>
      <w:r>
        <w:rPr>
          <w:rStyle w:val="scstrike"/>
        </w:rPr>
        <w:t>teacher</w:t>
      </w:r>
      <w:r w:rsidR="007946E6">
        <w:rPr>
          <w:rStyle w:val="scinsert"/>
        </w:rPr>
        <w:t>educator</w:t>
      </w:r>
      <w:proofErr w:type="spellEnd"/>
      <w:r>
        <w:t xml:space="preserve"> makes void any subsequent contract with any other school district in South Carolina</w:t>
      </w:r>
      <w:r>
        <w:rPr>
          <w:rStyle w:val="scstrike"/>
        </w:rPr>
        <w:t xml:space="preserve"> for the same employment period</w:t>
      </w:r>
      <w:r>
        <w:t xml:space="preserve">. Upon the formal complaint of the school board, substantiated by conclusive evidence, the State board </w:t>
      </w:r>
      <w:proofErr w:type="spellStart"/>
      <w:r>
        <w:rPr>
          <w:rStyle w:val="scstrike"/>
        </w:rPr>
        <w:t>shall</w:t>
      </w:r>
      <w:r w:rsidR="007946E6">
        <w:rPr>
          <w:rStyle w:val="scinsert"/>
        </w:rPr>
        <w:t>may</w:t>
      </w:r>
      <w:proofErr w:type="spellEnd"/>
      <w:r>
        <w:t xml:space="preserve"> suspend or revoke the </w:t>
      </w:r>
      <w:proofErr w:type="spellStart"/>
      <w:r>
        <w:rPr>
          <w:rStyle w:val="scstrike"/>
        </w:rPr>
        <w:t>teacher's</w:t>
      </w:r>
      <w:r w:rsidR="007946E6">
        <w:rPr>
          <w:rStyle w:val="scinsert"/>
        </w:rPr>
        <w:t>educator’s</w:t>
      </w:r>
      <w:proofErr w:type="spellEnd"/>
      <w:r>
        <w:t xml:space="preserve"> certificate</w:t>
      </w:r>
      <w:r>
        <w:rPr>
          <w:rStyle w:val="scstrike"/>
        </w:rPr>
        <w:t>, for a period not to exceed one calendar year.  State education agencies in other states with reciprocal certification agreements shall be notified of the revocation of the certificate</w:t>
      </w:r>
      <w:r w:rsidR="00AE40EA">
        <w:t xml:space="preserve">. </w:t>
      </w:r>
      <w:r w:rsidRPr="007946E6" w:rsidR="007946E6">
        <w:rPr>
          <w:rStyle w:val="scinsert"/>
        </w:rPr>
        <w:t>The State Board shall not hear a complaint from a school board pursuant to this section unless it is received within thirty days of the breach of contract.</w:t>
      </w:r>
      <w:r w:rsidR="00337F86">
        <w:rPr>
          <w:rStyle w:val="scinsert"/>
        </w:rPr>
        <w:t xml:space="preserve"> </w:t>
      </w:r>
      <w:r w:rsidRPr="007946E6" w:rsidR="007946E6">
        <w:rPr>
          <w:rStyle w:val="scinsert"/>
        </w:rPr>
        <w:t xml:space="preserve">The period for educator certificate suspension due to breach of contract must begin on the date such contract is breached with the district and run for </w:t>
      </w:r>
      <w:proofErr w:type="gramStart"/>
      <w:r w:rsidRPr="007946E6" w:rsidR="007946E6">
        <w:rPr>
          <w:rStyle w:val="scinsert"/>
        </w:rPr>
        <w:t>a period of time</w:t>
      </w:r>
      <w:proofErr w:type="gramEnd"/>
      <w:r w:rsidRPr="007946E6" w:rsidR="007946E6">
        <w:rPr>
          <w:rStyle w:val="scinsert"/>
        </w:rPr>
        <w:t xml:space="preserve"> deemed appropriate by the State Board of Education, not to exceed six months from the date of breach. During this suspension period, the educator may not be signed to an employment contract by an</w:t>
      </w:r>
      <w:r w:rsidR="007946E6">
        <w:rPr>
          <w:rStyle w:val="scinsert"/>
        </w:rPr>
        <w:t>y</w:t>
      </w:r>
      <w:r w:rsidRPr="007946E6" w:rsidR="007946E6">
        <w:rPr>
          <w:rStyle w:val="scinsert"/>
        </w:rPr>
        <w:t xml:space="preserve"> </w:t>
      </w:r>
      <w:proofErr w:type="gramStart"/>
      <w:r w:rsidRPr="007946E6" w:rsidR="007946E6">
        <w:rPr>
          <w:rStyle w:val="scinsert"/>
        </w:rPr>
        <w:t>public school</w:t>
      </w:r>
      <w:proofErr w:type="gramEnd"/>
      <w:r w:rsidRPr="007946E6" w:rsidR="007946E6">
        <w:rPr>
          <w:rStyle w:val="scinsert"/>
        </w:rPr>
        <w:t xml:space="preserve"> board in South Carolina</w:t>
      </w:r>
      <w:r w:rsidR="007946E6">
        <w:rPr>
          <w:rStyle w:val="scinsert"/>
        </w:rPr>
        <w:t xml:space="preserve">. </w:t>
      </w:r>
      <w:r w:rsidRPr="007946E6" w:rsidR="007946E6">
        <w:rPr>
          <w:rStyle w:val="scinsert"/>
        </w:rPr>
        <w:t>The department shall provide notification of the suspension to other state educator licensing authorities.</w:t>
      </w:r>
    </w:p>
    <w:p w:rsidR="00484BB7" w:rsidP="00484BB7" w:rsidRDefault="00484BB7" w14:paraId="0C01EF23" w14:textId="77777777">
      <w:pPr>
        <w:pStyle w:val="scemptyline"/>
      </w:pPr>
    </w:p>
    <w:p w:rsidR="00484BB7" w:rsidP="00CE3FBF" w:rsidRDefault="00484BB7" w14:paraId="4499D033" w14:textId="5493F6A6">
      <w:pPr>
        <w:pStyle w:val="scnoncodifiedsection"/>
      </w:pPr>
      <w:bookmarkStart w:name="bs_num_9_1f15a6aaa" w:id="38"/>
      <w:r>
        <w:t>S</w:t>
      </w:r>
      <w:bookmarkEnd w:id="38"/>
      <w:r>
        <w:t>ECTION 9.</w:t>
      </w:r>
      <w:r>
        <w:tab/>
      </w:r>
      <w:r w:rsidR="00CE3FBF">
        <w:t>Sections 59‑101‑130 and 59‑101‑140 of the S.C. Code are repealed.</w:t>
      </w:r>
    </w:p>
    <w:p w:rsidR="00CE3FBF" w:rsidP="00CE3FBF" w:rsidRDefault="00CE3FBF" w14:paraId="34B344C0" w14:textId="77777777">
      <w:pPr>
        <w:pStyle w:val="scemptyline"/>
      </w:pPr>
    </w:p>
    <w:p w:rsidR="00CE3FBF" w:rsidP="00846CDC" w:rsidRDefault="00CE3FBF" w14:paraId="18D9E72F" w14:textId="2DBE8B92">
      <w:pPr>
        <w:pStyle w:val="scnoncodifiedsection"/>
      </w:pPr>
      <w:bookmarkStart w:name="bs_num_10_883f73385" w:id="39"/>
      <w:bookmarkStart w:name="severability_626884fd7" w:id="40"/>
      <w:r>
        <w:t>S</w:t>
      </w:r>
      <w:bookmarkEnd w:id="39"/>
      <w:r>
        <w:t>ECTION 10.</w:t>
      </w:r>
      <w:bookmarkEnd w:id="40"/>
      <w:r w:rsidR="00337F86">
        <w:t xml:space="preserve"> </w:t>
      </w:r>
      <w:r w:rsidRPr="00B0415B" w:rsidR="00846CD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5C613923">
      <w:pPr>
        <w:pStyle w:val="scemptyline"/>
      </w:pPr>
    </w:p>
    <w:p w:rsidRPr="00DF3B44" w:rsidR="007A10F1" w:rsidP="007A10F1" w:rsidRDefault="00E27805" w14:paraId="0E9393B4" w14:textId="113EFE38">
      <w:pPr>
        <w:pStyle w:val="scnoncodifiedsection"/>
      </w:pPr>
      <w:bookmarkStart w:name="bs_num_11_lastsection" w:id="41"/>
      <w:bookmarkStart w:name="eff_date_section" w:id="42"/>
      <w:r w:rsidRPr="00DF3B44">
        <w:t>S</w:t>
      </w:r>
      <w:bookmarkEnd w:id="41"/>
      <w:r w:rsidRPr="00DF3B44">
        <w:t>ECTION 11.</w:t>
      </w:r>
      <w:r w:rsidRPr="00DF3B44" w:rsidR="005D3013">
        <w:tab/>
      </w:r>
      <w:r w:rsidRPr="00DF3B44" w:rsidR="007A10F1">
        <w:t xml:space="preserve">This act takes effect </w:t>
      </w:r>
      <w:r w:rsidR="00337F86">
        <w:t>July 1, 2025</w:t>
      </w:r>
      <w:r w:rsidRPr="00DF3B44" w:rsidR="007A10F1">
        <w:t>.</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289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440EC63" w:rsidR="00685035" w:rsidRPr="007B4AF7" w:rsidRDefault="008035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4584">
              <w:rPr>
                <w:noProof/>
              </w:rPr>
              <w:t>LC-0129WAB25.docx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E64"/>
    <w:rsid w:val="00026421"/>
    <w:rsid w:val="00030409"/>
    <w:rsid w:val="00036189"/>
    <w:rsid w:val="00037F04"/>
    <w:rsid w:val="000404BF"/>
    <w:rsid w:val="00041D75"/>
    <w:rsid w:val="00044B84"/>
    <w:rsid w:val="000479D0"/>
    <w:rsid w:val="00060C9F"/>
    <w:rsid w:val="0006464F"/>
    <w:rsid w:val="00066B54"/>
    <w:rsid w:val="00072FCD"/>
    <w:rsid w:val="00074A4F"/>
    <w:rsid w:val="00077B65"/>
    <w:rsid w:val="000A1401"/>
    <w:rsid w:val="000A3C25"/>
    <w:rsid w:val="000B4C02"/>
    <w:rsid w:val="000B5B4A"/>
    <w:rsid w:val="000B7C85"/>
    <w:rsid w:val="000B7FE1"/>
    <w:rsid w:val="000C3E88"/>
    <w:rsid w:val="000C46B9"/>
    <w:rsid w:val="000C58E4"/>
    <w:rsid w:val="000C6F9A"/>
    <w:rsid w:val="000D2F44"/>
    <w:rsid w:val="000D33E4"/>
    <w:rsid w:val="000E578A"/>
    <w:rsid w:val="000F2250"/>
    <w:rsid w:val="0010329A"/>
    <w:rsid w:val="00105756"/>
    <w:rsid w:val="001164F9"/>
    <w:rsid w:val="0011719C"/>
    <w:rsid w:val="00126050"/>
    <w:rsid w:val="00136DC4"/>
    <w:rsid w:val="00140049"/>
    <w:rsid w:val="00142897"/>
    <w:rsid w:val="00171601"/>
    <w:rsid w:val="001730EB"/>
    <w:rsid w:val="00173276"/>
    <w:rsid w:val="00175C38"/>
    <w:rsid w:val="00176122"/>
    <w:rsid w:val="0019025B"/>
    <w:rsid w:val="00192AF7"/>
    <w:rsid w:val="001969BC"/>
    <w:rsid w:val="00197366"/>
    <w:rsid w:val="001A136C"/>
    <w:rsid w:val="001B6DA2"/>
    <w:rsid w:val="001C0A15"/>
    <w:rsid w:val="001C25EC"/>
    <w:rsid w:val="001E1D56"/>
    <w:rsid w:val="001E4089"/>
    <w:rsid w:val="001F2A41"/>
    <w:rsid w:val="001F313F"/>
    <w:rsid w:val="001F331D"/>
    <w:rsid w:val="001F394C"/>
    <w:rsid w:val="001F55B3"/>
    <w:rsid w:val="002038AA"/>
    <w:rsid w:val="002114C8"/>
    <w:rsid w:val="0021166F"/>
    <w:rsid w:val="00215387"/>
    <w:rsid w:val="002162DF"/>
    <w:rsid w:val="002262F4"/>
    <w:rsid w:val="00230038"/>
    <w:rsid w:val="00233975"/>
    <w:rsid w:val="00236D73"/>
    <w:rsid w:val="00246535"/>
    <w:rsid w:val="0025066F"/>
    <w:rsid w:val="00257F60"/>
    <w:rsid w:val="002625EA"/>
    <w:rsid w:val="00262AC5"/>
    <w:rsid w:val="002633F4"/>
    <w:rsid w:val="00264AE9"/>
    <w:rsid w:val="00275AE6"/>
    <w:rsid w:val="002836D8"/>
    <w:rsid w:val="00290A45"/>
    <w:rsid w:val="002A23A8"/>
    <w:rsid w:val="002A7989"/>
    <w:rsid w:val="002B02F3"/>
    <w:rsid w:val="002B13DC"/>
    <w:rsid w:val="002C3463"/>
    <w:rsid w:val="002C6E8C"/>
    <w:rsid w:val="002D266D"/>
    <w:rsid w:val="002D5B3D"/>
    <w:rsid w:val="002D7447"/>
    <w:rsid w:val="002E315A"/>
    <w:rsid w:val="002E4F8C"/>
    <w:rsid w:val="002F560C"/>
    <w:rsid w:val="002F5847"/>
    <w:rsid w:val="0030425A"/>
    <w:rsid w:val="00325126"/>
    <w:rsid w:val="0033047D"/>
    <w:rsid w:val="00337F86"/>
    <w:rsid w:val="003414A9"/>
    <w:rsid w:val="003421F1"/>
    <w:rsid w:val="0034279C"/>
    <w:rsid w:val="00347F44"/>
    <w:rsid w:val="00351DCB"/>
    <w:rsid w:val="00354F64"/>
    <w:rsid w:val="003559A1"/>
    <w:rsid w:val="003562C2"/>
    <w:rsid w:val="00356A00"/>
    <w:rsid w:val="00361563"/>
    <w:rsid w:val="00371D36"/>
    <w:rsid w:val="00373E17"/>
    <w:rsid w:val="00375785"/>
    <w:rsid w:val="003775E6"/>
    <w:rsid w:val="00381998"/>
    <w:rsid w:val="00383D3D"/>
    <w:rsid w:val="00384656"/>
    <w:rsid w:val="00390823"/>
    <w:rsid w:val="00396715"/>
    <w:rsid w:val="003A5F1C"/>
    <w:rsid w:val="003C3E2E"/>
    <w:rsid w:val="003C6D33"/>
    <w:rsid w:val="003C75AF"/>
    <w:rsid w:val="003D0C3A"/>
    <w:rsid w:val="003D4A3C"/>
    <w:rsid w:val="003D55B2"/>
    <w:rsid w:val="003E0033"/>
    <w:rsid w:val="003E5452"/>
    <w:rsid w:val="003E7165"/>
    <w:rsid w:val="003E7FF6"/>
    <w:rsid w:val="003F4EBD"/>
    <w:rsid w:val="003F6E87"/>
    <w:rsid w:val="00403FF3"/>
    <w:rsid w:val="004046B5"/>
    <w:rsid w:val="00406F27"/>
    <w:rsid w:val="00411D1F"/>
    <w:rsid w:val="004141B8"/>
    <w:rsid w:val="00414579"/>
    <w:rsid w:val="004203B9"/>
    <w:rsid w:val="00422FA6"/>
    <w:rsid w:val="00432135"/>
    <w:rsid w:val="00446987"/>
    <w:rsid w:val="00446D28"/>
    <w:rsid w:val="00447D8F"/>
    <w:rsid w:val="004544A1"/>
    <w:rsid w:val="004603EB"/>
    <w:rsid w:val="00466CD0"/>
    <w:rsid w:val="00473583"/>
    <w:rsid w:val="00477F32"/>
    <w:rsid w:val="00481850"/>
    <w:rsid w:val="00484BB7"/>
    <w:rsid w:val="004851A0"/>
    <w:rsid w:val="0048627F"/>
    <w:rsid w:val="00491B2B"/>
    <w:rsid w:val="004932AB"/>
    <w:rsid w:val="00494901"/>
    <w:rsid w:val="00494BEF"/>
    <w:rsid w:val="004A5512"/>
    <w:rsid w:val="004A6BE5"/>
    <w:rsid w:val="004A7F8C"/>
    <w:rsid w:val="004B0C18"/>
    <w:rsid w:val="004C1A04"/>
    <w:rsid w:val="004C20BC"/>
    <w:rsid w:val="004C5C9A"/>
    <w:rsid w:val="004D0ECE"/>
    <w:rsid w:val="004D1442"/>
    <w:rsid w:val="004D3DCB"/>
    <w:rsid w:val="004E1946"/>
    <w:rsid w:val="004E66E9"/>
    <w:rsid w:val="004E7DDE"/>
    <w:rsid w:val="004F0090"/>
    <w:rsid w:val="004F172C"/>
    <w:rsid w:val="004F262B"/>
    <w:rsid w:val="004F6268"/>
    <w:rsid w:val="005002ED"/>
    <w:rsid w:val="00500DBC"/>
    <w:rsid w:val="005102BE"/>
    <w:rsid w:val="005165F6"/>
    <w:rsid w:val="00523F7F"/>
    <w:rsid w:val="00524D54"/>
    <w:rsid w:val="00525BE4"/>
    <w:rsid w:val="00527581"/>
    <w:rsid w:val="00537CD1"/>
    <w:rsid w:val="0054531B"/>
    <w:rsid w:val="00546C24"/>
    <w:rsid w:val="005476FF"/>
    <w:rsid w:val="00550902"/>
    <w:rsid w:val="00551036"/>
    <w:rsid w:val="005516F6"/>
    <w:rsid w:val="00552842"/>
    <w:rsid w:val="00554543"/>
    <w:rsid w:val="00554E89"/>
    <w:rsid w:val="00564B58"/>
    <w:rsid w:val="00572281"/>
    <w:rsid w:val="005801DD"/>
    <w:rsid w:val="00592A40"/>
    <w:rsid w:val="005A28BC"/>
    <w:rsid w:val="005A5377"/>
    <w:rsid w:val="005B7817"/>
    <w:rsid w:val="005C06C8"/>
    <w:rsid w:val="005C23D7"/>
    <w:rsid w:val="005C40EB"/>
    <w:rsid w:val="005D02B4"/>
    <w:rsid w:val="005D135E"/>
    <w:rsid w:val="005D3013"/>
    <w:rsid w:val="005D7D0E"/>
    <w:rsid w:val="005E1E50"/>
    <w:rsid w:val="005E2B9C"/>
    <w:rsid w:val="005E3009"/>
    <w:rsid w:val="005E3332"/>
    <w:rsid w:val="005F0AF4"/>
    <w:rsid w:val="005F0CFB"/>
    <w:rsid w:val="005F76B0"/>
    <w:rsid w:val="00603854"/>
    <w:rsid w:val="00604429"/>
    <w:rsid w:val="006067B0"/>
    <w:rsid w:val="00606A8B"/>
    <w:rsid w:val="006113A4"/>
    <w:rsid w:val="00611EBA"/>
    <w:rsid w:val="006213A8"/>
    <w:rsid w:val="00623BEA"/>
    <w:rsid w:val="006347E9"/>
    <w:rsid w:val="00640C87"/>
    <w:rsid w:val="006454BB"/>
    <w:rsid w:val="0065241B"/>
    <w:rsid w:val="00657CF4"/>
    <w:rsid w:val="00661463"/>
    <w:rsid w:val="00663B8D"/>
    <w:rsid w:val="00663E00"/>
    <w:rsid w:val="00664F48"/>
    <w:rsid w:val="00664FAD"/>
    <w:rsid w:val="006728B7"/>
    <w:rsid w:val="0067345B"/>
    <w:rsid w:val="00682ED1"/>
    <w:rsid w:val="00683986"/>
    <w:rsid w:val="0068408A"/>
    <w:rsid w:val="00685035"/>
    <w:rsid w:val="00685770"/>
    <w:rsid w:val="00690DBA"/>
    <w:rsid w:val="006964F9"/>
    <w:rsid w:val="00696A93"/>
    <w:rsid w:val="00697301"/>
    <w:rsid w:val="006A395F"/>
    <w:rsid w:val="006A65E2"/>
    <w:rsid w:val="006B0F24"/>
    <w:rsid w:val="006B37BD"/>
    <w:rsid w:val="006C092D"/>
    <w:rsid w:val="006C099D"/>
    <w:rsid w:val="006C18F0"/>
    <w:rsid w:val="006C4D62"/>
    <w:rsid w:val="006C7E01"/>
    <w:rsid w:val="006D64A5"/>
    <w:rsid w:val="006E0935"/>
    <w:rsid w:val="006E353F"/>
    <w:rsid w:val="006E35AB"/>
    <w:rsid w:val="007059E1"/>
    <w:rsid w:val="00711AA9"/>
    <w:rsid w:val="00713753"/>
    <w:rsid w:val="007207AE"/>
    <w:rsid w:val="00722155"/>
    <w:rsid w:val="00737F19"/>
    <w:rsid w:val="00741825"/>
    <w:rsid w:val="00744489"/>
    <w:rsid w:val="00770A66"/>
    <w:rsid w:val="0077403A"/>
    <w:rsid w:val="00782BF8"/>
    <w:rsid w:val="00783102"/>
    <w:rsid w:val="007833C8"/>
    <w:rsid w:val="00783C75"/>
    <w:rsid w:val="007849D9"/>
    <w:rsid w:val="007850BB"/>
    <w:rsid w:val="00787433"/>
    <w:rsid w:val="007946E6"/>
    <w:rsid w:val="007A10F1"/>
    <w:rsid w:val="007A3D50"/>
    <w:rsid w:val="007B2D29"/>
    <w:rsid w:val="007B412F"/>
    <w:rsid w:val="007B4AF7"/>
    <w:rsid w:val="007B4DBF"/>
    <w:rsid w:val="007B6C94"/>
    <w:rsid w:val="007C5458"/>
    <w:rsid w:val="007D2C67"/>
    <w:rsid w:val="007D5B6C"/>
    <w:rsid w:val="007E06BB"/>
    <w:rsid w:val="007E7DE1"/>
    <w:rsid w:val="007F1BD4"/>
    <w:rsid w:val="007F50D1"/>
    <w:rsid w:val="008035F4"/>
    <w:rsid w:val="00816D52"/>
    <w:rsid w:val="00831048"/>
    <w:rsid w:val="00834272"/>
    <w:rsid w:val="0084613A"/>
    <w:rsid w:val="00846CDC"/>
    <w:rsid w:val="00846EF5"/>
    <w:rsid w:val="008625C1"/>
    <w:rsid w:val="008710F6"/>
    <w:rsid w:val="00874C01"/>
    <w:rsid w:val="0087671D"/>
    <w:rsid w:val="008806F9"/>
    <w:rsid w:val="008853F0"/>
    <w:rsid w:val="00887957"/>
    <w:rsid w:val="00894C31"/>
    <w:rsid w:val="008A57E3"/>
    <w:rsid w:val="008B5BF4"/>
    <w:rsid w:val="008C0CEE"/>
    <w:rsid w:val="008C1B18"/>
    <w:rsid w:val="008D048B"/>
    <w:rsid w:val="008D46EC"/>
    <w:rsid w:val="008D5922"/>
    <w:rsid w:val="008E0E25"/>
    <w:rsid w:val="008E61A1"/>
    <w:rsid w:val="008F2074"/>
    <w:rsid w:val="008F355A"/>
    <w:rsid w:val="009031EF"/>
    <w:rsid w:val="00914849"/>
    <w:rsid w:val="00916E96"/>
    <w:rsid w:val="00917EA3"/>
    <w:rsid w:val="00917EE0"/>
    <w:rsid w:val="00921C89"/>
    <w:rsid w:val="0092385C"/>
    <w:rsid w:val="00926966"/>
    <w:rsid w:val="00926D03"/>
    <w:rsid w:val="00934036"/>
    <w:rsid w:val="00934889"/>
    <w:rsid w:val="0094541D"/>
    <w:rsid w:val="00946C3E"/>
    <w:rsid w:val="009473EA"/>
    <w:rsid w:val="009510A0"/>
    <w:rsid w:val="00954E7E"/>
    <w:rsid w:val="009554D9"/>
    <w:rsid w:val="009572F9"/>
    <w:rsid w:val="00960D0F"/>
    <w:rsid w:val="009825F3"/>
    <w:rsid w:val="0098366F"/>
    <w:rsid w:val="00983A03"/>
    <w:rsid w:val="00986063"/>
    <w:rsid w:val="00987371"/>
    <w:rsid w:val="00991F67"/>
    <w:rsid w:val="00992876"/>
    <w:rsid w:val="009A0DCE"/>
    <w:rsid w:val="009A1A28"/>
    <w:rsid w:val="009A22CD"/>
    <w:rsid w:val="009A3E4B"/>
    <w:rsid w:val="009B159F"/>
    <w:rsid w:val="009B21EA"/>
    <w:rsid w:val="009B35FD"/>
    <w:rsid w:val="009B6815"/>
    <w:rsid w:val="009C25FD"/>
    <w:rsid w:val="009D2967"/>
    <w:rsid w:val="009D3C2B"/>
    <w:rsid w:val="009E4191"/>
    <w:rsid w:val="009F2AB1"/>
    <w:rsid w:val="009F491F"/>
    <w:rsid w:val="009F4FAF"/>
    <w:rsid w:val="009F68F1"/>
    <w:rsid w:val="009F6C61"/>
    <w:rsid w:val="00A04529"/>
    <w:rsid w:val="00A0584B"/>
    <w:rsid w:val="00A06BF6"/>
    <w:rsid w:val="00A17135"/>
    <w:rsid w:val="00A21A6F"/>
    <w:rsid w:val="00A24E56"/>
    <w:rsid w:val="00A26A62"/>
    <w:rsid w:val="00A3331C"/>
    <w:rsid w:val="00A35A9B"/>
    <w:rsid w:val="00A4070E"/>
    <w:rsid w:val="00A40CA0"/>
    <w:rsid w:val="00A504A7"/>
    <w:rsid w:val="00A53677"/>
    <w:rsid w:val="00A53BF2"/>
    <w:rsid w:val="00A6090B"/>
    <w:rsid w:val="00A60D68"/>
    <w:rsid w:val="00A66B36"/>
    <w:rsid w:val="00A71CD2"/>
    <w:rsid w:val="00A73EFA"/>
    <w:rsid w:val="00A77A3B"/>
    <w:rsid w:val="00A87AA6"/>
    <w:rsid w:val="00A92F6F"/>
    <w:rsid w:val="00A97523"/>
    <w:rsid w:val="00AA26E6"/>
    <w:rsid w:val="00AA4B77"/>
    <w:rsid w:val="00AA7824"/>
    <w:rsid w:val="00AB0FA3"/>
    <w:rsid w:val="00AB11CC"/>
    <w:rsid w:val="00AB23AA"/>
    <w:rsid w:val="00AB5F28"/>
    <w:rsid w:val="00AB6A60"/>
    <w:rsid w:val="00AB73BF"/>
    <w:rsid w:val="00AC2F32"/>
    <w:rsid w:val="00AC335C"/>
    <w:rsid w:val="00AC463E"/>
    <w:rsid w:val="00AD3BE2"/>
    <w:rsid w:val="00AD3E3D"/>
    <w:rsid w:val="00AE0782"/>
    <w:rsid w:val="00AE1EE4"/>
    <w:rsid w:val="00AE36EC"/>
    <w:rsid w:val="00AE40EA"/>
    <w:rsid w:val="00AE70FD"/>
    <w:rsid w:val="00AE7406"/>
    <w:rsid w:val="00AF080B"/>
    <w:rsid w:val="00AF1688"/>
    <w:rsid w:val="00AF46E6"/>
    <w:rsid w:val="00AF5139"/>
    <w:rsid w:val="00B022A8"/>
    <w:rsid w:val="00B06EDA"/>
    <w:rsid w:val="00B1161F"/>
    <w:rsid w:val="00B11661"/>
    <w:rsid w:val="00B210D7"/>
    <w:rsid w:val="00B21D58"/>
    <w:rsid w:val="00B27C17"/>
    <w:rsid w:val="00B316E5"/>
    <w:rsid w:val="00B32B4D"/>
    <w:rsid w:val="00B35BBA"/>
    <w:rsid w:val="00B4137E"/>
    <w:rsid w:val="00B54DF7"/>
    <w:rsid w:val="00B56223"/>
    <w:rsid w:val="00B56E79"/>
    <w:rsid w:val="00B57AA7"/>
    <w:rsid w:val="00B637AA"/>
    <w:rsid w:val="00B63BE2"/>
    <w:rsid w:val="00B7592C"/>
    <w:rsid w:val="00B809D3"/>
    <w:rsid w:val="00B84B66"/>
    <w:rsid w:val="00B85475"/>
    <w:rsid w:val="00B90519"/>
    <w:rsid w:val="00B9090A"/>
    <w:rsid w:val="00B92196"/>
    <w:rsid w:val="00B9228D"/>
    <w:rsid w:val="00B9244B"/>
    <w:rsid w:val="00B929EC"/>
    <w:rsid w:val="00BA3E4D"/>
    <w:rsid w:val="00BB0725"/>
    <w:rsid w:val="00BB32A3"/>
    <w:rsid w:val="00BB4202"/>
    <w:rsid w:val="00BB5F32"/>
    <w:rsid w:val="00BC126D"/>
    <w:rsid w:val="00BC408A"/>
    <w:rsid w:val="00BC5023"/>
    <w:rsid w:val="00BC556C"/>
    <w:rsid w:val="00BD42DA"/>
    <w:rsid w:val="00BD4684"/>
    <w:rsid w:val="00BE07EF"/>
    <w:rsid w:val="00BE08A7"/>
    <w:rsid w:val="00BE4391"/>
    <w:rsid w:val="00BF3E48"/>
    <w:rsid w:val="00C15F1B"/>
    <w:rsid w:val="00C16288"/>
    <w:rsid w:val="00C17847"/>
    <w:rsid w:val="00C17D1D"/>
    <w:rsid w:val="00C21020"/>
    <w:rsid w:val="00C21C7C"/>
    <w:rsid w:val="00C45923"/>
    <w:rsid w:val="00C543E7"/>
    <w:rsid w:val="00C70225"/>
    <w:rsid w:val="00C70A4B"/>
    <w:rsid w:val="00C72198"/>
    <w:rsid w:val="00C73044"/>
    <w:rsid w:val="00C73C7D"/>
    <w:rsid w:val="00C75005"/>
    <w:rsid w:val="00C903ED"/>
    <w:rsid w:val="00C93F2C"/>
    <w:rsid w:val="00C95BA4"/>
    <w:rsid w:val="00C970DF"/>
    <w:rsid w:val="00CA1CCB"/>
    <w:rsid w:val="00CA21EC"/>
    <w:rsid w:val="00CA3820"/>
    <w:rsid w:val="00CA7E71"/>
    <w:rsid w:val="00CB1534"/>
    <w:rsid w:val="00CB2673"/>
    <w:rsid w:val="00CB701D"/>
    <w:rsid w:val="00CC32C4"/>
    <w:rsid w:val="00CC3F0E"/>
    <w:rsid w:val="00CC4F34"/>
    <w:rsid w:val="00CC551E"/>
    <w:rsid w:val="00CC69C8"/>
    <w:rsid w:val="00CD08C9"/>
    <w:rsid w:val="00CD1B03"/>
    <w:rsid w:val="00CD1FE8"/>
    <w:rsid w:val="00CD38CD"/>
    <w:rsid w:val="00CD3E0C"/>
    <w:rsid w:val="00CD5565"/>
    <w:rsid w:val="00CD616C"/>
    <w:rsid w:val="00CD62E6"/>
    <w:rsid w:val="00CE3FBF"/>
    <w:rsid w:val="00CF68D6"/>
    <w:rsid w:val="00CF7B4A"/>
    <w:rsid w:val="00D009F8"/>
    <w:rsid w:val="00D078DA"/>
    <w:rsid w:val="00D07BF2"/>
    <w:rsid w:val="00D14995"/>
    <w:rsid w:val="00D204F2"/>
    <w:rsid w:val="00D2455C"/>
    <w:rsid w:val="00D25023"/>
    <w:rsid w:val="00D27F8C"/>
    <w:rsid w:val="00D33843"/>
    <w:rsid w:val="00D47F02"/>
    <w:rsid w:val="00D54A6F"/>
    <w:rsid w:val="00D57D57"/>
    <w:rsid w:val="00D62E42"/>
    <w:rsid w:val="00D744C8"/>
    <w:rsid w:val="00D772FB"/>
    <w:rsid w:val="00DA1AA0"/>
    <w:rsid w:val="00DA512B"/>
    <w:rsid w:val="00DA65F0"/>
    <w:rsid w:val="00DC44A8"/>
    <w:rsid w:val="00DC75FD"/>
    <w:rsid w:val="00DE4BEE"/>
    <w:rsid w:val="00DE5B3D"/>
    <w:rsid w:val="00DE7112"/>
    <w:rsid w:val="00DF19BE"/>
    <w:rsid w:val="00DF3B44"/>
    <w:rsid w:val="00DF72B1"/>
    <w:rsid w:val="00E0034E"/>
    <w:rsid w:val="00E07CDE"/>
    <w:rsid w:val="00E12275"/>
    <w:rsid w:val="00E1372E"/>
    <w:rsid w:val="00E21D30"/>
    <w:rsid w:val="00E24D9A"/>
    <w:rsid w:val="00E27805"/>
    <w:rsid w:val="00E27A11"/>
    <w:rsid w:val="00E30497"/>
    <w:rsid w:val="00E358A2"/>
    <w:rsid w:val="00E35C9A"/>
    <w:rsid w:val="00E3771B"/>
    <w:rsid w:val="00E40979"/>
    <w:rsid w:val="00E42254"/>
    <w:rsid w:val="00E43F26"/>
    <w:rsid w:val="00E52A36"/>
    <w:rsid w:val="00E633EB"/>
    <w:rsid w:val="00E6378B"/>
    <w:rsid w:val="00E63AE6"/>
    <w:rsid w:val="00E63EC3"/>
    <w:rsid w:val="00E653DA"/>
    <w:rsid w:val="00E65958"/>
    <w:rsid w:val="00E8274E"/>
    <w:rsid w:val="00E84FE5"/>
    <w:rsid w:val="00E879A5"/>
    <w:rsid w:val="00E879FC"/>
    <w:rsid w:val="00E9485B"/>
    <w:rsid w:val="00EA2574"/>
    <w:rsid w:val="00EA25BA"/>
    <w:rsid w:val="00EA2F1F"/>
    <w:rsid w:val="00EA2FBC"/>
    <w:rsid w:val="00EA3F2E"/>
    <w:rsid w:val="00EA52F6"/>
    <w:rsid w:val="00EA57EC"/>
    <w:rsid w:val="00EA6208"/>
    <w:rsid w:val="00EB120E"/>
    <w:rsid w:val="00EB3404"/>
    <w:rsid w:val="00EB34C8"/>
    <w:rsid w:val="00EB46E2"/>
    <w:rsid w:val="00EC0045"/>
    <w:rsid w:val="00ED1DEE"/>
    <w:rsid w:val="00ED452E"/>
    <w:rsid w:val="00ED76DF"/>
    <w:rsid w:val="00EE334F"/>
    <w:rsid w:val="00EE3CDA"/>
    <w:rsid w:val="00EE5D5F"/>
    <w:rsid w:val="00EE6F9F"/>
    <w:rsid w:val="00EF37A8"/>
    <w:rsid w:val="00EF531F"/>
    <w:rsid w:val="00F05FE8"/>
    <w:rsid w:val="00F06D86"/>
    <w:rsid w:val="00F13D87"/>
    <w:rsid w:val="00F142F5"/>
    <w:rsid w:val="00F149E5"/>
    <w:rsid w:val="00F15E33"/>
    <w:rsid w:val="00F17DA2"/>
    <w:rsid w:val="00F22EC0"/>
    <w:rsid w:val="00F25C47"/>
    <w:rsid w:val="00F27D7B"/>
    <w:rsid w:val="00F31D34"/>
    <w:rsid w:val="00F342A1"/>
    <w:rsid w:val="00F36FBA"/>
    <w:rsid w:val="00F44D36"/>
    <w:rsid w:val="00F46262"/>
    <w:rsid w:val="00F4795D"/>
    <w:rsid w:val="00F50021"/>
    <w:rsid w:val="00F50A61"/>
    <w:rsid w:val="00F525CD"/>
    <w:rsid w:val="00F5286C"/>
    <w:rsid w:val="00F52E12"/>
    <w:rsid w:val="00F54E1F"/>
    <w:rsid w:val="00F55C91"/>
    <w:rsid w:val="00F638CA"/>
    <w:rsid w:val="00F6442A"/>
    <w:rsid w:val="00F64584"/>
    <w:rsid w:val="00F657C5"/>
    <w:rsid w:val="00F674B9"/>
    <w:rsid w:val="00F900B4"/>
    <w:rsid w:val="00FA0F2E"/>
    <w:rsid w:val="00FA4DB1"/>
    <w:rsid w:val="00FA71DD"/>
    <w:rsid w:val="00FB02C8"/>
    <w:rsid w:val="00FB3F2A"/>
    <w:rsid w:val="00FC1C13"/>
    <w:rsid w:val="00FC1F7B"/>
    <w:rsid w:val="00FC3593"/>
    <w:rsid w:val="00FD117D"/>
    <w:rsid w:val="00FD72E3"/>
    <w:rsid w:val="00FE06FC"/>
    <w:rsid w:val="00FF0315"/>
    <w:rsid w:val="00FF2121"/>
    <w:rsid w:val="00FF3E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55C91"/>
    <w:rPr>
      <w:rFonts w:ascii="Times New Roman" w:hAnsi="Times New Roman"/>
      <w:b w:val="0"/>
      <w:i w:val="0"/>
      <w:sz w:val="22"/>
    </w:rPr>
  </w:style>
  <w:style w:type="paragraph" w:styleId="NoSpacing">
    <w:name w:val="No Spacing"/>
    <w:uiPriority w:val="1"/>
    <w:qFormat/>
    <w:rsid w:val="00F55C91"/>
    <w:pPr>
      <w:spacing w:after="0" w:line="240" w:lineRule="auto"/>
    </w:pPr>
  </w:style>
  <w:style w:type="paragraph" w:customStyle="1" w:styleId="scemptylineheader">
    <w:name w:val="sc_emptyline_header"/>
    <w:qFormat/>
    <w:rsid w:val="00F55C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55C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55C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55C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55C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55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55C91"/>
    <w:rPr>
      <w:color w:val="808080"/>
    </w:rPr>
  </w:style>
  <w:style w:type="paragraph" w:customStyle="1" w:styleId="scdirectionallanguage">
    <w:name w:val="sc_directional_language"/>
    <w:qFormat/>
    <w:rsid w:val="00F55C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55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55C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55C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55C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55C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55C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55C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55C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55C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55C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55C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55C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55C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55C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55C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55C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55C91"/>
    <w:rPr>
      <w:rFonts w:ascii="Times New Roman" w:hAnsi="Times New Roman"/>
      <w:color w:val="auto"/>
      <w:sz w:val="22"/>
    </w:rPr>
  </w:style>
  <w:style w:type="paragraph" w:customStyle="1" w:styleId="scclippagebillheader">
    <w:name w:val="sc_clip_page_bill_header"/>
    <w:qFormat/>
    <w:rsid w:val="00F55C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55C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55C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55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C91"/>
    <w:rPr>
      <w:lang w:val="en-US"/>
    </w:rPr>
  </w:style>
  <w:style w:type="paragraph" w:styleId="Footer">
    <w:name w:val="footer"/>
    <w:basedOn w:val="Normal"/>
    <w:link w:val="FooterChar"/>
    <w:uiPriority w:val="99"/>
    <w:unhideWhenUsed/>
    <w:rsid w:val="00F55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C91"/>
    <w:rPr>
      <w:lang w:val="en-US"/>
    </w:rPr>
  </w:style>
  <w:style w:type="paragraph" w:styleId="ListParagraph">
    <w:name w:val="List Paragraph"/>
    <w:basedOn w:val="Normal"/>
    <w:uiPriority w:val="34"/>
    <w:qFormat/>
    <w:rsid w:val="00F55C91"/>
    <w:pPr>
      <w:ind w:left="720"/>
      <w:contextualSpacing/>
    </w:pPr>
  </w:style>
  <w:style w:type="paragraph" w:customStyle="1" w:styleId="scbillfooter">
    <w:name w:val="sc_bill_footer"/>
    <w:qFormat/>
    <w:rsid w:val="00F55C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55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55C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55C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55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55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55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55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55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55C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55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55C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55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55C91"/>
    <w:pPr>
      <w:widowControl w:val="0"/>
      <w:suppressAutoHyphens/>
      <w:spacing w:after="0" w:line="360" w:lineRule="auto"/>
    </w:pPr>
    <w:rPr>
      <w:rFonts w:ascii="Times New Roman" w:hAnsi="Times New Roman"/>
      <w:lang w:val="en-US"/>
    </w:rPr>
  </w:style>
  <w:style w:type="paragraph" w:customStyle="1" w:styleId="sctableln">
    <w:name w:val="sc_table_ln"/>
    <w:qFormat/>
    <w:rsid w:val="00F55C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55C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55C91"/>
    <w:rPr>
      <w:strike/>
      <w:dstrike w:val="0"/>
    </w:rPr>
  </w:style>
  <w:style w:type="character" w:customStyle="1" w:styleId="scinsert">
    <w:name w:val="sc_insert"/>
    <w:uiPriority w:val="1"/>
    <w:qFormat/>
    <w:rsid w:val="00F55C91"/>
    <w:rPr>
      <w:caps w:val="0"/>
      <w:smallCaps w:val="0"/>
      <w:strike w:val="0"/>
      <w:dstrike w:val="0"/>
      <w:vanish w:val="0"/>
      <w:u w:val="single"/>
      <w:vertAlign w:val="baseline"/>
    </w:rPr>
  </w:style>
  <w:style w:type="character" w:customStyle="1" w:styleId="scinsertred">
    <w:name w:val="sc_insert_red"/>
    <w:uiPriority w:val="1"/>
    <w:qFormat/>
    <w:rsid w:val="00F55C91"/>
    <w:rPr>
      <w:caps w:val="0"/>
      <w:smallCaps w:val="0"/>
      <w:strike w:val="0"/>
      <w:dstrike w:val="0"/>
      <w:vanish w:val="0"/>
      <w:color w:val="FF0000"/>
      <w:u w:val="single"/>
      <w:vertAlign w:val="baseline"/>
    </w:rPr>
  </w:style>
  <w:style w:type="character" w:customStyle="1" w:styleId="scinsertblue">
    <w:name w:val="sc_insert_blue"/>
    <w:uiPriority w:val="1"/>
    <w:qFormat/>
    <w:rsid w:val="00F55C91"/>
    <w:rPr>
      <w:caps w:val="0"/>
      <w:smallCaps w:val="0"/>
      <w:strike w:val="0"/>
      <w:dstrike w:val="0"/>
      <w:vanish w:val="0"/>
      <w:color w:val="0070C0"/>
      <w:u w:val="single"/>
      <w:vertAlign w:val="baseline"/>
    </w:rPr>
  </w:style>
  <w:style w:type="character" w:customStyle="1" w:styleId="scstrikered">
    <w:name w:val="sc_strike_red"/>
    <w:uiPriority w:val="1"/>
    <w:qFormat/>
    <w:rsid w:val="00F55C91"/>
    <w:rPr>
      <w:strike/>
      <w:dstrike w:val="0"/>
      <w:color w:val="FF0000"/>
    </w:rPr>
  </w:style>
  <w:style w:type="character" w:customStyle="1" w:styleId="scstrikeblue">
    <w:name w:val="sc_strike_blue"/>
    <w:uiPriority w:val="1"/>
    <w:qFormat/>
    <w:rsid w:val="00F55C91"/>
    <w:rPr>
      <w:strike/>
      <w:dstrike w:val="0"/>
      <w:color w:val="0070C0"/>
    </w:rPr>
  </w:style>
  <w:style w:type="character" w:customStyle="1" w:styleId="scinsertbluenounderline">
    <w:name w:val="sc_insert_blue_no_underline"/>
    <w:uiPriority w:val="1"/>
    <w:qFormat/>
    <w:rsid w:val="00F55C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55C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55C91"/>
    <w:rPr>
      <w:strike/>
      <w:dstrike w:val="0"/>
      <w:color w:val="0070C0"/>
      <w:lang w:val="en-US"/>
    </w:rPr>
  </w:style>
  <w:style w:type="character" w:customStyle="1" w:styleId="scstrikerednoncodified">
    <w:name w:val="sc_strike_red_non_codified"/>
    <w:uiPriority w:val="1"/>
    <w:qFormat/>
    <w:rsid w:val="00F55C91"/>
    <w:rPr>
      <w:strike/>
      <w:dstrike w:val="0"/>
      <w:color w:val="FF0000"/>
    </w:rPr>
  </w:style>
  <w:style w:type="paragraph" w:customStyle="1" w:styleId="scbillsiglines">
    <w:name w:val="sc_bill_sig_lines"/>
    <w:qFormat/>
    <w:rsid w:val="00F55C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55C91"/>
    <w:rPr>
      <w:bdr w:val="none" w:sz="0" w:space="0" w:color="auto"/>
      <w:shd w:val="clear" w:color="auto" w:fill="FEC6C6"/>
    </w:rPr>
  </w:style>
  <w:style w:type="character" w:customStyle="1" w:styleId="screstoreblue">
    <w:name w:val="sc_restore_blue"/>
    <w:uiPriority w:val="1"/>
    <w:qFormat/>
    <w:rsid w:val="00F55C91"/>
    <w:rPr>
      <w:color w:val="4472C4" w:themeColor="accent1"/>
      <w:bdr w:val="none" w:sz="0" w:space="0" w:color="auto"/>
      <w:shd w:val="clear" w:color="auto" w:fill="auto"/>
    </w:rPr>
  </w:style>
  <w:style w:type="character" w:customStyle="1" w:styleId="screstorered">
    <w:name w:val="sc_restore_red"/>
    <w:uiPriority w:val="1"/>
    <w:qFormat/>
    <w:rsid w:val="00F55C91"/>
    <w:rPr>
      <w:color w:val="FF0000"/>
      <w:bdr w:val="none" w:sz="0" w:space="0" w:color="auto"/>
      <w:shd w:val="clear" w:color="auto" w:fill="auto"/>
    </w:rPr>
  </w:style>
  <w:style w:type="character" w:customStyle="1" w:styleId="scstrikenewblue">
    <w:name w:val="sc_strike_new_blue"/>
    <w:uiPriority w:val="1"/>
    <w:qFormat/>
    <w:rsid w:val="00F55C91"/>
    <w:rPr>
      <w:strike w:val="0"/>
      <w:dstrike/>
      <w:color w:val="0070C0"/>
      <w:u w:val="none"/>
    </w:rPr>
  </w:style>
  <w:style w:type="character" w:customStyle="1" w:styleId="scstrikenewred">
    <w:name w:val="sc_strike_new_red"/>
    <w:uiPriority w:val="1"/>
    <w:qFormat/>
    <w:rsid w:val="00F55C91"/>
    <w:rPr>
      <w:strike w:val="0"/>
      <w:dstrike/>
      <w:color w:val="FF0000"/>
      <w:u w:val="none"/>
    </w:rPr>
  </w:style>
  <w:style w:type="character" w:customStyle="1" w:styleId="scamendsenate">
    <w:name w:val="sc_amend_senate"/>
    <w:uiPriority w:val="1"/>
    <w:qFormat/>
    <w:rsid w:val="00F55C91"/>
    <w:rPr>
      <w:bdr w:val="none" w:sz="0" w:space="0" w:color="auto"/>
      <w:shd w:val="clear" w:color="auto" w:fill="FFF2CC" w:themeFill="accent4" w:themeFillTint="33"/>
    </w:rPr>
  </w:style>
  <w:style w:type="character" w:customStyle="1" w:styleId="scamendhouse">
    <w:name w:val="sc_amend_house"/>
    <w:uiPriority w:val="1"/>
    <w:qFormat/>
    <w:rsid w:val="00F55C91"/>
    <w:rPr>
      <w:bdr w:val="none" w:sz="0" w:space="0" w:color="auto"/>
      <w:shd w:val="clear" w:color="auto" w:fill="E2EFD9" w:themeFill="accent6" w:themeFillTint="33"/>
    </w:rPr>
  </w:style>
  <w:style w:type="paragraph" w:styleId="Revision">
    <w:name w:val="Revision"/>
    <w:hidden/>
    <w:uiPriority w:val="99"/>
    <w:semiHidden/>
    <w:rsid w:val="006B0F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6&amp;session=126&amp;summary=B" TargetMode="External" Id="R83b2ee037f4d4117" /><Relationship Type="http://schemas.openxmlformats.org/officeDocument/2006/relationships/hyperlink" Target="https://www.scstatehouse.gov/sess126_2025-2026/prever/3196_20241205.docx" TargetMode="External" Id="R1d5de1f8abd941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D75"/>
    <w:rsid w:val="000C5BC7"/>
    <w:rsid w:val="000F401F"/>
    <w:rsid w:val="00140B15"/>
    <w:rsid w:val="001B20DA"/>
    <w:rsid w:val="001C48FD"/>
    <w:rsid w:val="002A7C8A"/>
    <w:rsid w:val="002D4365"/>
    <w:rsid w:val="00325126"/>
    <w:rsid w:val="003E4FBC"/>
    <w:rsid w:val="003F4940"/>
    <w:rsid w:val="00422FA6"/>
    <w:rsid w:val="004E2BB5"/>
    <w:rsid w:val="00580C56"/>
    <w:rsid w:val="00603854"/>
    <w:rsid w:val="0068408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A2FBC"/>
    <w:rsid w:val="00F674B9"/>
    <w:rsid w:val="00F82BD9"/>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056adad2-fb7e-40c6-bb5d-b970f480883e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2024-11-21T14:24:26.606097-05:00</T_BILL_DT_VERSION>
  <T_BILL_D_PREFILEDATE>2024-12-05</T_BILL_D_PREFILEDATE>
  <T_BILL_N_INTERNALVERSIONNUMBER>1</T_BILL_N_INTERNALVERSIONNUMBER>
  <T_BILL_N_SESSION>126</T_BILL_N_SESSION>
  <T_BILL_N_VERSIONNUMBER>1</T_BILL_N_VERSIONNUMBER>
  <T_BILL_N_YEAR>2025</T_BILL_N_YEAR>
  <T_BILL_REQUEST_REQUEST>456a9159-4371-4651-b319-34df574904b6</T_BILL_REQUEST_REQUEST>
  <T_BILL_R_ORIGINALDRAFT>533d2ee0-7b4a-4cbb-b3ef-b9f1357f1ca4</T_BILL_R_ORIGINALDRAFT>
  <T_BILL_SPONSOR_SPONSOR>525ca39b-734b-4d78-8eeb-f8a0f4d2eef2</T_BILL_SPONSOR_SPONSOR>
  <T_BILL_T_BILLNAME>[3196]</T_BILL_T_BILLNAME>
  <T_BILL_T_BILLNUMBER>3196</T_BILL_T_BILLNUMBER>
  <T_BILL_T_BILLTITLE>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T_BILL_T_BILLTITLE>
  <T_BILL_T_CHAMBER>house</T_BILL_T_CHAMBER>
  <T_BILL_T_FILENAME> </T_BILL_T_FILENAME>
  <T_BILL_T_LEGTYPE>bill_statewide</T_BILL_T_LEGTYPE>
  <T_BILL_T_RATNUMBERSTRING>HNone</T_BILL_T_RATNUMBERSTRING>
  <T_BILL_T_SECTIONS>[{"SectionUUID":"b539ee34-42c2-4a69-8463-c2da946ddac9","SectionName":"Citing an Act","SectionNumber":1,"SectionType":"new","CodeSections":[],"TitleText":"so as to enact the “Educator Assistance Act”","DisableControls":false,"Deleted":false,"RepealItems":[],"SectionBookmarkName":"bs_num_1_9ff468ac4"},{"SectionUUID":"17a8625f-1409-4cd9-97b3-90ff68591050","SectionName":"code_section","SectionNumber":2,"SectionType":"code_section","CodeSections":[{"CodeSectionBookmarkName":"ns_T59C25N112_94f907c79","IsConstitutionSection":false,"Identity":"59-25-112","IsNew":true,"SubSections":[],"TitleRelatedTo":"","TitleSoAsTo":"","Deleted":false}],"TitleText":"","DisableControls":false,"Deleted":false,"RepealItems":[],"SectionBookmarkName":"bs_num_2_8fd91e9f7"},{"SectionUUID":"925e1bb2-78d7-4e77-940f-572ab548e7f1","SectionName":"code_section","SectionNumber":3,"SectionType":"code_section","CodeSections":[{"CodeSectionBookmarkName":"ns_T59C101N145_ab6a0526a","IsConstitutionSection":false,"Identity":"59-101-145","IsNew":true,"SubSections":[],"TitleRelatedTo":"","TitleSoAsTo":"","Deleted":false}],"TitleText":"","DisableControls":false,"Deleted":false,"RepealItems":[],"SectionBookmarkName":"bs_num_3_16452dc76"},{"SectionUUID":"9bcc1ec5-e023-43b0-8018-9d40ccd11b08","SectionName":"code_section","SectionNumber":4,"SectionType":"code_section","CodeSections":[{"CodeSectionBookmarkName":"cs_T59C25N47_d7384698c","IsConstitutionSection":false,"Identity":"59-25-47","IsNew":false,"SubSections":[{"Level":1,"Identity":"T59C25N47SA","SubSectionBookmarkName":"ss_T59C25N47SA_lv1_4cbdfe0cb","IsNewSubSection":false,"SubSectionReplacement":""},{"Level":1,"Identity":"T59C25N47SC","SubSectionBookmarkName":"ss_T59C25N47SC_lv1_48c0aca2c","IsNewSubSection":false,"SubSectionReplacement":""},{"Level":1,"Identity":"T59C25N47SB","SubSectionBookmarkName":"ss_T59C25N47SB_lv1_258b7d2fb","IsNewSubSection":false,"SubSectionReplacement":""},{"Level":2,"Identity":"T59C25N47S1","SubSectionBookmarkName":"ss_T59C25N47S1_lv2_93dd2a946","IsNewSubSection":false,"SubSectionReplacement":""},{"Level":2,"Identity":"T59C25N47S2","SubSectionBookmarkName":"ss_T59C25N47S2_lv2_94160a68e","IsNewSubSection":false,"SubSectionReplacement":""}],"TitleRelatedTo":"Unused leave payments authorized","TitleSoAsTo":"","Deleted":false}],"TitleText":"","DisableControls":false,"Deleted":false,"RepealItems":[],"SectionBookmarkName":"bs_num_4_1a8f7a442"},{"SectionUUID":"5c53b94f-5730-4015-b179-75b11ab8547a","SectionName":"code_section","SectionNumber":5,"SectionType":"code_section","CodeSections":[{"CodeSectionBookmarkName":"cs_T59C25N410_bedb081ac","IsConstitutionSection":false,"Identity":"59-25-410","IsNew":false,"SubSections":[{"Level":1,"Identity":"T59C25N410SA","SubSectionBookmarkName":"ss_T59C25N410SA_lv1_44845ed77","IsNewSubSection":false,"SubSectionReplacement":""},{"Level":1,"Identity":"T59C25N410SC","SubSectionBookmarkName":"ss_T59C25N410SC_lv1_05e311a5b","IsNewSubSection":false,"SubSectionReplacement":""},{"Level":1,"Identity":"T59C25N410SD","SubSectionBookmarkName":"ss_T59C25N410SD_lv1_c712d0c91","IsNewSubSection":false,"SubSectionReplacement":""},{"Level":1,"Identity":"T59C25N410SE","SubSectionBookmarkName":"ss_T59C25N410SE_lv1_2682b8a65","IsNewSubSection":false,"SubSectionReplacement":""},{"Level":1,"Identity":"T59C25N410SB","SubSectionBookmarkName":"ss_T59C25N410SB_lv1_e8ba44a45","IsNewSubSection":false,"SubSectionReplacement":""}],"TitleRelatedTo":"Notification of employment for ensuing year;  notification of assignment;  exceptions;  definition","TitleSoAsTo":"","Deleted":false}],"TitleText":"","DisableControls":false,"Deleted":false,"RepealItems":[],"SectionBookmarkName":"bs_num_5_e8e26867e"},{"SectionUUID":"ecee0517-7a5c-46f9-8378-1192709294cc","SectionName":"code_section","SectionNumber":6,"SectionType":"code_section","CodeSections":[{"CodeSectionBookmarkName":"ns_T59C25N420_f8d3e415f","IsConstitutionSection":false,"Identity":"59-25-420","IsNew":true,"SubSections":[{"Level":1,"Identity":"T59C25N420SC","SubSectionBookmarkName":"ss_T59C25N420SC_lv1_3de8c4590","IsNewSubSection":true,"SubSectionReplacement":""}],"TitleRelatedTo":"Teacher required to notify board of acceptance;  opportunity for hearing if not reemployed","TitleSoAsTo":"","Deleted":false}],"TitleText":"","DisableControls":false,"Deleted":false,"RepealItems":[],"SectionBookmarkName":"bs_num_6_dcf438147"},{"SectionUUID":"3d8f6f3b-f8ec-4299-b2c8-d18925e378bc","SectionName":"code_section","SectionNumber":7,"SectionType":"code_section","CodeSections":[{"CodeSectionBookmarkName":"cs_T59C1N425_01fa683db","IsConstitutionSection":false,"Identity":"59-1-425","IsNew":false,"SubSections":[{"Level":1,"Identity":"T59C1N425SA","SubSectionBookmarkName":"ss_T59C1N425SA_lv1_fa3907efe","IsNewSubSection":false,"SubSectionReplacement":""}],"TitleRelatedTo":"Beginning and length of school term;  make-up days;  waiver;  instructional days","TitleSoAsTo":"","Deleted":false}],"TitleText":"","DisableControls":false,"Deleted":false,"RepealItems":[],"SectionBookmarkName":"bs_num_7_6eb86e2aa"},{"SectionUUID":"e8cca305-dcdd-4343-b12b-c9bab3da0686","SectionName":"code_section","SectionNumber":8,"SectionType":"code_section","CodeSections":[{"CodeSectionBookmarkName":"cs_T59C25N530_f0d8cf15e","IsConstitutionSection":false,"Identity":"59-25-530","IsNew":false,"SubSections":[],"TitleRelatedTo":"Unprofessional conduct;  breach of contract","TitleSoAsTo":"","Deleted":false}],"TitleText":"","DisableControls":false,"Deleted":false,"RepealItems":[],"SectionBookmarkName":"bs_num_8_49e4b7e08"},{"SectionUUID":"ceb69412-43bc-4608-9f39-a3fa204693e1","SectionName":"code_section","SectionNumber":9,"SectionType":"repeal_section","CodeSections":[],"TitleText":"","DisableControls":false,"Deleted":false,"RepealItems":[{"Type":"repeal_codesection","Identity":"59-101-130","RelatedTo":"High schools shall report to Superintendent of Education;  institutions of higher learning shall report to high schools"},{"Type":"repeal_codesection","Identity":"59-101-140","RelatedTo":"Tabulation of reports"}],"SectionBookmarkName":"bs_num_9_1f15a6aaa"},{"SectionUUID":"339ad232-5377-48f7-82e2-3bc20e4cef2c","SectionName":"Severability","SectionNumber":10,"SectionType":"new","CodeSections":[],"TitleText":"","DisableControls":false,"Deleted":false,"RepealItems":[],"SectionBookmarkName":"bs_num_10_883f73385"},{"SectionUUID":"8f03ca95-8faa-4d43-a9c2-8afc498075bd","SectionName":"standard_eff_date_section","SectionNumber":11,"SectionType":"drafting_clause","CodeSections":[],"TitleText":"","DisableControls":false,"Deleted":false,"RepealItems":[],"SectionBookmarkName":"bs_num_11_lastsection"}]</T_BILL_T_SECTIONS>
  <T_BILL_T_SUBJECT>Educator Assistance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12019</Characters>
  <Application>Microsoft Office Word</Application>
  <DocSecurity>0</DocSecurity>
  <Lines>197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2024-12-03T17:29:00Z</cp:lastPrinted>
  <dcterms:created xsi:type="dcterms:W3CDTF">2024-12-05T14:42:00Z</dcterms:created>
  <dcterms:modified xsi:type="dcterms:W3CDTF">2024-12-05T14:42:00Z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