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LC-0109WAB25.docx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library compatibility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68a6598f0e24fd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7dd3fff5834ba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14FB6" w:rsidRDefault="00432135" w14:paraId="47642A99" w14:textId="02378B40">
      <w:pPr>
        <w:pStyle w:val="scemptylineheader"/>
      </w:pPr>
      <w:bookmarkStart w:name="open_doc_here" w:id="0"/>
      <w:bookmarkEnd w:id="0"/>
    </w:p>
    <w:p w:rsidRPr="00BB0725" w:rsidR="00A73EFA" w:rsidP="00E14FB6" w:rsidRDefault="00A73EFA" w14:paraId="7B72410E" w14:textId="27E5D39E">
      <w:pPr>
        <w:pStyle w:val="scemptylineheader"/>
      </w:pPr>
    </w:p>
    <w:p w:rsidRPr="00BB0725" w:rsidR="00A73EFA" w:rsidP="00E14FB6" w:rsidRDefault="00A73EFA" w14:paraId="6AD935C9" w14:textId="36F4252D">
      <w:pPr>
        <w:pStyle w:val="scemptylineheader"/>
      </w:pPr>
    </w:p>
    <w:p w:rsidRPr="00DF3B44" w:rsidR="00A73EFA" w:rsidP="00E14FB6" w:rsidRDefault="00A73EFA" w14:paraId="51A98227" w14:textId="4F42F27C">
      <w:pPr>
        <w:pStyle w:val="scemptylineheader"/>
      </w:pPr>
    </w:p>
    <w:p w:rsidRPr="00DF3B44" w:rsidR="00A73EFA" w:rsidP="00E14FB6" w:rsidRDefault="00A73EFA" w14:paraId="3858851A" w14:textId="565D4F4B">
      <w:pPr>
        <w:pStyle w:val="scemptylineheader"/>
      </w:pPr>
    </w:p>
    <w:p w:rsidRPr="00DF3B44" w:rsidR="00A73EFA" w:rsidP="00E14FB6" w:rsidRDefault="00A73EFA" w14:paraId="4E3DDE20" w14:textId="54B7DEB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25FDE" w14:paraId="40FEFADA" w14:textId="42BD10D9">
          <w:pPr>
            <w:pStyle w:val="scbilltitle"/>
          </w:pPr>
          <w:r>
            <w:t>TO AMEND THE SOUTH CAROLINA CODE OF LAWS BY REPEALING SECTION 59-104-250 RELATING TO THE REQUIREMENT THAT TECHNICAL COLLEGE LIBRARIES CONVERT TO COMPUTER-BASED AUTOMATED SYSTEM</w:t>
          </w:r>
          <w:r w:rsidR="0065148D">
            <w:t>s</w:t>
          </w:r>
          <w:r>
            <w:t xml:space="preserve"> COMPATIBLE WITH STATE LIBRARY SYSTEMS.</w:t>
          </w:r>
        </w:p>
      </w:sdtContent>
    </w:sdt>
    <w:bookmarkStart w:name="at_7c4af9d0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4e687ba1" w:id="2"/>
      <w:r w:rsidRPr="0094541D">
        <w:t>B</w:t>
      </w:r>
      <w:bookmarkEnd w:id="2"/>
      <w:r w:rsidRPr="0094541D">
        <w:t>e it enacted by the General Assembly of the State of South Carolina:</w:t>
      </w:r>
    </w:p>
    <w:p w:rsidR="00372F11" w:rsidP="00372F11" w:rsidRDefault="00372F11" w14:paraId="16DDBCFF" w14:textId="77777777">
      <w:pPr>
        <w:pStyle w:val="scemptyline"/>
      </w:pPr>
    </w:p>
    <w:p w:rsidR="00372F11" w:rsidP="00A70510" w:rsidRDefault="00372F11" w14:paraId="7898180A" w14:textId="737F16AE">
      <w:pPr>
        <w:pStyle w:val="scnoncodifiedsection"/>
      </w:pPr>
      <w:bookmarkStart w:name="bs_num_1_eb7ef25df" w:id="3"/>
      <w:r>
        <w:t>S</w:t>
      </w:r>
      <w:bookmarkEnd w:id="3"/>
      <w:r>
        <w:t>ECTION 1.</w:t>
      </w:r>
      <w:r>
        <w:tab/>
      </w:r>
      <w:r w:rsidR="00A70510">
        <w:t>Section 59-104-250 of the S.C. Code is repealed.</w:t>
      </w:r>
    </w:p>
    <w:p w:rsidRPr="00DF3B44" w:rsidR="007E06BB" w:rsidP="00787433" w:rsidRDefault="007E06BB" w14:paraId="3D8F1FED" w14:textId="53A83F7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07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BF8B11" w:rsidR="00685035" w:rsidRPr="007B4AF7" w:rsidRDefault="00B206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32EE">
              <w:rPr>
                <w:noProof/>
              </w:rPr>
              <w:t>LC-0109WAB25.docx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543B"/>
    <w:rsid w:val="000A3C25"/>
    <w:rsid w:val="000B4C02"/>
    <w:rsid w:val="000B5B4A"/>
    <w:rsid w:val="000B5B70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0B7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581E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D5B"/>
    <w:rsid w:val="00230038"/>
    <w:rsid w:val="00233975"/>
    <w:rsid w:val="00236D73"/>
    <w:rsid w:val="00237469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357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2F11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32EE"/>
    <w:rsid w:val="00455EC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51D"/>
    <w:rsid w:val="004E1946"/>
    <w:rsid w:val="004E3F27"/>
    <w:rsid w:val="004E546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5FDE"/>
    <w:rsid w:val="005339B0"/>
    <w:rsid w:val="00535CFF"/>
    <w:rsid w:val="00543CA7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1F1"/>
    <w:rsid w:val="006213A8"/>
    <w:rsid w:val="00623BEA"/>
    <w:rsid w:val="006343EE"/>
    <w:rsid w:val="006347E9"/>
    <w:rsid w:val="006374A6"/>
    <w:rsid w:val="00640C87"/>
    <w:rsid w:val="006454BB"/>
    <w:rsid w:val="0065148D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76F"/>
    <w:rsid w:val="006954C8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2866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39EB"/>
    <w:rsid w:val="007C5458"/>
    <w:rsid w:val="007D2C67"/>
    <w:rsid w:val="007E06BB"/>
    <w:rsid w:val="007F50D1"/>
    <w:rsid w:val="00816D52"/>
    <w:rsid w:val="00822D29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32D3"/>
    <w:rsid w:val="009031EF"/>
    <w:rsid w:val="00917EA3"/>
    <w:rsid w:val="00917EE0"/>
    <w:rsid w:val="00921C89"/>
    <w:rsid w:val="009248B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297"/>
    <w:rsid w:val="0098366F"/>
    <w:rsid w:val="00983A03"/>
    <w:rsid w:val="00986063"/>
    <w:rsid w:val="00990BF2"/>
    <w:rsid w:val="00991F67"/>
    <w:rsid w:val="00992876"/>
    <w:rsid w:val="009A0DCE"/>
    <w:rsid w:val="009A22CD"/>
    <w:rsid w:val="009A3E4B"/>
    <w:rsid w:val="009A674A"/>
    <w:rsid w:val="009B35FD"/>
    <w:rsid w:val="009B6815"/>
    <w:rsid w:val="009B798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3C7D"/>
    <w:rsid w:val="00A54AA2"/>
    <w:rsid w:val="00A60D68"/>
    <w:rsid w:val="00A70510"/>
    <w:rsid w:val="00A70CE4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C49E0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069D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5B54"/>
    <w:rsid w:val="00BB0725"/>
    <w:rsid w:val="00BC408A"/>
    <w:rsid w:val="00BC5023"/>
    <w:rsid w:val="00BC556C"/>
    <w:rsid w:val="00BD42DA"/>
    <w:rsid w:val="00BD4684"/>
    <w:rsid w:val="00BE08A7"/>
    <w:rsid w:val="00BE4391"/>
    <w:rsid w:val="00BF1244"/>
    <w:rsid w:val="00BF3E48"/>
    <w:rsid w:val="00C01B2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34E"/>
    <w:rsid w:val="00D078DA"/>
    <w:rsid w:val="00D14995"/>
    <w:rsid w:val="00D204F2"/>
    <w:rsid w:val="00D2455C"/>
    <w:rsid w:val="00D25023"/>
    <w:rsid w:val="00D27F8C"/>
    <w:rsid w:val="00D33843"/>
    <w:rsid w:val="00D5181B"/>
    <w:rsid w:val="00D54A06"/>
    <w:rsid w:val="00D54A6F"/>
    <w:rsid w:val="00D57D57"/>
    <w:rsid w:val="00D62E42"/>
    <w:rsid w:val="00D772FB"/>
    <w:rsid w:val="00D85D39"/>
    <w:rsid w:val="00D91045"/>
    <w:rsid w:val="00DA1AA0"/>
    <w:rsid w:val="00DA512B"/>
    <w:rsid w:val="00DC44A8"/>
    <w:rsid w:val="00DE4BEE"/>
    <w:rsid w:val="00DE5B3D"/>
    <w:rsid w:val="00DE7112"/>
    <w:rsid w:val="00DF19BE"/>
    <w:rsid w:val="00DF3B44"/>
    <w:rsid w:val="00E07A92"/>
    <w:rsid w:val="00E1372E"/>
    <w:rsid w:val="00E14FB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C24"/>
    <w:rsid w:val="00E43F26"/>
    <w:rsid w:val="00E52A36"/>
    <w:rsid w:val="00E6378B"/>
    <w:rsid w:val="00E63EC3"/>
    <w:rsid w:val="00E653DA"/>
    <w:rsid w:val="00E65958"/>
    <w:rsid w:val="00E84BA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7D1"/>
    <w:rsid w:val="00EE3CDA"/>
    <w:rsid w:val="00EE7C0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7F3"/>
    <w:rsid w:val="00F46262"/>
    <w:rsid w:val="00F4795D"/>
    <w:rsid w:val="00F50A61"/>
    <w:rsid w:val="00F525CD"/>
    <w:rsid w:val="00F5286C"/>
    <w:rsid w:val="00F52E12"/>
    <w:rsid w:val="00F53246"/>
    <w:rsid w:val="00F638CA"/>
    <w:rsid w:val="00F657C5"/>
    <w:rsid w:val="00F86E91"/>
    <w:rsid w:val="00F900B4"/>
    <w:rsid w:val="00FA0F2E"/>
    <w:rsid w:val="00FA4DB1"/>
    <w:rsid w:val="00FA562B"/>
    <w:rsid w:val="00FB3F2A"/>
    <w:rsid w:val="00FC3593"/>
    <w:rsid w:val="00FD0F65"/>
    <w:rsid w:val="00FD117D"/>
    <w:rsid w:val="00FD72E3"/>
    <w:rsid w:val="00FE06FC"/>
    <w:rsid w:val="00FF0315"/>
    <w:rsid w:val="00FF1929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C49E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C49E0"/>
    <w:pPr>
      <w:spacing w:after="0" w:line="240" w:lineRule="auto"/>
    </w:pPr>
  </w:style>
  <w:style w:type="paragraph" w:customStyle="1" w:styleId="scemptylineheader">
    <w:name w:val="sc_emptyline_header"/>
    <w:qFormat/>
    <w:rsid w:val="00AC49E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C49E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C49E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C49E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C49E0"/>
    <w:rPr>
      <w:color w:val="808080"/>
    </w:rPr>
  </w:style>
  <w:style w:type="paragraph" w:customStyle="1" w:styleId="scdirectionallanguage">
    <w:name w:val="sc_directional_languag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C49E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C49E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C49E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C49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C49E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C49E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C49E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C49E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9E0"/>
    <w:rPr>
      <w:lang w:val="en-US"/>
    </w:rPr>
  </w:style>
  <w:style w:type="paragraph" w:styleId="ListParagraph">
    <w:name w:val="List Paragraph"/>
    <w:basedOn w:val="Normal"/>
    <w:uiPriority w:val="34"/>
    <w:qFormat/>
    <w:rsid w:val="00AC49E0"/>
    <w:pPr>
      <w:ind w:left="720"/>
      <w:contextualSpacing/>
    </w:pPr>
  </w:style>
  <w:style w:type="paragraph" w:customStyle="1" w:styleId="scbillfooter">
    <w:name w:val="sc_bill_footer"/>
    <w:qFormat/>
    <w:rsid w:val="00AC49E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C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C49E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C49E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C49E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C49E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C49E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C49E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C49E0"/>
    <w:rPr>
      <w:strike/>
      <w:dstrike w:val="0"/>
    </w:rPr>
  </w:style>
  <w:style w:type="character" w:customStyle="1" w:styleId="scinsert">
    <w:name w:val="sc_insert"/>
    <w:uiPriority w:val="1"/>
    <w:qFormat/>
    <w:rsid w:val="00AC49E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C49E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C49E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C49E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C49E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C49E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C49E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C49E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C49E0"/>
    <w:rPr>
      <w:strike/>
      <w:dstrike w:val="0"/>
      <w:color w:val="FF0000"/>
    </w:rPr>
  </w:style>
  <w:style w:type="paragraph" w:customStyle="1" w:styleId="scbillsiglines">
    <w:name w:val="sc_bill_sig_lines"/>
    <w:qFormat/>
    <w:rsid w:val="00AC49E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C49E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C49E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C49E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C49E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C49E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C49E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C49E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0&amp;session=126&amp;summary=B" TargetMode="External" Id="R168a6598f0e24fd8" /><Relationship Type="http://schemas.openxmlformats.org/officeDocument/2006/relationships/hyperlink" Target="https://www.scstatehouse.gov/sess126_2025-2026/prever/3250_20241205.docx" TargetMode="External" Id="R897dd3fff5834ba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4E5466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5181B"/>
    <w:rsid w:val="00D6665C"/>
    <w:rsid w:val="00D85D39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b5a3d6a3-3785-4b43-bcdd-bf0bdd8943d2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2024-11-15T10:18:22.137503-05:00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58f54f2e-1fb6-4628-bf26-094c0b487f6d</T_BILL_REQUEST_REQUEST>
  <T_BILL_R_ORIGINALDRAFT>a34404b3-b735-493a-9dfa-641220fedff0</T_BILL_R_ORIGINALDRAFT>
  <T_BILL_SPONSOR_SPONSOR>3905c320-664e-4d5b-a0a1-392b038c0134</T_BILL_SPONSOR_SPONSOR>
  <T_BILL_T_BILLNAME>[3250]</T_BILL_T_BILLNAME>
  <T_BILL_T_BILLNUMBER>3250</T_BILL_T_BILLNUMBER>
  <T_BILL_T_BILLTITLE>TO AMEND THE SOUTH CAROLINA CODE OF LAWS BY REPEALING SECTION 59-104-250 RELATING TO THE REQUIREMENT THAT TECHNICAL COLLEGE LIBRARIES CONVERT TO COMPUTER-BASED AUTOMATED SYSTEMs COMPATIBLE WITH STATE LIBRARY SYSTEMS.</T_BILL_T_BILLTITLE>
  <T_BILL_T_CHAMBER>house</T_BILL_T_CHAMBER>
  <T_BILL_T_FILENAME> </T_BILL_T_FILENAME>
  <T_BILL_T_LEGTYPE>bill_statewide</T_BILL_T_LEGTYPE>
  <T_BILL_T_RATNUMBERSTRING>HNone</T_BILL_T_RATNUMBERSTRING>
  <T_BILL_T_SECTIONS>[{"SectionUUID":"5af7eee7-065e-4aad-aecf-e4e78d7a29ff","SectionName":"code_section","SectionNumber":1,"SectionType":"repeal_section","CodeSections":[],"TitleText":"","DisableControls":false,"Deleted":false,"RepealItems":[{"Type":"repeal_codesection","Identity":"59-104-250","RelatedTo":"the requirement that technical college libraries convert to computer-based automated system compatible with state library systems"}],"SectionBookmarkName":"bs_num_1_eb7ef25d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 library compatibility requirements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2024-11-15T15:24:00Z</cp:lastPrinted>
  <dcterms:created xsi:type="dcterms:W3CDTF">2024-12-02T20:40:00Z</dcterms:created>
  <dcterms:modified xsi:type="dcterms:W3CDTF">2024-12-02T20:40:00Z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