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LC-0028WAB25.docx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Bodily injury and property damage limits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ea3f2e33d1c248c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a6531e83f1e476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26E14" w:rsidRDefault="00432135" w14:paraId="47642A99" w14:textId="4B8B1190">
      <w:pPr>
        <w:pStyle w:val="scemptylineheader"/>
      </w:pPr>
    </w:p>
    <w:p w:rsidRPr="00BB0725" w:rsidR="00A73EFA" w:rsidP="00326E14" w:rsidRDefault="00A73EFA" w14:paraId="7B72410E" w14:textId="312D8ECA">
      <w:pPr>
        <w:pStyle w:val="scemptylineheader"/>
      </w:pPr>
    </w:p>
    <w:p w:rsidRPr="00BB0725" w:rsidR="00A73EFA" w:rsidP="00326E14" w:rsidRDefault="00A73EFA" w14:paraId="6AD935C9" w14:textId="3BCBAE2E">
      <w:pPr>
        <w:pStyle w:val="scemptylineheader"/>
      </w:pPr>
    </w:p>
    <w:p w:rsidRPr="00DF3B44" w:rsidR="00A73EFA" w:rsidP="00326E14" w:rsidRDefault="00A73EFA" w14:paraId="51A98227" w14:textId="0FE5E98A">
      <w:pPr>
        <w:pStyle w:val="scemptylineheader"/>
      </w:pPr>
    </w:p>
    <w:p w:rsidRPr="00DF3B44" w:rsidR="00A73EFA" w:rsidP="00326E14" w:rsidRDefault="00A73EFA" w14:paraId="3858851A" w14:textId="023D09E9">
      <w:pPr>
        <w:pStyle w:val="scemptylineheader"/>
      </w:pPr>
    </w:p>
    <w:p w:rsidRPr="00DF3B44" w:rsidR="00A73EFA" w:rsidP="00326E14" w:rsidRDefault="00A73EFA" w14:paraId="4E3DDE20" w14:textId="7AB1DAA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16B4E" w14:paraId="40FEFADA" w14:textId="78D7C893">
          <w:pPr>
            <w:pStyle w:val="scbilltitle"/>
          </w:pPr>
          <w:r>
            <w:t>TO AMEND THE SOUTH CAROLINA CODE OF LAWS BY AMENDING SECTION 38‑77‑140, RELATING TO BODILY INJURY AND PROPERTY DAMAGE LIMITS, SO AS TO REQUIRE ONE HUNDRED FIFTY THOUSAND DOLLAR LIMITS FOR BODILY INJURY RESULTING IN DEATH.</w:t>
          </w:r>
        </w:p>
      </w:sdtContent>
    </w:sdt>
    <w:bookmarkStart w:name="at_f9b104d3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c5fd54a4" w:id="1"/>
      <w:r w:rsidRPr="0094541D">
        <w:t>B</w:t>
      </w:r>
      <w:bookmarkEnd w:id="1"/>
      <w:r w:rsidRPr="0094541D">
        <w:t>e it enacted by the General Assembly of the State of South Carolina:</w:t>
      </w:r>
    </w:p>
    <w:p w:rsidR="00076850" w:rsidP="00076850" w:rsidRDefault="00076850" w14:paraId="7E249574" w14:textId="77777777">
      <w:pPr>
        <w:pStyle w:val="scemptyline"/>
      </w:pPr>
    </w:p>
    <w:p w:rsidR="00076850" w:rsidP="00076850" w:rsidRDefault="00076850" w14:paraId="74C7676A" w14:textId="77777777">
      <w:pPr>
        <w:pStyle w:val="scdirectionallanguage"/>
      </w:pPr>
      <w:bookmarkStart w:name="bs_num_1_260245be3" w:id="2"/>
      <w:r>
        <w:t>S</w:t>
      </w:r>
      <w:bookmarkEnd w:id="2"/>
      <w:r>
        <w:t>ECTION 1.</w:t>
      </w:r>
      <w:r>
        <w:tab/>
      </w:r>
      <w:bookmarkStart w:name="dl_881e46d66" w:id="3"/>
      <w:r>
        <w:t>S</w:t>
      </w:r>
      <w:bookmarkEnd w:id="3"/>
      <w:r>
        <w:t>ection 38‑77‑140(A) of the S.C. Code is amended to read:</w:t>
      </w:r>
    </w:p>
    <w:p w:rsidR="00076850" w:rsidP="00076850" w:rsidRDefault="00076850" w14:paraId="7F59EA73" w14:textId="77777777">
      <w:pPr>
        <w:pStyle w:val="sccodifiedsection"/>
      </w:pPr>
    </w:p>
    <w:p w:rsidR="00076850" w:rsidP="00076850" w:rsidRDefault="00076850" w14:paraId="219430B2" w14:textId="77777777">
      <w:pPr>
        <w:pStyle w:val="sccodifiedsection"/>
      </w:pPr>
      <w:bookmarkStart w:name="cs_T38C77N140_d7079993f" w:id="4"/>
      <w:r>
        <w:tab/>
      </w:r>
      <w:bookmarkStart w:name="ss_T38C77N140SA_lv1_8f96d092f" w:id="5"/>
      <w:bookmarkEnd w:id="4"/>
      <w:r>
        <w:t>(</w:t>
      </w:r>
      <w:bookmarkEnd w:id="5"/>
      <w:r>
        <w:t>A) An automobile insurance policy may not be issued or delivered in this State to the owner of a motor vehicle or may not be issued or delivered by an insurer licensed in this State upon a motor vehicle then principally garaged or principally used in this State, unless it contains a provision insuring the persons defined as insured against loss from the liability imposed by law for damages arising out of the ownership, maintenance, or use of these motor vehicles within the United States or Canada, subject to limits exclusive of interest and costs, with respect to each motor vehicle, as follows:</w:t>
      </w:r>
    </w:p>
    <w:p w:rsidR="00076850" w:rsidP="00076850" w:rsidRDefault="00076850" w14:paraId="68D95F2D" w14:textId="77777777">
      <w:pPr>
        <w:pStyle w:val="sccodifiedsection"/>
      </w:pPr>
      <w:r>
        <w:tab/>
      </w:r>
      <w:r>
        <w:tab/>
      </w:r>
      <w:bookmarkStart w:name="ss_T38C77N140S1_lv2_e7394776c" w:id="6"/>
      <w:r>
        <w:t>(</w:t>
      </w:r>
      <w:bookmarkEnd w:id="6"/>
      <w:r>
        <w:t xml:space="preserve">1) twenty‑five thousand dollars because of bodily injury to one person in any one accident and, subject to the limit for one </w:t>
      </w:r>
      <w:proofErr w:type="gramStart"/>
      <w:r>
        <w:t>person;</w:t>
      </w:r>
      <w:proofErr w:type="gramEnd"/>
    </w:p>
    <w:p w:rsidR="00076850" w:rsidP="00076850" w:rsidRDefault="00076850" w14:paraId="093D4A5A" w14:textId="77777777">
      <w:pPr>
        <w:pStyle w:val="sccodifiedsection"/>
      </w:pPr>
      <w:r>
        <w:tab/>
      </w:r>
      <w:r>
        <w:tab/>
      </w:r>
      <w:bookmarkStart w:name="ss_T38C77N140S2_lv2_10c73fa17" w:id="7"/>
      <w:r>
        <w:t>(</w:t>
      </w:r>
      <w:bookmarkEnd w:id="7"/>
      <w:r>
        <w:t xml:space="preserve">2) fifty thousand dollars because of bodily injury to two or more persons in any one </w:t>
      </w:r>
      <w:proofErr w:type="gramStart"/>
      <w:r>
        <w:t>accident;</w:t>
      </w:r>
      <w:r>
        <w:rPr>
          <w:rStyle w:val="scstrike"/>
        </w:rPr>
        <w:t xml:space="preserve">  and</w:t>
      </w:r>
      <w:proofErr w:type="gramEnd"/>
    </w:p>
    <w:p w:rsidR="00FC6B09" w:rsidP="00076850" w:rsidRDefault="00076850" w14:paraId="237103D7" w14:textId="77777777">
      <w:pPr>
        <w:pStyle w:val="sccodifiedsection"/>
      </w:pPr>
      <w:r>
        <w:tab/>
      </w:r>
      <w:r>
        <w:tab/>
      </w:r>
      <w:bookmarkStart w:name="ss_T38C77N140S3_lv2_2c71e2692" w:id="8"/>
      <w:r>
        <w:t>(</w:t>
      </w:r>
      <w:bookmarkEnd w:id="8"/>
      <w:r>
        <w:t>3) twenty‑five thousand dollars because of injury to or destruction of property of others in any one accident</w:t>
      </w:r>
      <w:r w:rsidR="00FC6B09">
        <w:rPr>
          <w:rStyle w:val="scinsert"/>
        </w:rPr>
        <w:t>; and</w:t>
      </w:r>
    </w:p>
    <w:p w:rsidR="00076850" w:rsidP="00076850" w:rsidRDefault="00FC6B09" w14:paraId="30B429EB" w14:textId="27C4DE4A">
      <w:pPr>
        <w:pStyle w:val="sccodifiedsection"/>
      </w:pPr>
      <w:r>
        <w:rPr>
          <w:rStyle w:val="scinsert"/>
        </w:rPr>
        <w:tab/>
      </w:r>
      <w:r>
        <w:rPr>
          <w:rStyle w:val="scinsert"/>
        </w:rPr>
        <w:tab/>
      </w:r>
      <w:bookmarkStart w:name="ss_T38C77N140S4_lv2_67d8164c7" w:id="9"/>
      <w:r>
        <w:rPr>
          <w:rStyle w:val="scinsert"/>
        </w:rPr>
        <w:t>(</w:t>
      </w:r>
      <w:bookmarkEnd w:id="9"/>
      <w:r>
        <w:rPr>
          <w:rStyle w:val="scinsert"/>
        </w:rPr>
        <w:t xml:space="preserve">4) </w:t>
      </w:r>
      <w:r w:rsidRPr="00FC6B09">
        <w:rPr>
          <w:rStyle w:val="scinsert"/>
        </w:rPr>
        <w:t>one hundred fifty thousand dollars because of bodily injury resulting in death for each person involved</w:t>
      </w:r>
      <w:r w:rsidR="00076850">
        <w:t>.</w:t>
      </w:r>
    </w:p>
    <w:p w:rsidRPr="00DF3B44" w:rsidR="007E06BB" w:rsidP="00787433" w:rsidRDefault="007E06BB" w14:paraId="3D8F1FED" w14:textId="5C868BF5">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D5D0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DE450D1" w:rsidR="00685035" w:rsidRPr="007B4AF7" w:rsidRDefault="00DC3A3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049D5">
              <w:rPr>
                <w:noProof/>
              </w:rPr>
              <w:t>LC-0028WAB25.docx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26F"/>
    <w:rsid w:val="00002E0E"/>
    <w:rsid w:val="00011182"/>
    <w:rsid w:val="00012912"/>
    <w:rsid w:val="00017FB0"/>
    <w:rsid w:val="00020B5D"/>
    <w:rsid w:val="00024B3B"/>
    <w:rsid w:val="00026421"/>
    <w:rsid w:val="00030409"/>
    <w:rsid w:val="00037F04"/>
    <w:rsid w:val="000404BF"/>
    <w:rsid w:val="00044B84"/>
    <w:rsid w:val="000479D0"/>
    <w:rsid w:val="0006464F"/>
    <w:rsid w:val="00066B54"/>
    <w:rsid w:val="00072FCD"/>
    <w:rsid w:val="00074A4F"/>
    <w:rsid w:val="00076850"/>
    <w:rsid w:val="00077B65"/>
    <w:rsid w:val="00083A33"/>
    <w:rsid w:val="00093423"/>
    <w:rsid w:val="000A3C25"/>
    <w:rsid w:val="000B3E3F"/>
    <w:rsid w:val="000B4C02"/>
    <w:rsid w:val="000B5B4A"/>
    <w:rsid w:val="000B7FE1"/>
    <w:rsid w:val="000C3E88"/>
    <w:rsid w:val="000C46B9"/>
    <w:rsid w:val="000C58E4"/>
    <w:rsid w:val="000C6F9A"/>
    <w:rsid w:val="000D2F44"/>
    <w:rsid w:val="000D33E4"/>
    <w:rsid w:val="000D3867"/>
    <w:rsid w:val="000D5D0A"/>
    <w:rsid w:val="000E578A"/>
    <w:rsid w:val="000F208B"/>
    <w:rsid w:val="000F2250"/>
    <w:rsid w:val="000F6B03"/>
    <w:rsid w:val="0010329A"/>
    <w:rsid w:val="001033C0"/>
    <w:rsid w:val="00105756"/>
    <w:rsid w:val="001164F9"/>
    <w:rsid w:val="0011719C"/>
    <w:rsid w:val="00140049"/>
    <w:rsid w:val="00163720"/>
    <w:rsid w:val="00171601"/>
    <w:rsid w:val="001730EB"/>
    <w:rsid w:val="00173276"/>
    <w:rsid w:val="00176122"/>
    <w:rsid w:val="0019025B"/>
    <w:rsid w:val="00192AF7"/>
    <w:rsid w:val="00194CBA"/>
    <w:rsid w:val="00197366"/>
    <w:rsid w:val="001A136C"/>
    <w:rsid w:val="001B6DA2"/>
    <w:rsid w:val="001C25EC"/>
    <w:rsid w:val="001D386E"/>
    <w:rsid w:val="001F2A41"/>
    <w:rsid w:val="001F313F"/>
    <w:rsid w:val="001F331D"/>
    <w:rsid w:val="001F394C"/>
    <w:rsid w:val="001F3C72"/>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83A2F"/>
    <w:rsid w:val="00291BE6"/>
    <w:rsid w:val="002A7989"/>
    <w:rsid w:val="002B02F3"/>
    <w:rsid w:val="002B65C3"/>
    <w:rsid w:val="002C3463"/>
    <w:rsid w:val="002D266D"/>
    <w:rsid w:val="002D5B3D"/>
    <w:rsid w:val="002D7447"/>
    <w:rsid w:val="002E315A"/>
    <w:rsid w:val="002E4F8C"/>
    <w:rsid w:val="002F560C"/>
    <w:rsid w:val="002F5847"/>
    <w:rsid w:val="0030425A"/>
    <w:rsid w:val="00324C46"/>
    <w:rsid w:val="00326E14"/>
    <w:rsid w:val="003421F1"/>
    <w:rsid w:val="0034279C"/>
    <w:rsid w:val="00354F64"/>
    <w:rsid w:val="003559A1"/>
    <w:rsid w:val="00361563"/>
    <w:rsid w:val="00371D36"/>
    <w:rsid w:val="00373E17"/>
    <w:rsid w:val="003775E6"/>
    <w:rsid w:val="00380BDF"/>
    <w:rsid w:val="00381998"/>
    <w:rsid w:val="003A5F1C"/>
    <w:rsid w:val="003B5480"/>
    <w:rsid w:val="003C3E2E"/>
    <w:rsid w:val="003C58F8"/>
    <w:rsid w:val="003D4A3C"/>
    <w:rsid w:val="003D55B2"/>
    <w:rsid w:val="003E0033"/>
    <w:rsid w:val="003E5452"/>
    <w:rsid w:val="003E7165"/>
    <w:rsid w:val="003E7FF6"/>
    <w:rsid w:val="004046B5"/>
    <w:rsid w:val="00406F27"/>
    <w:rsid w:val="004141B8"/>
    <w:rsid w:val="004203B9"/>
    <w:rsid w:val="00431616"/>
    <w:rsid w:val="00432135"/>
    <w:rsid w:val="00446987"/>
    <w:rsid w:val="00446D28"/>
    <w:rsid w:val="00466B63"/>
    <w:rsid w:val="00466CD0"/>
    <w:rsid w:val="0046722A"/>
    <w:rsid w:val="00473583"/>
    <w:rsid w:val="00477F32"/>
    <w:rsid w:val="00481850"/>
    <w:rsid w:val="00483EEA"/>
    <w:rsid w:val="004851A0"/>
    <w:rsid w:val="0048627F"/>
    <w:rsid w:val="004932AB"/>
    <w:rsid w:val="00494BEF"/>
    <w:rsid w:val="004A4337"/>
    <w:rsid w:val="004A5512"/>
    <w:rsid w:val="004A6BE5"/>
    <w:rsid w:val="004B0C18"/>
    <w:rsid w:val="004B5211"/>
    <w:rsid w:val="004C1A04"/>
    <w:rsid w:val="004C207A"/>
    <w:rsid w:val="004C20BC"/>
    <w:rsid w:val="004C5C9A"/>
    <w:rsid w:val="004D1442"/>
    <w:rsid w:val="004D3DCB"/>
    <w:rsid w:val="004E1946"/>
    <w:rsid w:val="004E66E9"/>
    <w:rsid w:val="004E7DDE"/>
    <w:rsid w:val="004F0090"/>
    <w:rsid w:val="004F172C"/>
    <w:rsid w:val="005002ED"/>
    <w:rsid w:val="00500DBC"/>
    <w:rsid w:val="005102BE"/>
    <w:rsid w:val="00510EE0"/>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5638"/>
    <w:rsid w:val="006347E9"/>
    <w:rsid w:val="00640C87"/>
    <w:rsid w:val="006454BB"/>
    <w:rsid w:val="00657CF4"/>
    <w:rsid w:val="00661463"/>
    <w:rsid w:val="00663B8D"/>
    <w:rsid w:val="00663E00"/>
    <w:rsid w:val="00664F48"/>
    <w:rsid w:val="00664FAD"/>
    <w:rsid w:val="00665028"/>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D6E8A"/>
    <w:rsid w:val="006D7073"/>
    <w:rsid w:val="006E0935"/>
    <w:rsid w:val="006E353F"/>
    <w:rsid w:val="006E35AB"/>
    <w:rsid w:val="00711AA9"/>
    <w:rsid w:val="00716B4E"/>
    <w:rsid w:val="00722155"/>
    <w:rsid w:val="00737F19"/>
    <w:rsid w:val="00770886"/>
    <w:rsid w:val="007809B9"/>
    <w:rsid w:val="00782BF8"/>
    <w:rsid w:val="00783C75"/>
    <w:rsid w:val="007849D9"/>
    <w:rsid w:val="00787433"/>
    <w:rsid w:val="007976E1"/>
    <w:rsid w:val="007A10F1"/>
    <w:rsid w:val="007A3D50"/>
    <w:rsid w:val="007B2D29"/>
    <w:rsid w:val="007B412F"/>
    <w:rsid w:val="007B4413"/>
    <w:rsid w:val="007B487E"/>
    <w:rsid w:val="007B4AF7"/>
    <w:rsid w:val="007B4DBF"/>
    <w:rsid w:val="007B731F"/>
    <w:rsid w:val="007C5458"/>
    <w:rsid w:val="007D2C67"/>
    <w:rsid w:val="007E06BB"/>
    <w:rsid w:val="007E525B"/>
    <w:rsid w:val="007F50D1"/>
    <w:rsid w:val="008158C1"/>
    <w:rsid w:val="00816D52"/>
    <w:rsid w:val="00821842"/>
    <w:rsid w:val="00831048"/>
    <w:rsid w:val="00834272"/>
    <w:rsid w:val="008625C1"/>
    <w:rsid w:val="0087671D"/>
    <w:rsid w:val="008806F9"/>
    <w:rsid w:val="00887957"/>
    <w:rsid w:val="008A2B79"/>
    <w:rsid w:val="008A57E3"/>
    <w:rsid w:val="008A6BEE"/>
    <w:rsid w:val="008B5BF4"/>
    <w:rsid w:val="008C0CEE"/>
    <w:rsid w:val="008C1B18"/>
    <w:rsid w:val="008D46EC"/>
    <w:rsid w:val="008E0E25"/>
    <w:rsid w:val="008E61A1"/>
    <w:rsid w:val="008F27C0"/>
    <w:rsid w:val="009031EF"/>
    <w:rsid w:val="00917EA3"/>
    <w:rsid w:val="00917EE0"/>
    <w:rsid w:val="00921C89"/>
    <w:rsid w:val="00925AE7"/>
    <w:rsid w:val="00926966"/>
    <w:rsid w:val="00926D03"/>
    <w:rsid w:val="00934036"/>
    <w:rsid w:val="00934889"/>
    <w:rsid w:val="0094541D"/>
    <w:rsid w:val="009473EA"/>
    <w:rsid w:val="00954E7E"/>
    <w:rsid w:val="009554D9"/>
    <w:rsid w:val="009572F9"/>
    <w:rsid w:val="00960D0F"/>
    <w:rsid w:val="00982227"/>
    <w:rsid w:val="0098366F"/>
    <w:rsid w:val="00983A03"/>
    <w:rsid w:val="00986063"/>
    <w:rsid w:val="00991F67"/>
    <w:rsid w:val="00992876"/>
    <w:rsid w:val="009A0DCE"/>
    <w:rsid w:val="009A22CD"/>
    <w:rsid w:val="009A3E4B"/>
    <w:rsid w:val="009B35FD"/>
    <w:rsid w:val="009B3D10"/>
    <w:rsid w:val="009B6815"/>
    <w:rsid w:val="009D1BAA"/>
    <w:rsid w:val="009D2967"/>
    <w:rsid w:val="009D3C2B"/>
    <w:rsid w:val="009E4191"/>
    <w:rsid w:val="009F2AB1"/>
    <w:rsid w:val="009F4FAF"/>
    <w:rsid w:val="009F68F1"/>
    <w:rsid w:val="00A04529"/>
    <w:rsid w:val="00A0584B"/>
    <w:rsid w:val="00A17135"/>
    <w:rsid w:val="00A21A6F"/>
    <w:rsid w:val="00A24E56"/>
    <w:rsid w:val="00A26A62"/>
    <w:rsid w:val="00A30D19"/>
    <w:rsid w:val="00A35A9B"/>
    <w:rsid w:val="00A4070E"/>
    <w:rsid w:val="00A40CA0"/>
    <w:rsid w:val="00A45CB1"/>
    <w:rsid w:val="00A504A7"/>
    <w:rsid w:val="00A53677"/>
    <w:rsid w:val="00A53BF2"/>
    <w:rsid w:val="00A54594"/>
    <w:rsid w:val="00A60D68"/>
    <w:rsid w:val="00A73EFA"/>
    <w:rsid w:val="00A77A3B"/>
    <w:rsid w:val="00A92F6F"/>
    <w:rsid w:val="00A97523"/>
    <w:rsid w:val="00AA7824"/>
    <w:rsid w:val="00AB0FA3"/>
    <w:rsid w:val="00AB73BF"/>
    <w:rsid w:val="00AC335C"/>
    <w:rsid w:val="00AC3FF4"/>
    <w:rsid w:val="00AC463E"/>
    <w:rsid w:val="00AD3B32"/>
    <w:rsid w:val="00AD3BE2"/>
    <w:rsid w:val="00AD3E3D"/>
    <w:rsid w:val="00AE1EE4"/>
    <w:rsid w:val="00AE36EC"/>
    <w:rsid w:val="00AE7406"/>
    <w:rsid w:val="00AF1688"/>
    <w:rsid w:val="00AF46E6"/>
    <w:rsid w:val="00AF5139"/>
    <w:rsid w:val="00B01223"/>
    <w:rsid w:val="00B049D5"/>
    <w:rsid w:val="00B06EDA"/>
    <w:rsid w:val="00B1161F"/>
    <w:rsid w:val="00B11661"/>
    <w:rsid w:val="00B269E8"/>
    <w:rsid w:val="00B32B4D"/>
    <w:rsid w:val="00B4137E"/>
    <w:rsid w:val="00B44298"/>
    <w:rsid w:val="00B46614"/>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59E7"/>
    <w:rsid w:val="00C041B6"/>
    <w:rsid w:val="00C11FAF"/>
    <w:rsid w:val="00C139DD"/>
    <w:rsid w:val="00C15F1B"/>
    <w:rsid w:val="00C16288"/>
    <w:rsid w:val="00C17D1D"/>
    <w:rsid w:val="00C45923"/>
    <w:rsid w:val="00C543E7"/>
    <w:rsid w:val="00C70225"/>
    <w:rsid w:val="00C7185B"/>
    <w:rsid w:val="00C72198"/>
    <w:rsid w:val="00C72FA1"/>
    <w:rsid w:val="00C73C7D"/>
    <w:rsid w:val="00C75005"/>
    <w:rsid w:val="00C970DF"/>
    <w:rsid w:val="00CA7E71"/>
    <w:rsid w:val="00CB2673"/>
    <w:rsid w:val="00CB701D"/>
    <w:rsid w:val="00CB77B0"/>
    <w:rsid w:val="00CC3F0E"/>
    <w:rsid w:val="00CD08C9"/>
    <w:rsid w:val="00CD1FE8"/>
    <w:rsid w:val="00CD38CD"/>
    <w:rsid w:val="00CD3E0C"/>
    <w:rsid w:val="00CD5565"/>
    <w:rsid w:val="00CD616C"/>
    <w:rsid w:val="00CF4367"/>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936FF"/>
    <w:rsid w:val="00DA1AA0"/>
    <w:rsid w:val="00DA512B"/>
    <w:rsid w:val="00DC3A30"/>
    <w:rsid w:val="00DC44A8"/>
    <w:rsid w:val="00DE4BEE"/>
    <w:rsid w:val="00DE5B3D"/>
    <w:rsid w:val="00DE7112"/>
    <w:rsid w:val="00DF0BD0"/>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1D4A"/>
    <w:rsid w:val="00E6378B"/>
    <w:rsid w:val="00E63EC3"/>
    <w:rsid w:val="00E653DA"/>
    <w:rsid w:val="00E65958"/>
    <w:rsid w:val="00E73727"/>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07C12"/>
    <w:rsid w:val="00F13D87"/>
    <w:rsid w:val="00F149E5"/>
    <w:rsid w:val="00F15E33"/>
    <w:rsid w:val="00F17DA2"/>
    <w:rsid w:val="00F22EC0"/>
    <w:rsid w:val="00F25C47"/>
    <w:rsid w:val="00F27D7B"/>
    <w:rsid w:val="00F31D34"/>
    <w:rsid w:val="00F342A1"/>
    <w:rsid w:val="00F36FBA"/>
    <w:rsid w:val="00F403A2"/>
    <w:rsid w:val="00F44D36"/>
    <w:rsid w:val="00F46262"/>
    <w:rsid w:val="00F4795D"/>
    <w:rsid w:val="00F50A61"/>
    <w:rsid w:val="00F525CD"/>
    <w:rsid w:val="00F5286C"/>
    <w:rsid w:val="00F52E12"/>
    <w:rsid w:val="00F57BEA"/>
    <w:rsid w:val="00F638CA"/>
    <w:rsid w:val="00F657C5"/>
    <w:rsid w:val="00F900B4"/>
    <w:rsid w:val="00FA0F2E"/>
    <w:rsid w:val="00FA4DB1"/>
    <w:rsid w:val="00FB3322"/>
    <w:rsid w:val="00FB3F2A"/>
    <w:rsid w:val="00FC3593"/>
    <w:rsid w:val="00FC6B09"/>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E3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B3E3F"/>
    <w:rPr>
      <w:rFonts w:ascii="Times New Roman" w:hAnsi="Times New Roman"/>
      <w:b w:val="0"/>
      <w:i w:val="0"/>
      <w:sz w:val="22"/>
    </w:rPr>
  </w:style>
  <w:style w:type="paragraph" w:styleId="NoSpacing">
    <w:name w:val="No Spacing"/>
    <w:uiPriority w:val="1"/>
    <w:qFormat/>
    <w:rsid w:val="000B3E3F"/>
    <w:pPr>
      <w:spacing w:after="0" w:line="240" w:lineRule="auto"/>
    </w:pPr>
  </w:style>
  <w:style w:type="paragraph" w:customStyle="1" w:styleId="scemptylineheader">
    <w:name w:val="sc_emptyline_header"/>
    <w:qFormat/>
    <w:rsid w:val="000B3E3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B3E3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B3E3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B3E3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B3E3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B3E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B3E3F"/>
    <w:rPr>
      <w:color w:val="808080"/>
    </w:rPr>
  </w:style>
  <w:style w:type="paragraph" w:customStyle="1" w:styleId="scdirectionallanguage">
    <w:name w:val="sc_directional_language"/>
    <w:qFormat/>
    <w:rsid w:val="000B3E3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B3E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B3E3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B3E3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B3E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B3E3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B3E3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B3E3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B3E3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B3E3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B3E3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B3E3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B3E3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B3E3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B3E3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B3E3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B3E3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B3E3F"/>
    <w:rPr>
      <w:rFonts w:ascii="Times New Roman" w:hAnsi="Times New Roman"/>
      <w:color w:val="auto"/>
      <w:sz w:val="22"/>
    </w:rPr>
  </w:style>
  <w:style w:type="paragraph" w:customStyle="1" w:styleId="scclippagebillheader">
    <w:name w:val="sc_clip_page_bill_header"/>
    <w:qFormat/>
    <w:rsid w:val="000B3E3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B3E3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B3E3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B3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E3F"/>
    <w:rPr>
      <w:lang w:val="en-US"/>
    </w:rPr>
  </w:style>
  <w:style w:type="paragraph" w:styleId="Footer">
    <w:name w:val="footer"/>
    <w:basedOn w:val="Normal"/>
    <w:link w:val="FooterChar"/>
    <w:uiPriority w:val="99"/>
    <w:unhideWhenUsed/>
    <w:rsid w:val="000B3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E3F"/>
    <w:rPr>
      <w:lang w:val="en-US"/>
    </w:rPr>
  </w:style>
  <w:style w:type="paragraph" w:styleId="ListParagraph">
    <w:name w:val="List Paragraph"/>
    <w:basedOn w:val="Normal"/>
    <w:uiPriority w:val="34"/>
    <w:qFormat/>
    <w:rsid w:val="000B3E3F"/>
    <w:pPr>
      <w:ind w:left="720"/>
      <w:contextualSpacing/>
    </w:pPr>
  </w:style>
  <w:style w:type="paragraph" w:customStyle="1" w:styleId="scbillfooter">
    <w:name w:val="sc_bill_footer"/>
    <w:qFormat/>
    <w:rsid w:val="000B3E3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B3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B3E3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B3E3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B3E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B3E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B3E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B3E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B3E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B3E3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B3E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B3E3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B3E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B3E3F"/>
    <w:pPr>
      <w:widowControl w:val="0"/>
      <w:suppressAutoHyphens/>
      <w:spacing w:after="0" w:line="360" w:lineRule="auto"/>
    </w:pPr>
    <w:rPr>
      <w:rFonts w:ascii="Times New Roman" w:hAnsi="Times New Roman"/>
      <w:lang w:val="en-US"/>
    </w:rPr>
  </w:style>
  <w:style w:type="paragraph" w:customStyle="1" w:styleId="sctableln">
    <w:name w:val="sc_table_ln"/>
    <w:qFormat/>
    <w:rsid w:val="000B3E3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B3E3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B3E3F"/>
    <w:rPr>
      <w:strike/>
      <w:dstrike w:val="0"/>
    </w:rPr>
  </w:style>
  <w:style w:type="character" w:customStyle="1" w:styleId="scinsert">
    <w:name w:val="sc_insert"/>
    <w:uiPriority w:val="1"/>
    <w:qFormat/>
    <w:rsid w:val="000B3E3F"/>
    <w:rPr>
      <w:caps w:val="0"/>
      <w:smallCaps w:val="0"/>
      <w:strike w:val="0"/>
      <w:dstrike w:val="0"/>
      <w:vanish w:val="0"/>
      <w:u w:val="single"/>
      <w:vertAlign w:val="baseline"/>
    </w:rPr>
  </w:style>
  <w:style w:type="character" w:customStyle="1" w:styleId="scinsertred">
    <w:name w:val="sc_insert_red"/>
    <w:uiPriority w:val="1"/>
    <w:qFormat/>
    <w:rsid w:val="000B3E3F"/>
    <w:rPr>
      <w:caps w:val="0"/>
      <w:smallCaps w:val="0"/>
      <w:strike w:val="0"/>
      <w:dstrike w:val="0"/>
      <w:vanish w:val="0"/>
      <w:color w:val="FF0000"/>
      <w:u w:val="single"/>
      <w:vertAlign w:val="baseline"/>
    </w:rPr>
  </w:style>
  <w:style w:type="character" w:customStyle="1" w:styleId="scinsertblue">
    <w:name w:val="sc_insert_blue"/>
    <w:uiPriority w:val="1"/>
    <w:qFormat/>
    <w:rsid w:val="000B3E3F"/>
    <w:rPr>
      <w:caps w:val="0"/>
      <w:smallCaps w:val="0"/>
      <w:strike w:val="0"/>
      <w:dstrike w:val="0"/>
      <w:vanish w:val="0"/>
      <w:color w:val="0070C0"/>
      <w:u w:val="single"/>
      <w:vertAlign w:val="baseline"/>
    </w:rPr>
  </w:style>
  <w:style w:type="character" w:customStyle="1" w:styleId="scstrikered">
    <w:name w:val="sc_strike_red"/>
    <w:uiPriority w:val="1"/>
    <w:qFormat/>
    <w:rsid w:val="000B3E3F"/>
    <w:rPr>
      <w:strike/>
      <w:dstrike w:val="0"/>
      <w:color w:val="FF0000"/>
    </w:rPr>
  </w:style>
  <w:style w:type="character" w:customStyle="1" w:styleId="scstrikeblue">
    <w:name w:val="sc_strike_blue"/>
    <w:uiPriority w:val="1"/>
    <w:qFormat/>
    <w:rsid w:val="000B3E3F"/>
    <w:rPr>
      <w:strike/>
      <w:dstrike w:val="0"/>
      <w:color w:val="0070C0"/>
    </w:rPr>
  </w:style>
  <w:style w:type="character" w:customStyle="1" w:styleId="scinsertbluenounderline">
    <w:name w:val="sc_insert_blue_no_underline"/>
    <w:uiPriority w:val="1"/>
    <w:qFormat/>
    <w:rsid w:val="000B3E3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B3E3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B3E3F"/>
    <w:rPr>
      <w:strike/>
      <w:dstrike w:val="0"/>
      <w:color w:val="0070C0"/>
      <w:lang w:val="en-US"/>
    </w:rPr>
  </w:style>
  <w:style w:type="character" w:customStyle="1" w:styleId="scstrikerednoncodified">
    <w:name w:val="sc_strike_red_non_codified"/>
    <w:uiPriority w:val="1"/>
    <w:qFormat/>
    <w:rsid w:val="000B3E3F"/>
    <w:rPr>
      <w:strike/>
      <w:dstrike w:val="0"/>
      <w:color w:val="FF0000"/>
    </w:rPr>
  </w:style>
  <w:style w:type="paragraph" w:customStyle="1" w:styleId="scbillsiglines">
    <w:name w:val="sc_bill_sig_lines"/>
    <w:qFormat/>
    <w:rsid w:val="000B3E3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B3E3F"/>
    <w:rPr>
      <w:bdr w:val="none" w:sz="0" w:space="0" w:color="auto"/>
      <w:shd w:val="clear" w:color="auto" w:fill="FEC6C6"/>
    </w:rPr>
  </w:style>
  <w:style w:type="character" w:customStyle="1" w:styleId="screstoreblue">
    <w:name w:val="sc_restore_blue"/>
    <w:uiPriority w:val="1"/>
    <w:qFormat/>
    <w:rsid w:val="000B3E3F"/>
    <w:rPr>
      <w:color w:val="4472C4" w:themeColor="accent1"/>
      <w:bdr w:val="none" w:sz="0" w:space="0" w:color="auto"/>
      <w:shd w:val="clear" w:color="auto" w:fill="auto"/>
    </w:rPr>
  </w:style>
  <w:style w:type="character" w:customStyle="1" w:styleId="screstorered">
    <w:name w:val="sc_restore_red"/>
    <w:uiPriority w:val="1"/>
    <w:qFormat/>
    <w:rsid w:val="000B3E3F"/>
    <w:rPr>
      <w:color w:val="FF0000"/>
      <w:bdr w:val="none" w:sz="0" w:space="0" w:color="auto"/>
      <w:shd w:val="clear" w:color="auto" w:fill="auto"/>
    </w:rPr>
  </w:style>
  <w:style w:type="character" w:customStyle="1" w:styleId="scstrikenewblue">
    <w:name w:val="sc_strike_new_blue"/>
    <w:uiPriority w:val="1"/>
    <w:qFormat/>
    <w:rsid w:val="000B3E3F"/>
    <w:rPr>
      <w:strike w:val="0"/>
      <w:dstrike/>
      <w:color w:val="0070C0"/>
      <w:u w:val="none"/>
    </w:rPr>
  </w:style>
  <w:style w:type="character" w:customStyle="1" w:styleId="scstrikenewred">
    <w:name w:val="sc_strike_new_red"/>
    <w:uiPriority w:val="1"/>
    <w:qFormat/>
    <w:rsid w:val="000B3E3F"/>
    <w:rPr>
      <w:strike w:val="0"/>
      <w:dstrike/>
      <w:color w:val="FF0000"/>
      <w:u w:val="none"/>
    </w:rPr>
  </w:style>
  <w:style w:type="character" w:customStyle="1" w:styleId="scamendsenate">
    <w:name w:val="sc_amend_senate"/>
    <w:uiPriority w:val="1"/>
    <w:qFormat/>
    <w:rsid w:val="000B3E3F"/>
    <w:rPr>
      <w:bdr w:val="none" w:sz="0" w:space="0" w:color="auto"/>
      <w:shd w:val="clear" w:color="auto" w:fill="FFF2CC" w:themeFill="accent4" w:themeFillTint="33"/>
    </w:rPr>
  </w:style>
  <w:style w:type="character" w:customStyle="1" w:styleId="scamendhouse">
    <w:name w:val="sc_amend_house"/>
    <w:uiPriority w:val="1"/>
    <w:qFormat/>
    <w:rsid w:val="000B3E3F"/>
    <w:rPr>
      <w:bdr w:val="none" w:sz="0" w:space="0" w:color="auto"/>
      <w:shd w:val="clear" w:color="auto" w:fill="E2EFD9" w:themeFill="accent6" w:themeFillTint="33"/>
    </w:rPr>
  </w:style>
  <w:style w:type="paragraph" w:styleId="Revision">
    <w:name w:val="Revision"/>
    <w:hidden/>
    <w:uiPriority w:val="99"/>
    <w:semiHidden/>
    <w:rsid w:val="00FC6B0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67&amp;session=126&amp;summary=B" TargetMode="External" Id="Rea3f2e33d1c248c9" /><Relationship Type="http://schemas.openxmlformats.org/officeDocument/2006/relationships/hyperlink" Target="https://www.scstatehouse.gov/sess126_2025-2026/prever/3267_20241205.docx" TargetMode="External" Id="R5a6531e83f1e476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94CBA"/>
    <w:rsid w:val="001B20DA"/>
    <w:rsid w:val="001C48FD"/>
    <w:rsid w:val="00291BE6"/>
    <w:rsid w:val="002A7C8A"/>
    <w:rsid w:val="002D4365"/>
    <w:rsid w:val="003E4FBC"/>
    <w:rsid w:val="003F4940"/>
    <w:rsid w:val="00466B63"/>
    <w:rsid w:val="004C207A"/>
    <w:rsid w:val="004E2BB5"/>
    <w:rsid w:val="00580C56"/>
    <w:rsid w:val="006B363F"/>
    <w:rsid w:val="007070D2"/>
    <w:rsid w:val="00776F2C"/>
    <w:rsid w:val="008F7723"/>
    <w:rsid w:val="009031EF"/>
    <w:rsid w:val="00912A5F"/>
    <w:rsid w:val="00940EED"/>
    <w:rsid w:val="00985255"/>
    <w:rsid w:val="009C3651"/>
    <w:rsid w:val="00A51DBA"/>
    <w:rsid w:val="00B20DA6"/>
    <w:rsid w:val="00B457AF"/>
    <w:rsid w:val="00B46614"/>
    <w:rsid w:val="00C818FB"/>
    <w:rsid w:val="00CC0451"/>
    <w:rsid w:val="00D6665C"/>
    <w:rsid w:val="00D900BD"/>
    <w:rsid w:val="00E76813"/>
    <w:rsid w:val="00F07C12"/>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7d0833a6-f336-4941-962b-9fdda58638c6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2024-10-03T11:44:16.757522-04:00</T_BILL_DT_VERSION>
  <T_BILL_D_PREFILEDATE>2024-12-05</T_BILL_D_PREFILEDATE>
  <T_BILL_N_INTERNALVERSIONNUMBER>1</T_BILL_N_INTERNALVERSIONNUMBER>
  <T_BILL_N_SESSION>126</T_BILL_N_SESSION>
  <T_BILL_N_VERSIONNUMBER>1</T_BILL_N_VERSIONNUMBER>
  <T_BILL_N_YEAR>2025</T_BILL_N_YEAR>
  <T_BILL_REQUEST_REQUEST>c6ba9f10-1d2e-401f-a1cf-5b89a3902dc0</T_BILL_REQUEST_REQUEST>
  <T_BILL_R_ORIGINALDRAFT>6df3b0b5-45f7-4f53-b22d-55f7cee3ab2e</T_BILL_R_ORIGINALDRAFT>
  <T_BILL_SPONSOR_SPONSOR>a35ae629-53d8-4b6d-b141-5aabd04ba29a</T_BILL_SPONSOR_SPONSOR>
  <T_BILL_T_BILLNAME>[3267]</T_BILL_T_BILLNAME>
  <T_BILL_T_BILLNUMBER>3267</T_BILL_T_BILLNUMBER>
  <T_BILL_T_BILLTITLE>TO AMEND THE SOUTH CAROLINA CODE OF LAWS BY AMENDING SECTION 38‑77‑140, RELATING TO BODILY INJURY AND PROPERTY DAMAGE LIMITS, SO AS TO REQUIRE ONE HUNDRED FIFTY THOUSAND DOLLAR LIMITS FOR BODILY INJURY RESULTING IN DEATH.</T_BILL_T_BILLTITLE>
  <T_BILL_T_CHAMBER>house</T_BILL_T_CHAMBER>
  <T_BILL_T_FILENAME> </T_BILL_T_FILENAME>
  <T_BILL_T_LEGTYPE>bill_statewide</T_BILL_T_LEGTYPE>
  <T_BILL_T_RATNUMBERSTRING>HNone</T_BILL_T_RATNUMBERSTRING>
  <T_BILL_T_SECTIONS>[{"SectionUUID":"0f05a115-08e7-431d-bb5c-0506e4258702","SectionName":"code_section","SectionNumber":1,"SectionType":"code_section","CodeSections":[{"CodeSectionBookmarkName":"cs_T38C77N140_d7079993f","IsConstitutionSection":false,"Identity":"38-77-140","IsNew":false,"SubSections":[{"Level":1,"Identity":"T38C77N140SA","SubSectionBookmarkName":"ss_T38C77N140SA_lv1_8f96d092f","IsNewSubSection":false,"SubSectionReplacement":""},{"Level":2,"Identity":"T38C77N140S1","SubSectionBookmarkName":"ss_T38C77N140S1_lv2_e7394776c","IsNewSubSection":false,"SubSectionReplacement":""},{"Level":2,"Identity":"T38C77N140S2","SubSectionBookmarkName":"ss_T38C77N140S2_lv2_10c73fa17","IsNewSubSection":false,"SubSectionReplacement":""},{"Level":2,"Identity":"T38C77N140S3","SubSectionBookmarkName":"ss_T38C77N140S3_lv2_2c71e2692","IsNewSubSection":false,"SubSectionReplacement":""},{"Level":2,"Identity":"T38C77N140S4","SubSectionBookmarkName":"ss_T38C77N140S4_lv2_67d8164c7","IsNewSubSection":false,"SubSectionReplacement":""}],"TitleRelatedTo":"Bodily injury and property damage limits","TitleSoAsTo":"REQUIRE ONE HUNDRED FIFTY THOUSAND DOLLAR LIMITS FOR BODILY INJURY RESULTING IN DEATH","Deleted":false}],"TitleText":"","DisableControls":false,"Deleted":false,"RepealItems":[],"SectionBookmarkName":"bs_num_1_260245be3"},{"SectionUUID":"8f03ca95-8faa-4d43-a9c2-8afc498075bd","SectionName":"standard_eff_date_section","SectionNumber":2,"SectionType":"drafting_clause","CodeSections":[],"TitleText":"","DisableControls":false,"Deleted":false,"RepealItems":[],"SectionBookmarkName":"bs_num_2_lastsection"}]</T_BILL_T_SECTIONS>
  <T_BILL_T_SUBJECT>Bodily injury and property damage limits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1250</Characters>
  <Application>Microsoft Office Word</Application>
  <DocSecurity>0</DocSecurity>
  <Lines>36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2024-10-03T15:52:00Z</cp:lastPrinted>
  <dcterms:created xsi:type="dcterms:W3CDTF">2024-11-26T20:02:00Z</dcterms:created>
  <dcterms:modified xsi:type="dcterms:W3CDTF">2024-11-26T20:02:00Z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