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3277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Pope</w:t>
      </w:r>
    </w:p>
    <w:p>
      <w:pPr>
        <w:widowControl w:val="false"/>
        <w:spacing w:after="0"/>
        <w:jc w:val="left"/>
      </w:pPr>
      <w:r>
        <w:rPr>
          <w:rFonts w:ascii="Times New Roman"/>
          <w:sz w:val="22"/>
        </w:rPr>
        <w:t xml:space="preserve">Document Path: LC-0058CM25.docx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Sex offenders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82268d509a664f1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7b3d36d02bb47e6">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72379" w14:paraId="40FEFADA" w14:textId="56DD3FB2">
          <w:pPr>
            <w:pStyle w:val="scbilltitle"/>
          </w:pPr>
          <w:r w:rsidRPr="00472379">
            <w:t>TO AMEND THE SOUTH CAROLINA CODE OF LAWS BY ADDING SECTION 23‑3‑557 SO AS TO PROVIDE THE CIRCUMSTANCE</w:t>
          </w:r>
          <w:r>
            <w:t>s</w:t>
          </w:r>
          <w:r w:rsidRPr="00472379">
            <w:t xml:space="preserve"> IN WHICH SEX OFFENDERS MAY HAVE CONTACT OR CUSTODY WITH THEIR OR ANY OTHER MINOR CHILDREN, TO PROVIDE OFFENDERS MUST REPORT THE NAMES AND ADDRESSES OF THEIR MINOR CHILDREN TO THE </w:t>
          </w:r>
          <w:proofErr w:type="gramStart"/>
          <w:r w:rsidRPr="00472379" w:rsidR="00E732CE">
            <w:t>COURT</w:t>
          </w:r>
          <w:r w:rsidR="00046B6E">
            <w:t>,</w:t>
          </w:r>
          <w:r w:rsidRPr="00472379" w:rsidR="00E732CE">
            <w:t xml:space="preserve"> AND</w:t>
          </w:r>
          <w:proofErr w:type="gramEnd"/>
          <w:r w:rsidRPr="00472379">
            <w:t xml:space="preserve"> PROVIDE THE SOLICITOR MUST PROVIDE NONOFFENDING PARENTS INFORMATION ABOUT SAFEGUARDING MINORS FROM OFFENDING PARENTS</w:t>
          </w:r>
          <w:r>
            <w:t>.</w:t>
          </w:r>
        </w:p>
      </w:sdtContent>
    </w:sdt>
    <w:bookmarkStart w:name="at_908c015e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2eb1ec70" w:id="2"/>
      <w:r w:rsidRPr="0094541D">
        <w:t>B</w:t>
      </w:r>
      <w:bookmarkEnd w:id="2"/>
      <w:r w:rsidRPr="0094541D">
        <w:t>e it enacted by the General Assembly of the State of South Carolina:</w:t>
      </w:r>
    </w:p>
    <w:p w:rsidR="006E6BEA" w:rsidP="006E6BEA" w:rsidRDefault="006E6BEA" w14:paraId="6D76B313" w14:textId="77777777">
      <w:pPr>
        <w:pStyle w:val="scemptyline"/>
      </w:pPr>
    </w:p>
    <w:p w:rsidR="000C53C7" w:rsidP="000C53C7" w:rsidRDefault="006E6BEA" w14:paraId="1953DD86" w14:textId="77777777">
      <w:pPr>
        <w:pStyle w:val="scdirectionallanguage"/>
      </w:pPr>
      <w:bookmarkStart w:name="bs_num_1_549d657e0" w:id="3"/>
      <w:r>
        <w:t>S</w:t>
      </w:r>
      <w:bookmarkEnd w:id="3"/>
      <w:r>
        <w:t>ECTION 1.</w:t>
      </w:r>
      <w:r>
        <w:tab/>
      </w:r>
      <w:bookmarkStart w:name="dl_2db10dcc0" w:id="4"/>
      <w:r w:rsidR="000C53C7">
        <w:t>A</w:t>
      </w:r>
      <w:bookmarkEnd w:id="4"/>
      <w:r w:rsidR="000C53C7">
        <w:t>rticle 7, Chapter 3, Title 23 of the S.C. Code is amended by adding:</w:t>
      </w:r>
    </w:p>
    <w:p w:rsidR="000C53C7" w:rsidP="000C53C7" w:rsidRDefault="000C53C7" w14:paraId="058467FF" w14:textId="77777777">
      <w:pPr>
        <w:pStyle w:val="scnewcodesection"/>
      </w:pPr>
    </w:p>
    <w:p w:rsidR="00472379" w:rsidP="00472379" w:rsidRDefault="000C53C7" w14:paraId="3FE2116C" w14:textId="5BE81B88">
      <w:pPr>
        <w:pStyle w:val="scnewcodesection"/>
      </w:pPr>
      <w:r>
        <w:tab/>
      </w:r>
      <w:bookmarkStart w:name="ns_T23C3N557_07c6856a8" w:id="5"/>
      <w:r>
        <w:t>S</w:t>
      </w:r>
      <w:bookmarkEnd w:id="5"/>
      <w:r>
        <w:t>ection 23-3-557.</w:t>
      </w:r>
      <w:r>
        <w:tab/>
      </w:r>
      <w:bookmarkStart w:name="ss_T23C3N557SA_lv1_acfb0b325" w:id="6"/>
      <w:r w:rsidR="00472379">
        <w:t>(</w:t>
      </w:r>
      <w:bookmarkEnd w:id="6"/>
      <w:r w:rsidR="00472379">
        <w:t>A) Notwithstanding another provision of law, after January 1, 202</w:t>
      </w:r>
      <w:r w:rsidR="00617CA6">
        <w:t>6</w:t>
      </w:r>
      <w:r w:rsidR="00472379">
        <w:t>, a person convicted of an offense that requires the person to register as a sex offender shall not have contact with his children who are less than eighteen years old.</w:t>
      </w:r>
    </w:p>
    <w:p w:rsidR="00472379" w:rsidP="00472379" w:rsidRDefault="00472379" w14:paraId="5EC3260A" w14:textId="77777777">
      <w:pPr>
        <w:pStyle w:val="scnewcodesection"/>
      </w:pPr>
      <w:r>
        <w:tab/>
      </w:r>
      <w:bookmarkStart w:name="ss_T23C3N557SB_lv1_fe20ddcc5" w:id="7"/>
      <w:r>
        <w:t>(</w:t>
      </w:r>
      <w:bookmarkEnd w:id="7"/>
      <w:r>
        <w:t>B) The restriction imposed in subsection (A) may be lifted by the court upon the offender’s:</w:t>
      </w:r>
    </w:p>
    <w:p w:rsidR="00472379" w:rsidP="00472379" w:rsidRDefault="00472379" w14:paraId="7F97243F" w14:textId="77777777">
      <w:pPr>
        <w:pStyle w:val="scnewcodesection"/>
      </w:pPr>
      <w:r>
        <w:tab/>
      </w:r>
      <w:r>
        <w:tab/>
      </w:r>
      <w:bookmarkStart w:name="ss_T23C3N557S1_lv2_3557c2a43" w:id="8"/>
      <w:r>
        <w:t>(</w:t>
      </w:r>
      <w:bookmarkEnd w:id="8"/>
      <w:r>
        <w:t>1) successful completion of at least six months of documented cognitive behavioral therapy, psychotherapy, and treatment for sexual deviancy for each clinical diagnoses the offender received from a forensic psychological evaluation, prior to sentencing, by a qualified sex offense therapist or someone who specialized in sex offense therapy; and</w:t>
      </w:r>
    </w:p>
    <w:p w:rsidR="00472379" w:rsidP="00472379" w:rsidRDefault="00472379" w14:paraId="64568430" w14:textId="77777777">
      <w:pPr>
        <w:pStyle w:val="scnewcodesection"/>
      </w:pPr>
      <w:r>
        <w:tab/>
      </w:r>
      <w:r>
        <w:tab/>
      </w:r>
      <w:bookmarkStart w:name="ss_T23C3N557S2_lv2_ac20cf3bb" w:id="9"/>
      <w:r>
        <w:t>(</w:t>
      </w:r>
      <w:bookmarkEnd w:id="9"/>
      <w:r>
        <w:t>2) demonstration of a reputable forensic psychologist’s declaration that the offender’s prior clinical diagnoses and sexual deviancy are in remission.</w:t>
      </w:r>
    </w:p>
    <w:p w:rsidR="00472379" w:rsidP="00472379" w:rsidRDefault="00472379" w14:paraId="661A16A7" w14:textId="77777777">
      <w:pPr>
        <w:pStyle w:val="scnewcodesection"/>
      </w:pPr>
      <w:r>
        <w:tab/>
      </w:r>
      <w:bookmarkStart w:name="ss_T23C3N557SC_lv1_8070e4c64" w:id="10"/>
      <w:r>
        <w:t>(</w:t>
      </w:r>
      <w:bookmarkEnd w:id="10"/>
      <w:r>
        <w:t xml:space="preserve">C) Notwithstanding another provision of law, the court shall not grant the offender unsupervised visitation of a minor child </w:t>
      </w:r>
      <w:proofErr w:type="gramStart"/>
      <w:r>
        <w:t>as long as</w:t>
      </w:r>
      <w:proofErr w:type="gramEnd"/>
      <w:r>
        <w:t xml:space="preserve"> the offender is prohibited from having contact with his minor children pursuant to this section.</w:t>
      </w:r>
    </w:p>
    <w:p w:rsidR="00472379" w:rsidP="00472379" w:rsidRDefault="00472379" w14:paraId="11E3F01E" w14:textId="77777777">
      <w:pPr>
        <w:pStyle w:val="scnewcodesection"/>
      </w:pPr>
      <w:r>
        <w:tab/>
      </w:r>
      <w:bookmarkStart w:name="ss_T23C3N557SD_lv1_f432e7f58" w:id="11"/>
      <w:r>
        <w:t>(</w:t>
      </w:r>
      <w:bookmarkEnd w:id="11"/>
      <w:r>
        <w:t xml:space="preserve">D) Prior to permitting an offender to have contact with his minor children, the court must ensure that appropriate safety planning has been completed according to United States Justice Department’s published guidelines so that a restricted graduated plan of reunification visitation is adhered to and supervised under appropriate clinical oversight to protect the mental and physical </w:t>
      </w:r>
      <w:proofErr w:type="spellStart"/>
      <w:r>
        <w:t>well being</w:t>
      </w:r>
      <w:proofErr w:type="spellEnd"/>
      <w:r>
        <w:t xml:space="preserve"> of the child.</w:t>
      </w:r>
    </w:p>
    <w:p w:rsidR="00472379" w:rsidP="00472379" w:rsidRDefault="00472379" w14:paraId="707F7481" w14:textId="77777777">
      <w:pPr>
        <w:pStyle w:val="scnewcodesection"/>
      </w:pPr>
      <w:r>
        <w:tab/>
      </w:r>
      <w:bookmarkStart w:name="ss_T23C3N557SE_lv1_848db9cb5" w:id="12"/>
      <w:r>
        <w:t>(</w:t>
      </w:r>
      <w:bookmarkEnd w:id="12"/>
      <w:r>
        <w:t xml:space="preserve">E) Notwithstanding another provision of law, an offender shall not be granted custody of a minor child </w:t>
      </w:r>
      <w:proofErr w:type="gramStart"/>
      <w:r>
        <w:t>as long as</w:t>
      </w:r>
      <w:proofErr w:type="gramEnd"/>
      <w:r>
        <w:t xml:space="preserve"> the offender is prohibited from having contact with his minor children.</w:t>
      </w:r>
    </w:p>
    <w:p w:rsidR="00472379" w:rsidP="00472379" w:rsidRDefault="00472379" w14:paraId="64A56F40" w14:textId="77777777">
      <w:pPr>
        <w:pStyle w:val="scnewcodesection"/>
      </w:pPr>
      <w:r>
        <w:lastRenderedPageBreak/>
        <w:tab/>
      </w:r>
      <w:bookmarkStart w:name="ss_T23C3N557SF_lv1_975debbb6" w:id="13"/>
      <w:r>
        <w:t>(</w:t>
      </w:r>
      <w:bookmarkEnd w:id="13"/>
      <w:r>
        <w:t>F) Once a person is convicted of an offense that requires the person to register as a sex offender, the person shall report to the court the names and known addresses of the person’s minor children.</w:t>
      </w:r>
    </w:p>
    <w:p w:rsidR="006E6BEA" w:rsidP="00472379" w:rsidRDefault="00472379" w14:paraId="68D2DB0A" w14:textId="2CC5577A">
      <w:pPr>
        <w:pStyle w:val="scnewcodesection"/>
      </w:pPr>
      <w:r>
        <w:tab/>
      </w:r>
      <w:bookmarkStart w:name="ss_T23C3N557SG_lv1_07d440051" w:id="14"/>
      <w:r>
        <w:t>(</w:t>
      </w:r>
      <w:bookmarkEnd w:id="14"/>
      <w:r>
        <w:t>G) After the conviction of a person required to register as a sex offender who is the parent of a minor child, the circuit solicitor shall send information to the nonoffending parent regarding the nonoffending parent’s legal rights, responsibilities, and ways to safeguard their children mentally and emotionally from the offending parent while the offending parent serves his probationary sentence or remains on the sex offender registry.</w:t>
      </w:r>
    </w:p>
    <w:p w:rsidRPr="00DF3B44" w:rsidR="007E06BB" w:rsidP="00787433" w:rsidRDefault="007E06BB" w14:paraId="3D8F1FED" w14:textId="7DC0CF04">
      <w:pPr>
        <w:pStyle w:val="scemptyline"/>
      </w:pPr>
    </w:p>
    <w:p w:rsidRPr="00DF3B44" w:rsidR="007A10F1" w:rsidP="007A10F1" w:rsidRDefault="00E27805" w14:paraId="0E9393B4" w14:textId="6E5DEFE4">
      <w:pPr>
        <w:pStyle w:val="scnoncodifiedsection"/>
      </w:pPr>
      <w:bookmarkStart w:name="bs_num_2_lastsection" w:id="15"/>
      <w:bookmarkStart w:name="eff_date_section" w:id="16"/>
      <w:r w:rsidRPr="00DF3B44">
        <w:t>S</w:t>
      </w:r>
      <w:bookmarkEnd w:id="15"/>
      <w:r w:rsidRPr="00DF3B44">
        <w:t>ECTION 2.</w:t>
      </w:r>
      <w:r w:rsidRPr="00DF3B44" w:rsidR="005D3013">
        <w:tab/>
      </w:r>
      <w:r w:rsidRPr="00DF3B44" w:rsidR="007A10F1">
        <w:t xml:space="preserve">This act takes effect on </w:t>
      </w:r>
      <w:r w:rsidR="00472379">
        <w:t>January 1, 2026</w:t>
      </w:r>
      <w:r w:rsidRPr="00DF3B44" w:rsidR="007A10F1">
        <w:t>.</w:t>
      </w:r>
      <w:bookmarkEnd w:id="1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B6C4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D8645E3" w:rsidR="00685035" w:rsidRPr="007B4AF7" w:rsidRDefault="006E443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71DE9">
              <w:rPr>
                <w:noProof/>
              </w:rPr>
              <w:t>LC-0058CM25.docx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2B18"/>
    <w:rsid w:val="00017FB0"/>
    <w:rsid w:val="00020B5D"/>
    <w:rsid w:val="00026421"/>
    <w:rsid w:val="00030409"/>
    <w:rsid w:val="00037F04"/>
    <w:rsid w:val="000404BF"/>
    <w:rsid w:val="00044B84"/>
    <w:rsid w:val="00046B6E"/>
    <w:rsid w:val="000479D0"/>
    <w:rsid w:val="0006464F"/>
    <w:rsid w:val="00066B54"/>
    <w:rsid w:val="00072FCD"/>
    <w:rsid w:val="00074A4F"/>
    <w:rsid w:val="00077B65"/>
    <w:rsid w:val="00095929"/>
    <w:rsid w:val="000A3C25"/>
    <w:rsid w:val="000B4C02"/>
    <w:rsid w:val="000B5B4A"/>
    <w:rsid w:val="000B7FE1"/>
    <w:rsid w:val="000C3E88"/>
    <w:rsid w:val="000C4570"/>
    <w:rsid w:val="000C46B9"/>
    <w:rsid w:val="000C53C7"/>
    <w:rsid w:val="000C58E4"/>
    <w:rsid w:val="000C672A"/>
    <w:rsid w:val="000C6F9A"/>
    <w:rsid w:val="000D2F44"/>
    <w:rsid w:val="000D33E4"/>
    <w:rsid w:val="000E578A"/>
    <w:rsid w:val="000F2250"/>
    <w:rsid w:val="0010329A"/>
    <w:rsid w:val="00105756"/>
    <w:rsid w:val="001164F9"/>
    <w:rsid w:val="0011719C"/>
    <w:rsid w:val="001254D3"/>
    <w:rsid w:val="00140049"/>
    <w:rsid w:val="001434B3"/>
    <w:rsid w:val="00171601"/>
    <w:rsid w:val="001730EB"/>
    <w:rsid w:val="00173276"/>
    <w:rsid w:val="00176122"/>
    <w:rsid w:val="0019025B"/>
    <w:rsid w:val="00192AF7"/>
    <w:rsid w:val="00197366"/>
    <w:rsid w:val="001A136C"/>
    <w:rsid w:val="001B170A"/>
    <w:rsid w:val="001B6DA2"/>
    <w:rsid w:val="001C25EC"/>
    <w:rsid w:val="001D5705"/>
    <w:rsid w:val="001F2A41"/>
    <w:rsid w:val="001F313F"/>
    <w:rsid w:val="001F331D"/>
    <w:rsid w:val="001F394C"/>
    <w:rsid w:val="002038AA"/>
    <w:rsid w:val="002114C8"/>
    <w:rsid w:val="0021166F"/>
    <w:rsid w:val="002162DF"/>
    <w:rsid w:val="00230038"/>
    <w:rsid w:val="00231F6C"/>
    <w:rsid w:val="00233975"/>
    <w:rsid w:val="00236D73"/>
    <w:rsid w:val="00246535"/>
    <w:rsid w:val="00257F60"/>
    <w:rsid w:val="002625EA"/>
    <w:rsid w:val="00262AC5"/>
    <w:rsid w:val="00264AE9"/>
    <w:rsid w:val="00274B79"/>
    <w:rsid w:val="00275AE6"/>
    <w:rsid w:val="002836D8"/>
    <w:rsid w:val="002A7989"/>
    <w:rsid w:val="002B02F3"/>
    <w:rsid w:val="002C3463"/>
    <w:rsid w:val="002D266D"/>
    <w:rsid w:val="002D58BB"/>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3484"/>
    <w:rsid w:val="003E5452"/>
    <w:rsid w:val="003E7165"/>
    <w:rsid w:val="003E7FF6"/>
    <w:rsid w:val="003F0EFB"/>
    <w:rsid w:val="004046B5"/>
    <w:rsid w:val="00406F27"/>
    <w:rsid w:val="004141B8"/>
    <w:rsid w:val="004203B9"/>
    <w:rsid w:val="00432135"/>
    <w:rsid w:val="00446987"/>
    <w:rsid w:val="00446D28"/>
    <w:rsid w:val="00466CD0"/>
    <w:rsid w:val="00472379"/>
    <w:rsid w:val="00473583"/>
    <w:rsid w:val="00477F32"/>
    <w:rsid w:val="00481850"/>
    <w:rsid w:val="00485026"/>
    <w:rsid w:val="004851A0"/>
    <w:rsid w:val="0048627F"/>
    <w:rsid w:val="004932AB"/>
    <w:rsid w:val="00494BEF"/>
    <w:rsid w:val="004A028D"/>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3E4B"/>
    <w:rsid w:val="00554E89"/>
    <w:rsid w:val="00564B58"/>
    <w:rsid w:val="00571DE9"/>
    <w:rsid w:val="00572281"/>
    <w:rsid w:val="0057229D"/>
    <w:rsid w:val="005801DD"/>
    <w:rsid w:val="00592A40"/>
    <w:rsid w:val="005A28BC"/>
    <w:rsid w:val="005A5377"/>
    <w:rsid w:val="005B6C41"/>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7CA6"/>
    <w:rsid w:val="006213A8"/>
    <w:rsid w:val="00623BEA"/>
    <w:rsid w:val="006347E9"/>
    <w:rsid w:val="00640C87"/>
    <w:rsid w:val="006454BB"/>
    <w:rsid w:val="00650774"/>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2713"/>
    <w:rsid w:val="006D64A5"/>
    <w:rsid w:val="006E0935"/>
    <w:rsid w:val="006E353F"/>
    <w:rsid w:val="006E35AB"/>
    <w:rsid w:val="006E4431"/>
    <w:rsid w:val="006E6BEA"/>
    <w:rsid w:val="00711AA9"/>
    <w:rsid w:val="00722155"/>
    <w:rsid w:val="00737F19"/>
    <w:rsid w:val="007820EB"/>
    <w:rsid w:val="00782BF8"/>
    <w:rsid w:val="00783C75"/>
    <w:rsid w:val="007849D9"/>
    <w:rsid w:val="007870EE"/>
    <w:rsid w:val="00787433"/>
    <w:rsid w:val="007A10F1"/>
    <w:rsid w:val="007A3D50"/>
    <w:rsid w:val="007B2D29"/>
    <w:rsid w:val="007B412F"/>
    <w:rsid w:val="007B4AF7"/>
    <w:rsid w:val="007B4DBF"/>
    <w:rsid w:val="007C2AF7"/>
    <w:rsid w:val="007C5458"/>
    <w:rsid w:val="007D2C67"/>
    <w:rsid w:val="007E06BB"/>
    <w:rsid w:val="007F50D1"/>
    <w:rsid w:val="00806B3E"/>
    <w:rsid w:val="00816D52"/>
    <w:rsid w:val="00831048"/>
    <w:rsid w:val="00834272"/>
    <w:rsid w:val="008625C1"/>
    <w:rsid w:val="0087671D"/>
    <w:rsid w:val="008806F9"/>
    <w:rsid w:val="00887957"/>
    <w:rsid w:val="008915AE"/>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1308"/>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1C3E"/>
    <w:rsid w:val="00A02680"/>
    <w:rsid w:val="00A04529"/>
    <w:rsid w:val="00A0584B"/>
    <w:rsid w:val="00A17135"/>
    <w:rsid w:val="00A21A6F"/>
    <w:rsid w:val="00A24E56"/>
    <w:rsid w:val="00A26A62"/>
    <w:rsid w:val="00A273A5"/>
    <w:rsid w:val="00A35A9B"/>
    <w:rsid w:val="00A4070E"/>
    <w:rsid w:val="00A40CA0"/>
    <w:rsid w:val="00A504A7"/>
    <w:rsid w:val="00A53677"/>
    <w:rsid w:val="00A53BF2"/>
    <w:rsid w:val="00A546FE"/>
    <w:rsid w:val="00A55228"/>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3169"/>
    <w:rsid w:val="00AF46E6"/>
    <w:rsid w:val="00AF5139"/>
    <w:rsid w:val="00B06EDA"/>
    <w:rsid w:val="00B1161F"/>
    <w:rsid w:val="00B11661"/>
    <w:rsid w:val="00B31534"/>
    <w:rsid w:val="00B32B4D"/>
    <w:rsid w:val="00B4137E"/>
    <w:rsid w:val="00B413F7"/>
    <w:rsid w:val="00B47B25"/>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21A9"/>
    <w:rsid w:val="00BC408A"/>
    <w:rsid w:val="00BC5023"/>
    <w:rsid w:val="00BC556C"/>
    <w:rsid w:val="00BD42DA"/>
    <w:rsid w:val="00BD4684"/>
    <w:rsid w:val="00BE08A7"/>
    <w:rsid w:val="00BE1FEA"/>
    <w:rsid w:val="00BE4391"/>
    <w:rsid w:val="00BF3E48"/>
    <w:rsid w:val="00C15F1B"/>
    <w:rsid w:val="00C16288"/>
    <w:rsid w:val="00C17D1D"/>
    <w:rsid w:val="00C2035E"/>
    <w:rsid w:val="00C359C9"/>
    <w:rsid w:val="00C37374"/>
    <w:rsid w:val="00C40439"/>
    <w:rsid w:val="00C45923"/>
    <w:rsid w:val="00C543E7"/>
    <w:rsid w:val="00C70225"/>
    <w:rsid w:val="00C72198"/>
    <w:rsid w:val="00C73C7D"/>
    <w:rsid w:val="00C75005"/>
    <w:rsid w:val="00C970DF"/>
    <w:rsid w:val="00CA0CD1"/>
    <w:rsid w:val="00CA7E71"/>
    <w:rsid w:val="00CB2673"/>
    <w:rsid w:val="00CB701D"/>
    <w:rsid w:val="00CC3F0E"/>
    <w:rsid w:val="00CD08C9"/>
    <w:rsid w:val="00CD1FE8"/>
    <w:rsid w:val="00CD38CD"/>
    <w:rsid w:val="00CD3E0C"/>
    <w:rsid w:val="00CD5565"/>
    <w:rsid w:val="00CD616C"/>
    <w:rsid w:val="00CE5013"/>
    <w:rsid w:val="00CF68D6"/>
    <w:rsid w:val="00CF6A84"/>
    <w:rsid w:val="00CF7B4A"/>
    <w:rsid w:val="00D009F8"/>
    <w:rsid w:val="00D078DA"/>
    <w:rsid w:val="00D14995"/>
    <w:rsid w:val="00D204F2"/>
    <w:rsid w:val="00D2455C"/>
    <w:rsid w:val="00D25023"/>
    <w:rsid w:val="00D27F8C"/>
    <w:rsid w:val="00D3244B"/>
    <w:rsid w:val="00D33843"/>
    <w:rsid w:val="00D54A6F"/>
    <w:rsid w:val="00D57D57"/>
    <w:rsid w:val="00D62E42"/>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32CE"/>
    <w:rsid w:val="00E84FE5"/>
    <w:rsid w:val="00E879A5"/>
    <w:rsid w:val="00E879FC"/>
    <w:rsid w:val="00EA2574"/>
    <w:rsid w:val="00EA2F1F"/>
    <w:rsid w:val="00EA3F2E"/>
    <w:rsid w:val="00EA57EC"/>
    <w:rsid w:val="00EA6208"/>
    <w:rsid w:val="00EA6426"/>
    <w:rsid w:val="00EB120E"/>
    <w:rsid w:val="00EB34C8"/>
    <w:rsid w:val="00EB46E2"/>
    <w:rsid w:val="00EC0045"/>
    <w:rsid w:val="00EC15E8"/>
    <w:rsid w:val="00ED0D8F"/>
    <w:rsid w:val="00ED452E"/>
    <w:rsid w:val="00EE3CDA"/>
    <w:rsid w:val="00EF37A8"/>
    <w:rsid w:val="00EF531F"/>
    <w:rsid w:val="00F05FE8"/>
    <w:rsid w:val="00F06D86"/>
    <w:rsid w:val="00F13D87"/>
    <w:rsid w:val="00F149E5"/>
    <w:rsid w:val="00F15E33"/>
    <w:rsid w:val="00F17DA2"/>
    <w:rsid w:val="00F219D0"/>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B7F19"/>
    <w:rsid w:val="00FC3593"/>
    <w:rsid w:val="00FD117D"/>
    <w:rsid w:val="00FD2CBB"/>
    <w:rsid w:val="00FD392D"/>
    <w:rsid w:val="00FD4C4F"/>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B3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06B3E"/>
    <w:rPr>
      <w:rFonts w:ascii="Times New Roman" w:hAnsi="Times New Roman"/>
      <w:b w:val="0"/>
      <w:i w:val="0"/>
      <w:sz w:val="22"/>
    </w:rPr>
  </w:style>
  <w:style w:type="paragraph" w:styleId="NoSpacing">
    <w:name w:val="No Spacing"/>
    <w:uiPriority w:val="1"/>
    <w:qFormat/>
    <w:rsid w:val="00806B3E"/>
    <w:pPr>
      <w:spacing w:after="0" w:line="240" w:lineRule="auto"/>
    </w:pPr>
  </w:style>
  <w:style w:type="paragraph" w:customStyle="1" w:styleId="scemptylineheader">
    <w:name w:val="sc_emptyline_header"/>
    <w:qFormat/>
    <w:rsid w:val="00806B3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06B3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06B3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06B3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06B3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06B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06B3E"/>
    <w:rPr>
      <w:color w:val="808080"/>
    </w:rPr>
  </w:style>
  <w:style w:type="paragraph" w:customStyle="1" w:styleId="scdirectionallanguage">
    <w:name w:val="sc_directional_language"/>
    <w:qFormat/>
    <w:rsid w:val="00806B3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06B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06B3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06B3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06B3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06B3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06B3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06B3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06B3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06B3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06B3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06B3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06B3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06B3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06B3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06B3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06B3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06B3E"/>
    <w:rPr>
      <w:rFonts w:ascii="Times New Roman" w:hAnsi="Times New Roman"/>
      <w:color w:val="auto"/>
      <w:sz w:val="22"/>
    </w:rPr>
  </w:style>
  <w:style w:type="paragraph" w:customStyle="1" w:styleId="scclippagebillheader">
    <w:name w:val="sc_clip_page_bill_header"/>
    <w:qFormat/>
    <w:rsid w:val="00806B3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06B3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06B3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06B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B3E"/>
    <w:rPr>
      <w:lang w:val="en-US"/>
    </w:rPr>
  </w:style>
  <w:style w:type="paragraph" w:styleId="Footer">
    <w:name w:val="footer"/>
    <w:basedOn w:val="Normal"/>
    <w:link w:val="FooterChar"/>
    <w:uiPriority w:val="99"/>
    <w:unhideWhenUsed/>
    <w:rsid w:val="00806B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B3E"/>
    <w:rPr>
      <w:lang w:val="en-US"/>
    </w:rPr>
  </w:style>
  <w:style w:type="paragraph" w:styleId="ListParagraph">
    <w:name w:val="List Paragraph"/>
    <w:basedOn w:val="Normal"/>
    <w:uiPriority w:val="34"/>
    <w:qFormat/>
    <w:rsid w:val="00806B3E"/>
    <w:pPr>
      <w:ind w:left="720"/>
      <w:contextualSpacing/>
    </w:pPr>
  </w:style>
  <w:style w:type="paragraph" w:customStyle="1" w:styleId="scbillfooter">
    <w:name w:val="sc_bill_footer"/>
    <w:qFormat/>
    <w:rsid w:val="00806B3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06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06B3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06B3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06B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06B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06B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06B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06B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06B3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06B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06B3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06B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06B3E"/>
    <w:pPr>
      <w:widowControl w:val="0"/>
      <w:suppressAutoHyphens/>
      <w:spacing w:after="0" w:line="360" w:lineRule="auto"/>
    </w:pPr>
    <w:rPr>
      <w:rFonts w:ascii="Times New Roman" w:hAnsi="Times New Roman"/>
      <w:lang w:val="en-US"/>
    </w:rPr>
  </w:style>
  <w:style w:type="paragraph" w:customStyle="1" w:styleId="sctableln">
    <w:name w:val="sc_table_ln"/>
    <w:qFormat/>
    <w:rsid w:val="00806B3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06B3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06B3E"/>
    <w:rPr>
      <w:strike/>
      <w:dstrike w:val="0"/>
    </w:rPr>
  </w:style>
  <w:style w:type="character" w:customStyle="1" w:styleId="scinsert">
    <w:name w:val="sc_insert"/>
    <w:uiPriority w:val="1"/>
    <w:qFormat/>
    <w:rsid w:val="00806B3E"/>
    <w:rPr>
      <w:caps w:val="0"/>
      <w:smallCaps w:val="0"/>
      <w:strike w:val="0"/>
      <w:dstrike w:val="0"/>
      <w:vanish w:val="0"/>
      <w:u w:val="single"/>
      <w:vertAlign w:val="baseline"/>
    </w:rPr>
  </w:style>
  <w:style w:type="character" w:customStyle="1" w:styleId="scinsertred">
    <w:name w:val="sc_insert_red"/>
    <w:uiPriority w:val="1"/>
    <w:qFormat/>
    <w:rsid w:val="00806B3E"/>
    <w:rPr>
      <w:caps w:val="0"/>
      <w:smallCaps w:val="0"/>
      <w:strike w:val="0"/>
      <w:dstrike w:val="0"/>
      <w:vanish w:val="0"/>
      <w:color w:val="FF0000"/>
      <w:u w:val="single"/>
      <w:vertAlign w:val="baseline"/>
    </w:rPr>
  </w:style>
  <w:style w:type="character" w:customStyle="1" w:styleId="scinsertblue">
    <w:name w:val="sc_insert_blue"/>
    <w:uiPriority w:val="1"/>
    <w:qFormat/>
    <w:rsid w:val="00806B3E"/>
    <w:rPr>
      <w:caps w:val="0"/>
      <w:smallCaps w:val="0"/>
      <w:strike w:val="0"/>
      <w:dstrike w:val="0"/>
      <w:vanish w:val="0"/>
      <w:color w:val="0070C0"/>
      <w:u w:val="single"/>
      <w:vertAlign w:val="baseline"/>
    </w:rPr>
  </w:style>
  <w:style w:type="character" w:customStyle="1" w:styleId="scstrikered">
    <w:name w:val="sc_strike_red"/>
    <w:uiPriority w:val="1"/>
    <w:qFormat/>
    <w:rsid w:val="00806B3E"/>
    <w:rPr>
      <w:strike/>
      <w:dstrike w:val="0"/>
      <w:color w:val="FF0000"/>
    </w:rPr>
  </w:style>
  <w:style w:type="character" w:customStyle="1" w:styleId="scstrikeblue">
    <w:name w:val="sc_strike_blue"/>
    <w:uiPriority w:val="1"/>
    <w:qFormat/>
    <w:rsid w:val="00806B3E"/>
    <w:rPr>
      <w:strike/>
      <w:dstrike w:val="0"/>
      <w:color w:val="0070C0"/>
    </w:rPr>
  </w:style>
  <w:style w:type="character" w:customStyle="1" w:styleId="scinsertbluenounderline">
    <w:name w:val="sc_insert_blue_no_underline"/>
    <w:uiPriority w:val="1"/>
    <w:qFormat/>
    <w:rsid w:val="00806B3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06B3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06B3E"/>
    <w:rPr>
      <w:strike/>
      <w:dstrike w:val="0"/>
      <w:color w:val="0070C0"/>
      <w:lang w:val="en-US"/>
    </w:rPr>
  </w:style>
  <w:style w:type="character" w:customStyle="1" w:styleId="scstrikerednoncodified">
    <w:name w:val="sc_strike_red_non_codified"/>
    <w:uiPriority w:val="1"/>
    <w:qFormat/>
    <w:rsid w:val="00806B3E"/>
    <w:rPr>
      <w:strike/>
      <w:dstrike w:val="0"/>
      <w:color w:val="FF0000"/>
    </w:rPr>
  </w:style>
  <w:style w:type="paragraph" w:customStyle="1" w:styleId="scbillsiglines">
    <w:name w:val="sc_bill_sig_lines"/>
    <w:qFormat/>
    <w:rsid w:val="00806B3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06B3E"/>
    <w:rPr>
      <w:bdr w:val="none" w:sz="0" w:space="0" w:color="auto"/>
      <w:shd w:val="clear" w:color="auto" w:fill="FEC6C6"/>
    </w:rPr>
  </w:style>
  <w:style w:type="character" w:customStyle="1" w:styleId="screstoreblue">
    <w:name w:val="sc_restore_blue"/>
    <w:uiPriority w:val="1"/>
    <w:qFormat/>
    <w:rsid w:val="00806B3E"/>
    <w:rPr>
      <w:color w:val="4472C4" w:themeColor="accent1"/>
      <w:bdr w:val="none" w:sz="0" w:space="0" w:color="auto"/>
      <w:shd w:val="clear" w:color="auto" w:fill="auto"/>
    </w:rPr>
  </w:style>
  <w:style w:type="character" w:customStyle="1" w:styleId="screstorered">
    <w:name w:val="sc_restore_red"/>
    <w:uiPriority w:val="1"/>
    <w:qFormat/>
    <w:rsid w:val="00806B3E"/>
    <w:rPr>
      <w:color w:val="FF0000"/>
      <w:bdr w:val="none" w:sz="0" w:space="0" w:color="auto"/>
      <w:shd w:val="clear" w:color="auto" w:fill="auto"/>
    </w:rPr>
  </w:style>
  <w:style w:type="character" w:customStyle="1" w:styleId="scstrikenewblue">
    <w:name w:val="sc_strike_new_blue"/>
    <w:uiPriority w:val="1"/>
    <w:qFormat/>
    <w:rsid w:val="00806B3E"/>
    <w:rPr>
      <w:strike w:val="0"/>
      <w:dstrike/>
      <w:color w:val="0070C0"/>
      <w:u w:val="none"/>
    </w:rPr>
  </w:style>
  <w:style w:type="character" w:customStyle="1" w:styleId="scstrikenewred">
    <w:name w:val="sc_strike_new_red"/>
    <w:uiPriority w:val="1"/>
    <w:qFormat/>
    <w:rsid w:val="00806B3E"/>
    <w:rPr>
      <w:strike w:val="0"/>
      <w:dstrike/>
      <w:color w:val="FF0000"/>
      <w:u w:val="none"/>
    </w:rPr>
  </w:style>
  <w:style w:type="character" w:customStyle="1" w:styleId="scamendsenate">
    <w:name w:val="sc_amend_senate"/>
    <w:uiPriority w:val="1"/>
    <w:qFormat/>
    <w:rsid w:val="00806B3E"/>
    <w:rPr>
      <w:bdr w:val="none" w:sz="0" w:space="0" w:color="auto"/>
      <w:shd w:val="clear" w:color="auto" w:fill="FFF2CC" w:themeFill="accent4" w:themeFillTint="33"/>
    </w:rPr>
  </w:style>
  <w:style w:type="character" w:customStyle="1" w:styleId="scamendhouse">
    <w:name w:val="sc_amend_house"/>
    <w:uiPriority w:val="1"/>
    <w:qFormat/>
    <w:rsid w:val="00806B3E"/>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77&amp;session=126&amp;summary=B" TargetMode="External" Id="R82268d509a664f18" /><Relationship Type="http://schemas.openxmlformats.org/officeDocument/2006/relationships/hyperlink" Target="https://www.scstatehouse.gov/sess126_2025-2026/prever/3277_20241205.docx" TargetMode="External" Id="R57b3d36d02bb47e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7870EE"/>
    <w:rsid w:val="008F7723"/>
    <w:rsid w:val="009031EF"/>
    <w:rsid w:val="00912A5F"/>
    <w:rsid w:val="00940EED"/>
    <w:rsid w:val="00985255"/>
    <w:rsid w:val="009C3651"/>
    <w:rsid w:val="00A51DBA"/>
    <w:rsid w:val="00A55228"/>
    <w:rsid w:val="00B20DA6"/>
    <w:rsid w:val="00B457AF"/>
    <w:rsid w:val="00C818FB"/>
    <w:rsid w:val="00CC0451"/>
    <w:rsid w:val="00D3244B"/>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ed4c2c32-59df-45ff-91d7-8294ebe05228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2024-10-30T10:42:29.189993-04:00</T_BILL_DT_VERSION>
  <T_BILL_D_PREFILEDATE>2024-12-05</T_BILL_D_PREFILEDATE>
  <T_BILL_N_INTERNALVERSIONNUMBER>1</T_BILL_N_INTERNALVERSIONNUMBER>
  <T_BILL_N_SESSION>126</T_BILL_N_SESSION>
  <T_BILL_N_VERSIONNUMBER>1</T_BILL_N_VERSIONNUMBER>
  <T_BILL_N_YEAR>2025</T_BILL_N_YEAR>
  <T_BILL_REQUEST_REQUEST>4a25720f-df03-4f08-9f5a-7b5cda5aac50</T_BILL_REQUEST_REQUEST>
  <T_BILL_R_ORIGINALDRAFT>a0c09221-4f48-41b4-b92c-c34f186753ac</T_BILL_R_ORIGINALDRAFT>
  <T_BILL_SPONSOR_SPONSOR>69c30c19-e536-4176-82b4-b7fe75e47f85</T_BILL_SPONSOR_SPONSOR>
  <T_BILL_T_BILLNAME>[3277]</T_BILL_T_BILLNAME>
  <T_BILL_T_BILLNUMBER>3277</T_BILL_T_BILLNUMBER>
  <T_BILL_T_BILLTITLE>TO AMEND THE SOUTH CAROLINA CODE OF LAWS BY ADDING SECTION 23‑3‑557 SO AS TO PROVIDE THE CIRCUMSTANCEs IN WHICH SEX OFFENDERS MAY HAVE CONTACT OR CUSTODY WITH THEIR OR ANY OTHER MINOR CHILDREN, TO PROVIDE OFFENDERS MUST REPORT THE NAMES AND ADDRESSES OF THEIR MINOR CHILDREN TO THE COURT, AND PROVIDE THE SOLICITOR MUST PROVIDE NONOFFENDING PARENTS INFORMATION ABOUT SAFEGUARDING MINORS FROM OFFENDING PARENTS.</T_BILL_T_BILLTITLE>
  <T_BILL_T_CHAMBER>house</T_BILL_T_CHAMBER>
  <T_BILL_T_FILENAME> </T_BILL_T_FILENAME>
  <T_BILL_T_LEGTYPE>bill_statewide</T_BILL_T_LEGTYPE>
  <T_BILL_T_RATNUMBERSTRING>HNone</T_BILL_T_RATNUMBERSTRING>
  <T_BILL_T_SECTIONS>[{"SectionUUID":"64a47313-198c-4058-b872-5003bb0c049f","SectionName":"code_section","SectionNumber":1,"SectionType":"code_section","CodeSections":[{"CodeSectionBookmarkName":"ns_T23C3N557_07c6856a8","IsConstitutionSection":false,"Identity":"23-3-557","IsNew":true,"SubSections":[{"Level":1,"Identity":"T23C3N557SA","SubSectionBookmarkName":"ss_T23C3N557SA_lv1_acfb0b325","IsNewSubSection":false,"SubSectionReplacement":""},{"Level":1,"Identity":"T23C3N557SB","SubSectionBookmarkName":"ss_T23C3N557SB_lv1_fe20ddcc5","IsNewSubSection":false,"SubSectionReplacement":""},{"Level":2,"Identity":"T23C3N557S1","SubSectionBookmarkName":"ss_T23C3N557S1_lv2_3557c2a43","IsNewSubSection":false,"SubSectionReplacement":""},{"Level":2,"Identity":"T23C3N557S2","SubSectionBookmarkName":"ss_T23C3N557S2_lv2_ac20cf3bb","IsNewSubSection":false,"SubSectionReplacement":""},{"Level":1,"Identity":"T23C3N557SC","SubSectionBookmarkName":"ss_T23C3N557SC_lv1_8070e4c64","IsNewSubSection":false,"SubSectionReplacement":""},{"Level":1,"Identity":"T23C3N557SD","SubSectionBookmarkName":"ss_T23C3N557SD_lv1_f432e7f58","IsNewSubSection":false,"SubSectionReplacement":""},{"Level":1,"Identity":"T23C3N557SE","SubSectionBookmarkName":"ss_T23C3N557SE_lv1_848db9cb5","IsNewSubSection":false,"SubSectionReplacement":""},{"Level":1,"Identity":"T23C3N557SF","SubSectionBookmarkName":"ss_T23C3N557SF_lv1_975debbb6","IsNewSubSection":false,"SubSectionReplacement":""},{"Level":1,"Identity":"T23C3N557SG","SubSectionBookmarkName":"ss_T23C3N557SG_lv1_07d440051","IsNewSubSection":false,"SubSectionReplacement":""}],"TitleRelatedTo":"","TitleSoAsTo":"","Deleted":false}],"TitleText":"","DisableControls":false,"Deleted":false,"RepealItems":[],"SectionBookmarkName":"bs_num_1_549d657e0"},{"SectionUUID":"8f03ca95-8faa-4d43-a9c2-8afc498075bd","SectionName":"standard_eff_date_section","SectionNumber":2,"SectionType":"drafting_clause","CodeSections":[],"TitleText":"","DisableControls":false,"Deleted":false,"RepealItems":[],"SectionBookmarkName":"bs_num_2_lastsection"}]</T_BILL_T_SECTIONS>
  <T_BILL_T_SUBJECT>Sex offenders</T_BILL_T_SUBJECT>
  <T_BILL_UR_DRAFTER>carlmcintosh@scstatehouse.gov</T_BILL_UR_DRAFTER>
  <T_BILL_UR_DRAFTINGASSISTANT>gwenthurmond@scstatehouse.gov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2507</Characters>
  <Application>Microsoft Office Word</Application>
  <DocSecurity>0</DocSecurity>
  <Lines>52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2024-11-06T17:45:00Z</cp:lastPrinted>
  <dcterms:created xsi:type="dcterms:W3CDTF">2024-11-26T19:24:00Z</dcterms:created>
  <dcterms:modified xsi:type="dcterms:W3CDTF">2024-11-26T19:24:00Z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