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Magnuson</w:t>
      </w:r>
    </w:p>
    <w:p>
      <w:pPr>
        <w:widowControl w:val="false"/>
        <w:spacing w:after="0"/>
        <w:jc w:val="left"/>
      </w:pPr>
      <w:r>
        <w:rPr>
          <w:rFonts w:ascii="Times New Roman"/>
          <w:sz w:val="22"/>
        </w:rPr>
        <w:t xml:space="preserve">Document Path: LC-0046HDB25.docx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Paper ballots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500d3e34fd540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ba604305d4451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04E5C" w:rsidRDefault="00432135" w14:paraId="47642A99" w14:textId="5FAF342B">
      <w:pPr>
        <w:pStyle w:val="scemptylineheader"/>
      </w:pPr>
      <w:bookmarkStart w:name="open_doc_here" w:id="0"/>
      <w:bookmarkEnd w:id="0"/>
    </w:p>
    <w:p w:rsidRPr="00BB0725" w:rsidR="00A73EFA" w:rsidP="00004E5C" w:rsidRDefault="00A73EFA" w14:paraId="7B72410E" w14:textId="5F7138D3">
      <w:pPr>
        <w:pStyle w:val="scemptylineheader"/>
      </w:pPr>
    </w:p>
    <w:p w:rsidRPr="00BB0725" w:rsidR="00A73EFA" w:rsidP="00004E5C" w:rsidRDefault="00A73EFA" w14:paraId="6AD935C9" w14:textId="159DE360">
      <w:pPr>
        <w:pStyle w:val="scemptylineheader"/>
      </w:pPr>
    </w:p>
    <w:p w:rsidRPr="00DF3B44" w:rsidR="00A73EFA" w:rsidP="00004E5C" w:rsidRDefault="00A73EFA" w14:paraId="51A98227" w14:textId="6528A2DA">
      <w:pPr>
        <w:pStyle w:val="scemptylineheader"/>
      </w:pPr>
    </w:p>
    <w:p w:rsidRPr="00DF3B44" w:rsidR="00A73EFA" w:rsidP="00004E5C" w:rsidRDefault="00A73EFA" w14:paraId="3858851A" w14:textId="62FC8240">
      <w:pPr>
        <w:pStyle w:val="scemptylineheader"/>
      </w:pPr>
    </w:p>
    <w:p w:rsidRPr="00DF3B44" w:rsidR="00A73EFA" w:rsidP="00004E5C" w:rsidRDefault="00A73EFA" w14:paraId="4E3DDE20" w14:textId="0C1DB1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448B" w14:paraId="40FEFADA" w14:textId="5F10B4F6">
          <w:pPr>
            <w:pStyle w:val="scbilltitle"/>
          </w:pPr>
          <w:r>
            <w:t>TO AMEND THE SOUTH CAROLINA CODE OF LAWS BY ADDING SECTION 7‑13‑1625 SO AS TO PROVIDE THAT ANY VOTING SYSTEM PURCHASED FOR USE IN SOUTH CAROLINA MUST UTILIZE HAND‑MARKED PAPER BALLOTS THAT ARE COUNTED BY HAND.</w:t>
          </w:r>
        </w:p>
      </w:sdtContent>
    </w:sdt>
    <w:bookmarkStart w:name="at_aa195e60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50128da" w:id="2"/>
      <w:r w:rsidRPr="0094541D">
        <w:t>B</w:t>
      </w:r>
      <w:bookmarkEnd w:id="2"/>
      <w:r w:rsidRPr="0094541D">
        <w:t>e it enacted by the General Assembly of the State of South Carolina:</w:t>
      </w:r>
    </w:p>
    <w:p w:rsidR="00AB1179" w:rsidP="00AB1179" w:rsidRDefault="00AB1179" w14:paraId="12442211" w14:textId="77777777">
      <w:pPr>
        <w:pStyle w:val="scemptyline"/>
      </w:pPr>
    </w:p>
    <w:p w:rsidR="009E1CBC" w:rsidP="009E1CBC" w:rsidRDefault="00AB1179" w14:paraId="0AF41334" w14:textId="77777777">
      <w:pPr>
        <w:pStyle w:val="scdirectionallanguage"/>
      </w:pPr>
      <w:bookmarkStart w:name="bs_num_1_ff5049136" w:id="3"/>
      <w:r>
        <w:t>S</w:t>
      </w:r>
      <w:bookmarkEnd w:id="3"/>
      <w:r>
        <w:t>ECTION 1.</w:t>
      </w:r>
      <w:r>
        <w:tab/>
      </w:r>
      <w:bookmarkStart w:name="dl_882ada60b" w:id="4"/>
      <w:r w:rsidR="009E1CBC">
        <w:t>A</w:t>
      </w:r>
      <w:bookmarkEnd w:id="4"/>
      <w:r w:rsidR="009E1CBC">
        <w:t>rticle 15, Chapter 13, Title 7 of the S.C. Code is amended by adding:</w:t>
      </w:r>
    </w:p>
    <w:p w:rsidR="009E1CBC" w:rsidP="009E1CBC" w:rsidRDefault="009E1CBC" w14:paraId="77ECF628" w14:textId="77777777">
      <w:pPr>
        <w:pStyle w:val="scnewcodesection"/>
      </w:pPr>
    </w:p>
    <w:p w:rsidR="0017448B" w:rsidP="0017448B" w:rsidRDefault="009E1CBC" w14:paraId="2B838CE2" w14:textId="77777777">
      <w:pPr>
        <w:pStyle w:val="scnewcodesection"/>
      </w:pPr>
      <w:r>
        <w:tab/>
      </w:r>
      <w:bookmarkStart w:name="ns_T7C13N1625_1c32c6090" w:id="5"/>
      <w:r>
        <w:t>S</w:t>
      </w:r>
      <w:bookmarkEnd w:id="5"/>
      <w:r>
        <w:t>ection 7‑13‑1625.</w:t>
      </w:r>
      <w:r>
        <w:tab/>
      </w:r>
      <w:bookmarkStart w:name="ss_T7C13N1625SA_lv1_cb438fcfa" w:id="6"/>
      <w:r w:rsidR="0017448B">
        <w:t>(</w:t>
      </w:r>
      <w:bookmarkEnd w:id="6"/>
      <w:r w:rsidR="0017448B">
        <w:t xml:space="preserve">A) Any voting system purchased by the State of </w:t>
      </w:r>
      <w:proofErr w:type="gramStart"/>
      <w:r w:rsidR="0017448B">
        <w:t>South Carolina</w:t>
      </w:r>
      <w:proofErr w:type="gramEnd"/>
      <w:r w:rsidR="0017448B">
        <w:t xml:space="preserve"> or any state agency, board, commission, or council must meet the following requirements:</w:t>
      </w:r>
    </w:p>
    <w:p w:rsidR="0017448B" w:rsidP="0017448B" w:rsidRDefault="0017448B" w14:paraId="70C094E9" w14:textId="77777777">
      <w:pPr>
        <w:pStyle w:val="scnewcodesection"/>
      </w:pPr>
      <w:r>
        <w:tab/>
      </w:r>
      <w:r>
        <w:tab/>
      </w:r>
      <w:bookmarkStart w:name="ss_T7C13N1625S1_lv2_ffc5d2e59" w:id="7"/>
      <w:r>
        <w:t>(</w:t>
      </w:r>
      <w:bookmarkEnd w:id="7"/>
      <w:r>
        <w:t>1) a voter must be able to mark by hand a paper ballot; and</w:t>
      </w:r>
    </w:p>
    <w:p w:rsidR="0017448B" w:rsidP="0017448B" w:rsidRDefault="0017448B" w14:paraId="271DB48B" w14:textId="77777777">
      <w:pPr>
        <w:pStyle w:val="scnewcodesection"/>
      </w:pPr>
      <w:r>
        <w:tab/>
      </w:r>
      <w:r>
        <w:tab/>
      </w:r>
      <w:bookmarkStart w:name="ss_T7C13N1625S2_lv2_c7c7add25" w:id="8"/>
      <w:r>
        <w:t>(</w:t>
      </w:r>
      <w:bookmarkEnd w:id="8"/>
      <w:r>
        <w:t>2) all paper ballots must be counted by hand, and no tabulating equipment may be used.</w:t>
      </w:r>
    </w:p>
    <w:p w:rsidR="00AB1179" w:rsidP="0017448B" w:rsidRDefault="0017448B" w14:paraId="39991FB0" w14:textId="5103B1FA">
      <w:pPr>
        <w:pStyle w:val="scnewcodesection"/>
      </w:pPr>
      <w:r>
        <w:tab/>
      </w:r>
      <w:bookmarkStart w:name="ss_T7C13N1625SB_lv1_3c502c5c1" w:id="9"/>
      <w:r>
        <w:t>(</w:t>
      </w:r>
      <w:bookmarkEnd w:id="9"/>
      <w:r>
        <w:t>B) Nothing in this section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p>
    <w:p w:rsidRPr="00DF3B44" w:rsidR="007E06BB" w:rsidP="00787433" w:rsidRDefault="007E06BB" w14:paraId="3D8F1FED" w14:textId="5ADBB41A">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09C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8D67E4" w:rsidR="00685035" w:rsidRPr="007B4AF7" w:rsidRDefault="001423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0EDE">
              <w:rPr>
                <w:noProof/>
              </w:rPr>
              <w:t>LC-0046HDB25.docx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E5C"/>
    <w:rsid w:val="00011182"/>
    <w:rsid w:val="00012912"/>
    <w:rsid w:val="00017FB0"/>
    <w:rsid w:val="00020B5D"/>
    <w:rsid w:val="00026421"/>
    <w:rsid w:val="00030409"/>
    <w:rsid w:val="00037F04"/>
    <w:rsid w:val="000404BF"/>
    <w:rsid w:val="00043180"/>
    <w:rsid w:val="00044B84"/>
    <w:rsid w:val="000478A6"/>
    <w:rsid w:val="000479D0"/>
    <w:rsid w:val="0006464F"/>
    <w:rsid w:val="00066B54"/>
    <w:rsid w:val="00072FCD"/>
    <w:rsid w:val="00074A4F"/>
    <w:rsid w:val="00077B65"/>
    <w:rsid w:val="000A1001"/>
    <w:rsid w:val="000A3C25"/>
    <w:rsid w:val="000A5234"/>
    <w:rsid w:val="000A55EF"/>
    <w:rsid w:val="000A70DC"/>
    <w:rsid w:val="000B2D42"/>
    <w:rsid w:val="000B4C02"/>
    <w:rsid w:val="000B5B4A"/>
    <w:rsid w:val="000B7FE1"/>
    <w:rsid w:val="000C3E88"/>
    <w:rsid w:val="000C46B9"/>
    <w:rsid w:val="000C58E4"/>
    <w:rsid w:val="000C6F9A"/>
    <w:rsid w:val="000D2F44"/>
    <w:rsid w:val="000D33E4"/>
    <w:rsid w:val="000E578A"/>
    <w:rsid w:val="000E5A82"/>
    <w:rsid w:val="000F2250"/>
    <w:rsid w:val="0010329A"/>
    <w:rsid w:val="00105756"/>
    <w:rsid w:val="001164F9"/>
    <w:rsid w:val="0011719C"/>
    <w:rsid w:val="00140049"/>
    <w:rsid w:val="0014238C"/>
    <w:rsid w:val="00171601"/>
    <w:rsid w:val="001730EB"/>
    <w:rsid w:val="00173276"/>
    <w:rsid w:val="0017448B"/>
    <w:rsid w:val="00176122"/>
    <w:rsid w:val="0019025B"/>
    <w:rsid w:val="00192AF7"/>
    <w:rsid w:val="00197366"/>
    <w:rsid w:val="001A136C"/>
    <w:rsid w:val="001B1ADE"/>
    <w:rsid w:val="001B6DA2"/>
    <w:rsid w:val="001C25EC"/>
    <w:rsid w:val="001D278C"/>
    <w:rsid w:val="001F2A41"/>
    <w:rsid w:val="001F313F"/>
    <w:rsid w:val="001F331D"/>
    <w:rsid w:val="001F394C"/>
    <w:rsid w:val="002038AA"/>
    <w:rsid w:val="002114C8"/>
    <w:rsid w:val="0021166F"/>
    <w:rsid w:val="002162DF"/>
    <w:rsid w:val="002170BA"/>
    <w:rsid w:val="00230038"/>
    <w:rsid w:val="00233975"/>
    <w:rsid w:val="00235080"/>
    <w:rsid w:val="00236D73"/>
    <w:rsid w:val="00246535"/>
    <w:rsid w:val="00257F60"/>
    <w:rsid w:val="002625EA"/>
    <w:rsid w:val="00262AC5"/>
    <w:rsid w:val="00264AE9"/>
    <w:rsid w:val="00275AE6"/>
    <w:rsid w:val="002836D8"/>
    <w:rsid w:val="002A7989"/>
    <w:rsid w:val="002B02F3"/>
    <w:rsid w:val="002C3463"/>
    <w:rsid w:val="002C4158"/>
    <w:rsid w:val="002D266D"/>
    <w:rsid w:val="002D5B3D"/>
    <w:rsid w:val="002D7447"/>
    <w:rsid w:val="002E315A"/>
    <w:rsid w:val="002E4F8C"/>
    <w:rsid w:val="002E5EE1"/>
    <w:rsid w:val="002F560C"/>
    <w:rsid w:val="002F5847"/>
    <w:rsid w:val="0030425A"/>
    <w:rsid w:val="00330F73"/>
    <w:rsid w:val="0033796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49C7"/>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76F"/>
    <w:rsid w:val="004A5512"/>
    <w:rsid w:val="004A6BE5"/>
    <w:rsid w:val="004B0C18"/>
    <w:rsid w:val="004C1A04"/>
    <w:rsid w:val="004C20BC"/>
    <w:rsid w:val="004C5C9A"/>
    <w:rsid w:val="004D1442"/>
    <w:rsid w:val="004D3DCB"/>
    <w:rsid w:val="004E1946"/>
    <w:rsid w:val="004E2261"/>
    <w:rsid w:val="004E66E9"/>
    <w:rsid w:val="004E7DDE"/>
    <w:rsid w:val="004F0090"/>
    <w:rsid w:val="004F172C"/>
    <w:rsid w:val="004F2C00"/>
    <w:rsid w:val="005002ED"/>
    <w:rsid w:val="00500DBC"/>
    <w:rsid w:val="00501643"/>
    <w:rsid w:val="005102BE"/>
    <w:rsid w:val="00523F7F"/>
    <w:rsid w:val="00524D54"/>
    <w:rsid w:val="005313C0"/>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7B1"/>
    <w:rsid w:val="005D02B4"/>
    <w:rsid w:val="005D1FFD"/>
    <w:rsid w:val="005D3013"/>
    <w:rsid w:val="005E1E50"/>
    <w:rsid w:val="005E2B9C"/>
    <w:rsid w:val="005E3332"/>
    <w:rsid w:val="005F61E4"/>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63C"/>
    <w:rsid w:val="00685770"/>
    <w:rsid w:val="00690DBA"/>
    <w:rsid w:val="006964F9"/>
    <w:rsid w:val="00697467"/>
    <w:rsid w:val="006A395F"/>
    <w:rsid w:val="006A65E2"/>
    <w:rsid w:val="006B33FC"/>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0EE"/>
    <w:rsid w:val="00787433"/>
    <w:rsid w:val="007A09C9"/>
    <w:rsid w:val="007A10F1"/>
    <w:rsid w:val="007A3D50"/>
    <w:rsid w:val="007B2D29"/>
    <w:rsid w:val="007B412F"/>
    <w:rsid w:val="007B4AF7"/>
    <w:rsid w:val="007B4DBF"/>
    <w:rsid w:val="007B76FF"/>
    <w:rsid w:val="007C5458"/>
    <w:rsid w:val="007D2C67"/>
    <w:rsid w:val="007E06BB"/>
    <w:rsid w:val="007F50D1"/>
    <w:rsid w:val="00807480"/>
    <w:rsid w:val="0081551C"/>
    <w:rsid w:val="00816D52"/>
    <w:rsid w:val="00831048"/>
    <w:rsid w:val="00834272"/>
    <w:rsid w:val="00847AFC"/>
    <w:rsid w:val="008625C1"/>
    <w:rsid w:val="00870ED2"/>
    <w:rsid w:val="0087671D"/>
    <w:rsid w:val="008806F9"/>
    <w:rsid w:val="00882614"/>
    <w:rsid w:val="00887957"/>
    <w:rsid w:val="008A57E3"/>
    <w:rsid w:val="008B5BF4"/>
    <w:rsid w:val="008C0CEE"/>
    <w:rsid w:val="008C1B18"/>
    <w:rsid w:val="008C2331"/>
    <w:rsid w:val="008C310C"/>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A68"/>
    <w:rsid w:val="009E1CBC"/>
    <w:rsid w:val="009E4191"/>
    <w:rsid w:val="009E4CBE"/>
    <w:rsid w:val="009F2AB1"/>
    <w:rsid w:val="009F4FAF"/>
    <w:rsid w:val="009F68F1"/>
    <w:rsid w:val="00A00EDE"/>
    <w:rsid w:val="00A04529"/>
    <w:rsid w:val="00A0584B"/>
    <w:rsid w:val="00A17135"/>
    <w:rsid w:val="00A21A6F"/>
    <w:rsid w:val="00A24E56"/>
    <w:rsid w:val="00A26A62"/>
    <w:rsid w:val="00A3120C"/>
    <w:rsid w:val="00A35A9B"/>
    <w:rsid w:val="00A4070E"/>
    <w:rsid w:val="00A40CA0"/>
    <w:rsid w:val="00A504A7"/>
    <w:rsid w:val="00A53677"/>
    <w:rsid w:val="00A53BF2"/>
    <w:rsid w:val="00A60D68"/>
    <w:rsid w:val="00A73EFA"/>
    <w:rsid w:val="00A77A3B"/>
    <w:rsid w:val="00A92F6F"/>
    <w:rsid w:val="00A97523"/>
    <w:rsid w:val="00AA7824"/>
    <w:rsid w:val="00AB0FA3"/>
    <w:rsid w:val="00AB1179"/>
    <w:rsid w:val="00AB53A0"/>
    <w:rsid w:val="00AB73BF"/>
    <w:rsid w:val="00AC0A47"/>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17F8"/>
    <w:rsid w:val="00B637AA"/>
    <w:rsid w:val="00B63BE2"/>
    <w:rsid w:val="00B7592C"/>
    <w:rsid w:val="00B809D3"/>
    <w:rsid w:val="00B82047"/>
    <w:rsid w:val="00B825D4"/>
    <w:rsid w:val="00B84B66"/>
    <w:rsid w:val="00B85475"/>
    <w:rsid w:val="00B9090A"/>
    <w:rsid w:val="00B92196"/>
    <w:rsid w:val="00B9228D"/>
    <w:rsid w:val="00B929EC"/>
    <w:rsid w:val="00BB0725"/>
    <w:rsid w:val="00BC408A"/>
    <w:rsid w:val="00BC5023"/>
    <w:rsid w:val="00BC556C"/>
    <w:rsid w:val="00BD0DB6"/>
    <w:rsid w:val="00BD42DA"/>
    <w:rsid w:val="00BD4684"/>
    <w:rsid w:val="00BE08A7"/>
    <w:rsid w:val="00BE4391"/>
    <w:rsid w:val="00BE6FD3"/>
    <w:rsid w:val="00BF3E48"/>
    <w:rsid w:val="00C15F1B"/>
    <w:rsid w:val="00C16288"/>
    <w:rsid w:val="00C17D1D"/>
    <w:rsid w:val="00C20975"/>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6C50"/>
    <w:rsid w:val="00CF7B4A"/>
    <w:rsid w:val="00D009F8"/>
    <w:rsid w:val="00D078DA"/>
    <w:rsid w:val="00D13806"/>
    <w:rsid w:val="00D14995"/>
    <w:rsid w:val="00D204F2"/>
    <w:rsid w:val="00D2455C"/>
    <w:rsid w:val="00D25023"/>
    <w:rsid w:val="00D27F8C"/>
    <w:rsid w:val="00D33843"/>
    <w:rsid w:val="00D54A6F"/>
    <w:rsid w:val="00D57D57"/>
    <w:rsid w:val="00D62E42"/>
    <w:rsid w:val="00D772FB"/>
    <w:rsid w:val="00D95818"/>
    <w:rsid w:val="00DA1AA0"/>
    <w:rsid w:val="00DA38AE"/>
    <w:rsid w:val="00DA4DBD"/>
    <w:rsid w:val="00DA512B"/>
    <w:rsid w:val="00DB50DE"/>
    <w:rsid w:val="00DC44A8"/>
    <w:rsid w:val="00DE4BEE"/>
    <w:rsid w:val="00DE5B3D"/>
    <w:rsid w:val="00DE7112"/>
    <w:rsid w:val="00DF19BE"/>
    <w:rsid w:val="00DF3B44"/>
    <w:rsid w:val="00DF7FAE"/>
    <w:rsid w:val="00E1372E"/>
    <w:rsid w:val="00E21D30"/>
    <w:rsid w:val="00E24D9A"/>
    <w:rsid w:val="00E27805"/>
    <w:rsid w:val="00E27A11"/>
    <w:rsid w:val="00E30497"/>
    <w:rsid w:val="00E358A2"/>
    <w:rsid w:val="00E35C9A"/>
    <w:rsid w:val="00E3771B"/>
    <w:rsid w:val="00E40979"/>
    <w:rsid w:val="00E424A7"/>
    <w:rsid w:val="00E43F26"/>
    <w:rsid w:val="00E52A36"/>
    <w:rsid w:val="00E6378B"/>
    <w:rsid w:val="00E63EC3"/>
    <w:rsid w:val="00E64F49"/>
    <w:rsid w:val="00E653DA"/>
    <w:rsid w:val="00E65958"/>
    <w:rsid w:val="00E80B79"/>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6B9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26F"/>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4E27"/>
    <w:rsid w:val="00FD117D"/>
    <w:rsid w:val="00FD72E3"/>
    <w:rsid w:val="00FE06FC"/>
    <w:rsid w:val="00FE0F9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4F49"/>
    <w:rPr>
      <w:rFonts w:ascii="Times New Roman" w:hAnsi="Times New Roman"/>
      <w:b w:val="0"/>
      <w:i w:val="0"/>
      <w:sz w:val="22"/>
    </w:rPr>
  </w:style>
  <w:style w:type="paragraph" w:styleId="NoSpacing">
    <w:name w:val="No Spacing"/>
    <w:uiPriority w:val="1"/>
    <w:qFormat/>
    <w:rsid w:val="00E64F49"/>
    <w:pPr>
      <w:spacing w:after="0" w:line="240" w:lineRule="auto"/>
    </w:pPr>
  </w:style>
  <w:style w:type="paragraph" w:customStyle="1" w:styleId="scemptylineheader">
    <w:name w:val="sc_emptyline_header"/>
    <w:qFormat/>
    <w:rsid w:val="00E64F4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4F4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4F4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4F4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4F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4F49"/>
    <w:rPr>
      <w:color w:val="808080"/>
    </w:rPr>
  </w:style>
  <w:style w:type="paragraph" w:customStyle="1" w:styleId="scdirectionallanguage">
    <w:name w:val="sc_directional_language"/>
    <w:qFormat/>
    <w:rsid w:val="00E64F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4F4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4F4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4F4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4F4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4F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4F4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4F4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4F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4F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4F4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4F4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4F4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4F4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4F4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4F4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4F49"/>
    <w:rPr>
      <w:rFonts w:ascii="Times New Roman" w:hAnsi="Times New Roman"/>
      <w:color w:val="auto"/>
      <w:sz w:val="22"/>
    </w:rPr>
  </w:style>
  <w:style w:type="paragraph" w:customStyle="1" w:styleId="scclippagebillheader">
    <w:name w:val="sc_clip_page_bill_header"/>
    <w:qFormat/>
    <w:rsid w:val="00E64F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4F4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4F4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49"/>
    <w:rPr>
      <w:lang w:val="en-US"/>
    </w:rPr>
  </w:style>
  <w:style w:type="paragraph" w:styleId="Footer">
    <w:name w:val="footer"/>
    <w:basedOn w:val="Normal"/>
    <w:link w:val="FooterChar"/>
    <w:uiPriority w:val="99"/>
    <w:unhideWhenUsed/>
    <w:rsid w:val="00E6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49"/>
    <w:rPr>
      <w:lang w:val="en-US"/>
    </w:rPr>
  </w:style>
  <w:style w:type="paragraph" w:styleId="ListParagraph">
    <w:name w:val="List Paragraph"/>
    <w:basedOn w:val="Normal"/>
    <w:uiPriority w:val="34"/>
    <w:qFormat/>
    <w:rsid w:val="00E64F49"/>
    <w:pPr>
      <w:ind w:left="720"/>
      <w:contextualSpacing/>
    </w:pPr>
  </w:style>
  <w:style w:type="paragraph" w:customStyle="1" w:styleId="scbillfooter">
    <w:name w:val="sc_bill_footer"/>
    <w:qFormat/>
    <w:rsid w:val="00E64F4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4F4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4F4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4F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4F4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4F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4F49"/>
    <w:pPr>
      <w:widowControl w:val="0"/>
      <w:suppressAutoHyphens/>
      <w:spacing w:after="0" w:line="360" w:lineRule="auto"/>
    </w:pPr>
    <w:rPr>
      <w:rFonts w:ascii="Times New Roman" w:hAnsi="Times New Roman"/>
      <w:lang w:val="en-US"/>
    </w:rPr>
  </w:style>
  <w:style w:type="paragraph" w:customStyle="1" w:styleId="sctableln">
    <w:name w:val="sc_table_ln"/>
    <w:qFormat/>
    <w:rsid w:val="00E64F4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4F4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4F49"/>
    <w:rPr>
      <w:strike/>
      <w:dstrike w:val="0"/>
    </w:rPr>
  </w:style>
  <w:style w:type="character" w:customStyle="1" w:styleId="scinsert">
    <w:name w:val="sc_insert"/>
    <w:uiPriority w:val="1"/>
    <w:qFormat/>
    <w:rsid w:val="00E64F49"/>
    <w:rPr>
      <w:caps w:val="0"/>
      <w:smallCaps w:val="0"/>
      <w:strike w:val="0"/>
      <w:dstrike w:val="0"/>
      <w:vanish w:val="0"/>
      <w:u w:val="single"/>
      <w:vertAlign w:val="baseline"/>
    </w:rPr>
  </w:style>
  <w:style w:type="character" w:customStyle="1" w:styleId="scinsertred">
    <w:name w:val="sc_insert_red"/>
    <w:uiPriority w:val="1"/>
    <w:qFormat/>
    <w:rsid w:val="00E64F49"/>
    <w:rPr>
      <w:caps w:val="0"/>
      <w:smallCaps w:val="0"/>
      <w:strike w:val="0"/>
      <w:dstrike w:val="0"/>
      <w:vanish w:val="0"/>
      <w:color w:val="FF0000"/>
      <w:u w:val="single"/>
      <w:vertAlign w:val="baseline"/>
    </w:rPr>
  </w:style>
  <w:style w:type="character" w:customStyle="1" w:styleId="scinsertblue">
    <w:name w:val="sc_insert_blue"/>
    <w:uiPriority w:val="1"/>
    <w:qFormat/>
    <w:rsid w:val="00E64F49"/>
    <w:rPr>
      <w:caps w:val="0"/>
      <w:smallCaps w:val="0"/>
      <w:strike w:val="0"/>
      <w:dstrike w:val="0"/>
      <w:vanish w:val="0"/>
      <w:color w:val="0070C0"/>
      <w:u w:val="single"/>
      <w:vertAlign w:val="baseline"/>
    </w:rPr>
  </w:style>
  <w:style w:type="character" w:customStyle="1" w:styleId="scstrikered">
    <w:name w:val="sc_strike_red"/>
    <w:uiPriority w:val="1"/>
    <w:qFormat/>
    <w:rsid w:val="00E64F49"/>
    <w:rPr>
      <w:strike/>
      <w:dstrike w:val="0"/>
      <w:color w:val="FF0000"/>
    </w:rPr>
  </w:style>
  <w:style w:type="character" w:customStyle="1" w:styleId="scstrikeblue">
    <w:name w:val="sc_strike_blue"/>
    <w:uiPriority w:val="1"/>
    <w:qFormat/>
    <w:rsid w:val="00E64F49"/>
    <w:rPr>
      <w:strike/>
      <w:dstrike w:val="0"/>
      <w:color w:val="0070C0"/>
    </w:rPr>
  </w:style>
  <w:style w:type="character" w:customStyle="1" w:styleId="scinsertbluenounderline">
    <w:name w:val="sc_insert_blue_no_underline"/>
    <w:uiPriority w:val="1"/>
    <w:qFormat/>
    <w:rsid w:val="00E64F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4F4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4F49"/>
    <w:rPr>
      <w:strike/>
      <w:dstrike w:val="0"/>
      <w:color w:val="0070C0"/>
      <w:lang w:val="en-US"/>
    </w:rPr>
  </w:style>
  <w:style w:type="character" w:customStyle="1" w:styleId="scstrikerednoncodified">
    <w:name w:val="sc_strike_red_non_codified"/>
    <w:uiPriority w:val="1"/>
    <w:qFormat/>
    <w:rsid w:val="00E64F49"/>
    <w:rPr>
      <w:strike/>
      <w:dstrike w:val="0"/>
      <w:color w:val="FF0000"/>
    </w:rPr>
  </w:style>
  <w:style w:type="paragraph" w:customStyle="1" w:styleId="scbillsiglines">
    <w:name w:val="sc_bill_sig_lines"/>
    <w:qFormat/>
    <w:rsid w:val="00E64F4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4F49"/>
    <w:rPr>
      <w:bdr w:val="none" w:sz="0" w:space="0" w:color="auto"/>
      <w:shd w:val="clear" w:color="auto" w:fill="FEC6C6"/>
    </w:rPr>
  </w:style>
  <w:style w:type="character" w:customStyle="1" w:styleId="screstoreblue">
    <w:name w:val="sc_restore_blue"/>
    <w:uiPriority w:val="1"/>
    <w:qFormat/>
    <w:rsid w:val="00E64F49"/>
    <w:rPr>
      <w:color w:val="4472C4" w:themeColor="accent1"/>
      <w:bdr w:val="none" w:sz="0" w:space="0" w:color="auto"/>
      <w:shd w:val="clear" w:color="auto" w:fill="auto"/>
    </w:rPr>
  </w:style>
  <w:style w:type="character" w:customStyle="1" w:styleId="screstorered">
    <w:name w:val="sc_restore_red"/>
    <w:uiPriority w:val="1"/>
    <w:qFormat/>
    <w:rsid w:val="00E64F49"/>
    <w:rPr>
      <w:color w:val="FF0000"/>
      <w:bdr w:val="none" w:sz="0" w:space="0" w:color="auto"/>
      <w:shd w:val="clear" w:color="auto" w:fill="auto"/>
    </w:rPr>
  </w:style>
  <w:style w:type="character" w:customStyle="1" w:styleId="scstrikenewblue">
    <w:name w:val="sc_strike_new_blue"/>
    <w:uiPriority w:val="1"/>
    <w:qFormat/>
    <w:rsid w:val="00E64F49"/>
    <w:rPr>
      <w:strike w:val="0"/>
      <w:dstrike/>
      <w:color w:val="0070C0"/>
      <w:u w:val="none"/>
    </w:rPr>
  </w:style>
  <w:style w:type="character" w:customStyle="1" w:styleId="scstrikenewred">
    <w:name w:val="sc_strike_new_red"/>
    <w:uiPriority w:val="1"/>
    <w:qFormat/>
    <w:rsid w:val="00E64F49"/>
    <w:rPr>
      <w:strike w:val="0"/>
      <w:dstrike/>
      <w:color w:val="FF0000"/>
      <w:u w:val="none"/>
    </w:rPr>
  </w:style>
  <w:style w:type="character" w:customStyle="1" w:styleId="scamendsenate">
    <w:name w:val="sc_amend_senate"/>
    <w:uiPriority w:val="1"/>
    <w:qFormat/>
    <w:rsid w:val="00E64F49"/>
    <w:rPr>
      <w:bdr w:val="none" w:sz="0" w:space="0" w:color="auto"/>
      <w:shd w:val="clear" w:color="auto" w:fill="FFF2CC" w:themeFill="accent4" w:themeFillTint="33"/>
    </w:rPr>
  </w:style>
  <w:style w:type="character" w:customStyle="1" w:styleId="scamendhouse">
    <w:name w:val="sc_amend_house"/>
    <w:uiPriority w:val="1"/>
    <w:qFormat/>
    <w:rsid w:val="00E64F49"/>
    <w:rPr>
      <w:bdr w:val="none" w:sz="0" w:space="0" w:color="auto"/>
      <w:shd w:val="clear" w:color="auto" w:fill="E2EFD9" w:themeFill="accent6" w:themeFillTint="33"/>
    </w:rPr>
  </w:style>
  <w:style w:type="paragraph" w:styleId="Revision">
    <w:name w:val="Revision"/>
    <w:hidden/>
    <w:uiPriority w:val="99"/>
    <w:semiHidden/>
    <w:rsid w:val="001744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1&amp;session=126&amp;summary=B" TargetMode="External" Id="R1500d3e34fd540a3" /><Relationship Type="http://schemas.openxmlformats.org/officeDocument/2006/relationships/hyperlink" Target="https://www.scstatehouse.gov/sess126_2025-2026/prever/3311_20241205.docx" TargetMode="External" Id="Rc1ba604305d445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4158"/>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D7A68"/>
    <w:rsid w:val="00A51DBA"/>
    <w:rsid w:val="00B20DA6"/>
    <w:rsid w:val="00B457AF"/>
    <w:rsid w:val="00B82047"/>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145e2241-eea4-4b5d-8219-6956e8c5fa02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2024-10-23T14:34:40.467013-04:00</T_BILL_DT_VERSION>
  <T_BILL_D_PREFILEDATE>2024-12-05</T_BILL_D_PREFILEDATE>
  <T_BILL_N_INTERNALVERSIONNUMBER>1</T_BILL_N_INTERNALVERSIONNUMBER>
  <T_BILL_N_SESSION>126</T_BILL_N_SESSION>
  <T_BILL_N_VERSIONNUMBER>1</T_BILL_N_VERSIONNUMBER>
  <T_BILL_N_YEAR>2025</T_BILL_N_YEAR>
  <T_BILL_REQUEST_REQUEST>f1ee58e0-e636-4423-8ac4-1f794211be4e</T_BILL_REQUEST_REQUEST>
  <T_BILL_R_ORIGINALDRAFT>759ad16e-078f-4ec4-adf6-9d8e44616fac</T_BILL_R_ORIGINALDRAFT>
  <T_BILL_SPONSOR_SPONSOR>03fd490a-5052-439d-84c9-ebe6196657db</T_BILL_SPONSOR_SPONSOR>
  <T_BILL_T_BILLNAME>[3311]</T_BILL_T_BILLNAME>
  <T_BILL_T_BILLNUMBER>3311</T_BILL_T_BILLNUMBER>
  <T_BILL_T_BILLTITLE>TO AMEND THE SOUTH CAROLINA CODE OF LAWS BY ADDING SECTION 7‑13‑1625 SO AS TO PROVIDE THAT ANY VOTING SYSTEM PURCHASED FOR USE IN SOUTH CAROLINA MUST UTILIZE HAND‑MARKED PAPER BALLOTS THAT ARE COUNTED BY HAND.</T_BILL_T_BILLTITLE>
  <T_BILL_T_CHAMBER>house</T_BILL_T_CHAMBER>
  <T_BILL_T_FILENAME> </T_BILL_T_FILENAME>
  <T_BILL_T_LEGTYPE>bill_statewide</T_BILL_T_LEGTYPE>
  <T_BILL_T_RATNUMBERSTRING>HNone</T_BILL_T_RATNUMBERSTRING>
  <T_BILL_T_SECTIONS>[{"SectionUUID":"2d728652-8f0c-44bd-9471-ef9d87bbe6cd","SectionName":"code_section","SectionNumber":1,"SectionType":"code_section","CodeSections":[{"CodeSectionBookmarkName":"ns_T7C13N1625_1c32c6090","IsConstitutionSection":false,"Identity":"7-13-1625","IsNew":true,"SubSections":[{"Level":1,"Identity":"T7C13N1625SA","SubSectionBookmarkName":"ss_T7C13N1625SA_lv1_cb438fcfa","IsNewSubSection":false,"SubSectionReplacement":""},{"Level":2,"Identity":"T7C13N1625S1","SubSectionBookmarkName":"ss_T7C13N1625S1_lv2_ffc5d2e59","IsNewSubSection":false,"SubSectionReplacement":""},{"Level":2,"Identity":"T7C13N1625S2","SubSectionBookmarkName":"ss_T7C13N1625S2_lv2_c7c7add25","IsNewSubSection":false,"SubSectionReplacement":""},{"Level":1,"Identity":"T7C13N1625SB","SubSectionBookmarkName":"ss_T7C13N1625SB_lv1_3c502c5c1","IsNewSubSection":false,"SubSectionReplacement":""}],"TitleRelatedTo":"","TitleSoAsTo":"provide that any voting system purchased for use in South Carolina must utilize hand-marked paper ballots that are counted by hand","Deleted":false}],"TitleText":"","DisableControls":false,"Deleted":false,"RepealItems":[],"SectionBookmarkName":"bs_num_1_ff5049136"},{"SectionUUID":"8f03ca95-8faa-4d43-a9c2-8afc498075bd","SectionName":"standard_eff_date_section","SectionNumber":2,"SectionType":"drafting_clause","CodeSections":[],"TitleText":"","DisableControls":false,"Deleted":false,"RepealItems":[],"SectionBookmarkName":"bs_num_2_lastsection"}]</T_BILL_T_SECTIONS>
  <T_BILL_T_SUBJECT>Paper ballots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992</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2024-11-27T14:56:00Z</dcterms:created>
  <dcterms:modified xsi:type="dcterms:W3CDTF">2024-11-27T14:56:00Z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