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Pope, Lawson, Wooten, Robbins and Mitchell</w:t>
      </w:r>
    </w:p>
    <w:p>
      <w:pPr>
        <w:widowControl w:val="false"/>
        <w:spacing w:after="0"/>
        <w:jc w:val="left"/>
      </w:pPr>
      <w:r>
        <w:rPr>
          <w:rFonts w:ascii="Times New Roman"/>
          <w:sz w:val="22"/>
        </w:rPr>
        <w:t xml:space="preserve">Document Path: LC-0049SA25.docx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Chinese Land Ownership Prohibition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a8e9acb0e5ba43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758f0bb6c1430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E5E42" w14:paraId="40FEFADA" w14:textId="471FB002">
          <w:pPr>
            <w:pStyle w:val="scbilltitle"/>
          </w:pPr>
          <w:r>
            <w:t>TO AMEND THE SOUTH CAROLINA CODE OF LAWS BY ADDING SECTION 27‑1‑80 SO AS TO PROVIDE THAT CERTAIN COMPANIES OWNED, IN WHOLE OR IN PART, BY THE PEOPLE</w:t>
          </w:r>
          <w:r w:rsidR="00BA45C1">
            <w:t>’</w:t>
          </w:r>
          <w:r>
            <w:t>S REPUBLIC OF CHINA OR THE CHINESE COMMUNIST PARTY MAY NOT OWN, LEASE, POSSESS, OR EXERCISE ANY CONTROL OVER ANY LAND OR REAL ESTATE LOCATED WITHIN FIFTY MILES OF A STATE OR FEDERAL MILITARY BASE OR INSTALLATION FOR THE PURPOSE OF INSTALLING OR ERECTING CERTAIN TOWERS.</w:t>
          </w:r>
        </w:p>
      </w:sdtContent>
    </w:sdt>
    <w:bookmarkStart w:name="at_b8459f18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829d1db6" w:id="2"/>
      <w:r w:rsidRPr="0094541D">
        <w:t>B</w:t>
      </w:r>
      <w:bookmarkEnd w:id="2"/>
      <w:r w:rsidRPr="0094541D">
        <w:t>e it enacted by the General Assembly of the State of South Carolina:</w:t>
      </w:r>
    </w:p>
    <w:p w:rsidR="00A008C4" w:rsidP="00A008C4" w:rsidRDefault="00A008C4" w14:paraId="26053CB8" w14:textId="77777777">
      <w:pPr>
        <w:pStyle w:val="scemptyline"/>
      </w:pPr>
    </w:p>
    <w:p w:rsidR="006C0103" w:rsidP="006C0103" w:rsidRDefault="00A008C4" w14:paraId="23D2BA34" w14:textId="77777777">
      <w:pPr>
        <w:pStyle w:val="scdirectionallanguage"/>
      </w:pPr>
      <w:bookmarkStart w:name="bs_num_1_d83912c0d" w:id="3"/>
      <w:r>
        <w:t>S</w:t>
      </w:r>
      <w:bookmarkEnd w:id="3"/>
      <w:r>
        <w:t>ECTION 1.</w:t>
      </w:r>
      <w:r>
        <w:tab/>
      </w:r>
      <w:bookmarkStart w:name="dl_176e72653" w:id="4"/>
      <w:r w:rsidR="006C0103">
        <w:t>C</w:t>
      </w:r>
      <w:bookmarkEnd w:id="4"/>
      <w:r w:rsidR="006C0103">
        <w:t>hapter 1, Title 27 of the S.C. Code is amended by adding:</w:t>
      </w:r>
    </w:p>
    <w:p w:rsidR="006C0103" w:rsidP="006C0103" w:rsidRDefault="006C0103" w14:paraId="79457271" w14:textId="77777777">
      <w:pPr>
        <w:pStyle w:val="scnewcodesection"/>
      </w:pPr>
    </w:p>
    <w:p w:rsidR="001E5E42" w:rsidP="001E5E42" w:rsidRDefault="006C0103" w14:paraId="72D74D4E" w14:textId="42A00C66">
      <w:pPr>
        <w:pStyle w:val="scnewcodesection"/>
      </w:pPr>
      <w:r>
        <w:tab/>
      </w:r>
      <w:bookmarkStart w:name="ns_T27C1N80_57adfcc78" w:id="5"/>
      <w:r>
        <w:t>S</w:t>
      </w:r>
      <w:bookmarkEnd w:id="5"/>
      <w:r>
        <w:t>ection 27‑1‑80.</w:t>
      </w:r>
      <w:r>
        <w:tab/>
      </w:r>
      <w:bookmarkStart w:name="ss_T27C1N80SA_lv1_49690be4a" w:id="6"/>
      <w:r w:rsidR="001E5E42">
        <w:t>(</w:t>
      </w:r>
      <w:bookmarkEnd w:id="6"/>
      <w:r w:rsidR="001E5E42">
        <w:t>A)</w:t>
      </w:r>
      <w:r w:rsidR="00B07FEA">
        <w:t xml:space="preserve"> </w:t>
      </w:r>
      <w:r w:rsidR="001E5E42">
        <w:t xml:space="preserve">Any company or development owned or controlled by a company that is owned, in whole or in part, by, or is a subsidiary of, a company that is owned by the People’s Republic of China or the Chinese Communist Party or whose principal place of business is located within the People’s Republic of China may not own, lease, possess, or exercise any control over any land or real estate located within fifty miles of a state or federal military base or installation for the purpose of installing or erecting any type of telecommunications or broadcasting tower. Any telecommunications or broadcasting equipment in place before January 1, 2023, must be replaced with equipment made in the United States and installed by a company located in the United States. All telecommunications and broadcasting equipment may be inspected at </w:t>
      </w:r>
      <w:proofErr w:type="spellStart"/>
      <w:r w:rsidR="001E5E42">
        <w:t>anytime</w:t>
      </w:r>
      <w:proofErr w:type="spellEnd"/>
      <w:r w:rsidR="001E5E42">
        <w:t xml:space="preserve"> without notice for monitoring, jamming, or interception equipment which must be removed if found.</w:t>
      </w:r>
    </w:p>
    <w:p w:rsidR="001E5E42" w:rsidP="001E5E42" w:rsidRDefault="001E5E42" w14:paraId="48BD9B9A" w14:textId="48A8E9CD">
      <w:pPr>
        <w:pStyle w:val="scnewcodesection"/>
      </w:pPr>
      <w:r>
        <w:tab/>
      </w:r>
      <w:bookmarkStart w:name="ss_T27C1N80SB_lv1_50a9f09cd" w:id="7"/>
      <w:r>
        <w:t>(</w:t>
      </w:r>
      <w:bookmarkEnd w:id="7"/>
      <w:r>
        <w:t>B)</w:t>
      </w:r>
      <w:r w:rsidR="00B07FEA">
        <w:t xml:space="preserve"> </w:t>
      </w:r>
      <w:r>
        <w:t>For purposes of this section:</w:t>
      </w:r>
    </w:p>
    <w:p w:rsidR="001E5E42" w:rsidP="001E5E42" w:rsidRDefault="001E5E42" w14:paraId="2D073CF0" w14:textId="69046347">
      <w:pPr>
        <w:pStyle w:val="scnewcodesection"/>
      </w:pPr>
      <w:r>
        <w:tab/>
      </w:r>
      <w:r>
        <w:tab/>
      </w:r>
      <w:bookmarkStart w:name="ss_T27C1N80S1_lv2_f86de138e" w:id="8"/>
      <w:r>
        <w:t>(</w:t>
      </w:r>
      <w:bookmarkEnd w:id="8"/>
      <w:r>
        <w:t>1)</w:t>
      </w:r>
      <w:r w:rsidR="00B07FEA">
        <w:t xml:space="preserve"> </w:t>
      </w:r>
      <w:r>
        <w:t>“Chinese Communist Party” includes all agencies, institutions, and instrumentalities of the Chinese Communist Party.</w:t>
      </w:r>
    </w:p>
    <w:p w:rsidR="001E5E42" w:rsidP="001E5E42" w:rsidRDefault="001E5E42" w14:paraId="09B97C70" w14:textId="5192F7C2">
      <w:pPr>
        <w:pStyle w:val="scnewcodesection"/>
      </w:pPr>
      <w:r>
        <w:tab/>
      </w:r>
      <w:r>
        <w:tab/>
      </w:r>
      <w:bookmarkStart w:name="ss_T27C1N80S2_lv2_873e764a3" w:id="9"/>
      <w:r>
        <w:t>(</w:t>
      </w:r>
      <w:bookmarkEnd w:id="9"/>
      <w:r>
        <w:t>2)</w:t>
      </w:r>
      <w:r w:rsidR="00B07FEA">
        <w:t xml:space="preserve"> </w:t>
      </w:r>
      <w:r>
        <w:t>“Company” or “development” means a sole proprietorship, organization, association, corporation, partnership, trust, venture, group, subgroup, or any other entity or organization, its subsidiary or affiliate that exists for profit making purposes or to otherwise secure economic advantage.</w:t>
      </w:r>
    </w:p>
    <w:p w:rsidR="001E5E42" w:rsidP="001E5E42" w:rsidRDefault="001E5E42" w14:paraId="2BE77F79" w14:textId="23FBDB98">
      <w:pPr>
        <w:pStyle w:val="scnewcodesection"/>
      </w:pPr>
      <w:r>
        <w:tab/>
      </w:r>
      <w:r>
        <w:tab/>
      </w:r>
      <w:bookmarkStart w:name="ss_T27C1N80S3_lv2_cd87ef213" w:id="10"/>
      <w:r>
        <w:t>(</w:t>
      </w:r>
      <w:bookmarkEnd w:id="10"/>
      <w:r>
        <w:t>3)</w:t>
      </w:r>
      <w:r w:rsidR="00B07FEA">
        <w:t xml:space="preserve"> </w:t>
      </w:r>
      <w:r>
        <w:t xml:space="preserve">“Military base” includes, but is not limited to, Fort Jackson, Shaw Air Force Base, Marine Corps Air Station Beaufort, Marine Corps Recruit Depot Parris Island, Joint Base Charleston, McEntire Joint National Guard Base, and the United States Coast Guard Stations at Charleston and Georgetown. The term also shall include any base, camp, post, facility, station, yard, range, or other activity under </w:t>
      </w:r>
      <w:r>
        <w:lastRenderedPageBreak/>
        <w:t>the jurisdiction of the United States Secretary of Defense, the secretary of a military department, or the Governor or Adjutant General of South Carolina.</w:t>
      </w:r>
    </w:p>
    <w:p w:rsidR="00A008C4" w:rsidP="001E5E42" w:rsidRDefault="001E5E42" w14:paraId="729A1683" w14:textId="36EDB20B">
      <w:pPr>
        <w:pStyle w:val="scnewcodesection"/>
      </w:pPr>
      <w:r>
        <w:tab/>
      </w:r>
      <w:r>
        <w:tab/>
      </w:r>
      <w:bookmarkStart w:name="ss_T27C1N80S4_lv2_04ec8edfe" w:id="11"/>
      <w:r>
        <w:t>(</w:t>
      </w:r>
      <w:bookmarkEnd w:id="11"/>
      <w:r>
        <w:t>4)</w:t>
      </w:r>
      <w:r w:rsidR="00B07FEA">
        <w:t xml:space="preserve"> </w:t>
      </w:r>
      <w:r>
        <w:t>“People’s Republic of China” includes all agencies, institutions, instrumentalities, and political subdivisions of the People’s Republic of China.</w:t>
      </w:r>
    </w:p>
    <w:p w:rsidRPr="00DF3B44" w:rsidR="007E06BB" w:rsidP="00787433" w:rsidRDefault="007E06BB" w14:paraId="3D8F1FED" w14:textId="31F72D85">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10C8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09CE407" w:rsidR="00685035" w:rsidRPr="007B4AF7" w:rsidRDefault="00D46F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35B8">
              <w:rPr>
                <w:noProof/>
              </w:rPr>
              <w:t>LC-0049SA25.docx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2187"/>
    <w:rsid w:val="000B4C02"/>
    <w:rsid w:val="000B5B4A"/>
    <w:rsid w:val="000B7FE1"/>
    <w:rsid w:val="000C3E88"/>
    <w:rsid w:val="000C46B9"/>
    <w:rsid w:val="000C58E4"/>
    <w:rsid w:val="000C6F9A"/>
    <w:rsid w:val="000D2F44"/>
    <w:rsid w:val="000D33E4"/>
    <w:rsid w:val="000E578A"/>
    <w:rsid w:val="000F2250"/>
    <w:rsid w:val="0010329A"/>
    <w:rsid w:val="00105756"/>
    <w:rsid w:val="00110C8F"/>
    <w:rsid w:val="001164F9"/>
    <w:rsid w:val="0011719C"/>
    <w:rsid w:val="00132B23"/>
    <w:rsid w:val="00140049"/>
    <w:rsid w:val="00171601"/>
    <w:rsid w:val="001730EB"/>
    <w:rsid w:val="00173276"/>
    <w:rsid w:val="00176122"/>
    <w:rsid w:val="0019025B"/>
    <w:rsid w:val="00192AF7"/>
    <w:rsid w:val="00197366"/>
    <w:rsid w:val="001A136C"/>
    <w:rsid w:val="001B6DA2"/>
    <w:rsid w:val="001C25EC"/>
    <w:rsid w:val="001C3890"/>
    <w:rsid w:val="001E5E42"/>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578F"/>
    <w:rsid w:val="00296772"/>
    <w:rsid w:val="002A7989"/>
    <w:rsid w:val="002B02F3"/>
    <w:rsid w:val="002B2ADB"/>
    <w:rsid w:val="002B79F0"/>
    <w:rsid w:val="002C3463"/>
    <w:rsid w:val="002D266D"/>
    <w:rsid w:val="002D5B3D"/>
    <w:rsid w:val="002D7447"/>
    <w:rsid w:val="002E30E7"/>
    <w:rsid w:val="002E315A"/>
    <w:rsid w:val="002E4F8C"/>
    <w:rsid w:val="002F560C"/>
    <w:rsid w:val="002F5847"/>
    <w:rsid w:val="002F65A8"/>
    <w:rsid w:val="0030425A"/>
    <w:rsid w:val="003421F1"/>
    <w:rsid w:val="0034279C"/>
    <w:rsid w:val="00354F64"/>
    <w:rsid w:val="003559A1"/>
    <w:rsid w:val="00361563"/>
    <w:rsid w:val="00371D36"/>
    <w:rsid w:val="00373E17"/>
    <w:rsid w:val="003775E6"/>
    <w:rsid w:val="00381998"/>
    <w:rsid w:val="003918E3"/>
    <w:rsid w:val="003A5F1C"/>
    <w:rsid w:val="003B5177"/>
    <w:rsid w:val="003C3E2E"/>
    <w:rsid w:val="003C5E74"/>
    <w:rsid w:val="003D4A3C"/>
    <w:rsid w:val="003D55B2"/>
    <w:rsid w:val="003E0033"/>
    <w:rsid w:val="003E5452"/>
    <w:rsid w:val="003E7165"/>
    <w:rsid w:val="003E7FF6"/>
    <w:rsid w:val="004046B5"/>
    <w:rsid w:val="00406F27"/>
    <w:rsid w:val="00407DE1"/>
    <w:rsid w:val="00407E6C"/>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7BF"/>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545B"/>
    <w:rsid w:val="00657CF4"/>
    <w:rsid w:val="00661463"/>
    <w:rsid w:val="00663B8D"/>
    <w:rsid w:val="00663E00"/>
    <w:rsid w:val="00664F48"/>
    <w:rsid w:val="00664FAD"/>
    <w:rsid w:val="006661B4"/>
    <w:rsid w:val="0067345B"/>
    <w:rsid w:val="00683986"/>
    <w:rsid w:val="00685035"/>
    <w:rsid w:val="00685770"/>
    <w:rsid w:val="00690DBA"/>
    <w:rsid w:val="006964F9"/>
    <w:rsid w:val="006A2D46"/>
    <w:rsid w:val="006A395F"/>
    <w:rsid w:val="006A65E2"/>
    <w:rsid w:val="006A79A4"/>
    <w:rsid w:val="006B37BD"/>
    <w:rsid w:val="006C0103"/>
    <w:rsid w:val="006C092D"/>
    <w:rsid w:val="006C099D"/>
    <w:rsid w:val="006C18F0"/>
    <w:rsid w:val="006C7E01"/>
    <w:rsid w:val="006D64A5"/>
    <w:rsid w:val="006E0935"/>
    <w:rsid w:val="006E353F"/>
    <w:rsid w:val="006E35AB"/>
    <w:rsid w:val="00706BF4"/>
    <w:rsid w:val="00711AA9"/>
    <w:rsid w:val="00722155"/>
    <w:rsid w:val="00737F19"/>
    <w:rsid w:val="00761BB4"/>
    <w:rsid w:val="00782BF8"/>
    <w:rsid w:val="00783C75"/>
    <w:rsid w:val="007849D9"/>
    <w:rsid w:val="00787433"/>
    <w:rsid w:val="00794DAE"/>
    <w:rsid w:val="007A10F1"/>
    <w:rsid w:val="007A3D50"/>
    <w:rsid w:val="007B2D29"/>
    <w:rsid w:val="007B412F"/>
    <w:rsid w:val="007B4AF7"/>
    <w:rsid w:val="007B4DBF"/>
    <w:rsid w:val="007C04C6"/>
    <w:rsid w:val="007C5458"/>
    <w:rsid w:val="007D2C4C"/>
    <w:rsid w:val="007D2C67"/>
    <w:rsid w:val="007E06BB"/>
    <w:rsid w:val="007F50D1"/>
    <w:rsid w:val="00816D52"/>
    <w:rsid w:val="00831048"/>
    <w:rsid w:val="00834272"/>
    <w:rsid w:val="00845B35"/>
    <w:rsid w:val="00852ACE"/>
    <w:rsid w:val="008625C1"/>
    <w:rsid w:val="0087671D"/>
    <w:rsid w:val="008806F9"/>
    <w:rsid w:val="00887957"/>
    <w:rsid w:val="00890265"/>
    <w:rsid w:val="008A57E3"/>
    <w:rsid w:val="008B5BF4"/>
    <w:rsid w:val="008C0CEE"/>
    <w:rsid w:val="008C1B18"/>
    <w:rsid w:val="008D27C6"/>
    <w:rsid w:val="008D46EC"/>
    <w:rsid w:val="008E0E25"/>
    <w:rsid w:val="008E61A1"/>
    <w:rsid w:val="009031EF"/>
    <w:rsid w:val="009113B3"/>
    <w:rsid w:val="00917EA3"/>
    <w:rsid w:val="00917EE0"/>
    <w:rsid w:val="00921C89"/>
    <w:rsid w:val="00926966"/>
    <w:rsid w:val="00926D03"/>
    <w:rsid w:val="00934036"/>
    <w:rsid w:val="00934889"/>
    <w:rsid w:val="009361EA"/>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08C4"/>
    <w:rsid w:val="00A04529"/>
    <w:rsid w:val="00A0584B"/>
    <w:rsid w:val="00A17135"/>
    <w:rsid w:val="00A21A6F"/>
    <w:rsid w:val="00A24E56"/>
    <w:rsid w:val="00A26A62"/>
    <w:rsid w:val="00A35743"/>
    <w:rsid w:val="00A35A9B"/>
    <w:rsid w:val="00A4070E"/>
    <w:rsid w:val="00A40CA0"/>
    <w:rsid w:val="00A504A7"/>
    <w:rsid w:val="00A53677"/>
    <w:rsid w:val="00A53BF2"/>
    <w:rsid w:val="00A60D68"/>
    <w:rsid w:val="00A67A5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216D"/>
    <w:rsid w:val="00AF46E6"/>
    <w:rsid w:val="00AF5139"/>
    <w:rsid w:val="00B06EDA"/>
    <w:rsid w:val="00B07FEA"/>
    <w:rsid w:val="00B1161F"/>
    <w:rsid w:val="00B11661"/>
    <w:rsid w:val="00B21751"/>
    <w:rsid w:val="00B32B4D"/>
    <w:rsid w:val="00B4137E"/>
    <w:rsid w:val="00B54DF7"/>
    <w:rsid w:val="00B56223"/>
    <w:rsid w:val="00B56E79"/>
    <w:rsid w:val="00B57AA7"/>
    <w:rsid w:val="00B637AA"/>
    <w:rsid w:val="00B63BE2"/>
    <w:rsid w:val="00B6573A"/>
    <w:rsid w:val="00B7592C"/>
    <w:rsid w:val="00B809D3"/>
    <w:rsid w:val="00B84B66"/>
    <w:rsid w:val="00B85475"/>
    <w:rsid w:val="00B9090A"/>
    <w:rsid w:val="00B92196"/>
    <w:rsid w:val="00B9228D"/>
    <w:rsid w:val="00B929EC"/>
    <w:rsid w:val="00BA45C1"/>
    <w:rsid w:val="00BB0725"/>
    <w:rsid w:val="00BC408A"/>
    <w:rsid w:val="00BC5023"/>
    <w:rsid w:val="00BC556C"/>
    <w:rsid w:val="00BD42DA"/>
    <w:rsid w:val="00BD4684"/>
    <w:rsid w:val="00BD574B"/>
    <w:rsid w:val="00BE08A7"/>
    <w:rsid w:val="00BE4391"/>
    <w:rsid w:val="00BF3E48"/>
    <w:rsid w:val="00C15F1B"/>
    <w:rsid w:val="00C16288"/>
    <w:rsid w:val="00C17D1D"/>
    <w:rsid w:val="00C435B8"/>
    <w:rsid w:val="00C43865"/>
    <w:rsid w:val="00C4433B"/>
    <w:rsid w:val="00C45923"/>
    <w:rsid w:val="00C543E7"/>
    <w:rsid w:val="00C70225"/>
    <w:rsid w:val="00C72198"/>
    <w:rsid w:val="00C73C7D"/>
    <w:rsid w:val="00C75005"/>
    <w:rsid w:val="00C83C9E"/>
    <w:rsid w:val="00C94F08"/>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6F04"/>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0242"/>
    <w:rsid w:val="00E52A36"/>
    <w:rsid w:val="00E6378B"/>
    <w:rsid w:val="00E63EC3"/>
    <w:rsid w:val="00E653DA"/>
    <w:rsid w:val="00E65958"/>
    <w:rsid w:val="00E666B5"/>
    <w:rsid w:val="00E67920"/>
    <w:rsid w:val="00E84FE5"/>
    <w:rsid w:val="00E879A5"/>
    <w:rsid w:val="00E879FC"/>
    <w:rsid w:val="00EA2574"/>
    <w:rsid w:val="00EA2F1F"/>
    <w:rsid w:val="00EA3F2E"/>
    <w:rsid w:val="00EA57EC"/>
    <w:rsid w:val="00EA6208"/>
    <w:rsid w:val="00EB0E85"/>
    <w:rsid w:val="00EB120E"/>
    <w:rsid w:val="00EB34C8"/>
    <w:rsid w:val="00EB46E2"/>
    <w:rsid w:val="00EC0045"/>
    <w:rsid w:val="00ED452E"/>
    <w:rsid w:val="00EE1CD7"/>
    <w:rsid w:val="00EE3CDA"/>
    <w:rsid w:val="00EF2891"/>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241F"/>
    <w:rsid w:val="00F44D36"/>
    <w:rsid w:val="00F46262"/>
    <w:rsid w:val="00F4795D"/>
    <w:rsid w:val="00F5033F"/>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1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B2187"/>
    <w:rPr>
      <w:rFonts w:ascii="Times New Roman" w:hAnsi="Times New Roman"/>
      <w:b w:val="0"/>
      <w:i w:val="0"/>
      <w:sz w:val="22"/>
    </w:rPr>
  </w:style>
  <w:style w:type="paragraph" w:styleId="NoSpacing">
    <w:name w:val="No Spacing"/>
    <w:uiPriority w:val="1"/>
    <w:qFormat/>
    <w:rsid w:val="000B2187"/>
    <w:pPr>
      <w:spacing w:after="0" w:line="240" w:lineRule="auto"/>
    </w:pPr>
  </w:style>
  <w:style w:type="paragraph" w:customStyle="1" w:styleId="scemptylineheader">
    <w:name w:val="sc_emptyline_header"/>
    <w:qFormat/>
    <w:rsid w:val="000B218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B218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B218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B218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B21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B2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B2187"/>
    <w:rPr>
      <w:color w:val="808080"/>
    </w:rPr>
  </w:style>
  <w:style w:type="paragraph" w:customStyle="1" w:styleId="scdirectionallanguage">
    <w:name w:val="sc_directional_language"/>
    <w:qFormat/>
    <w:rsid w:val="000B21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B2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B218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B218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B218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B218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B21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B218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B218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B21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B21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B218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B21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B21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B218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B218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B218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B2187"/>
    <w:rPr>
      <w:rFonts w:ascii="Times New Roman" w:hAnsi="Times New Roman"/>
      <w:color w:val="auto"/>
      <w:sz w:val="22"/>
    </w:rPr>
  </w:style>
  <w:style w:type="paragraph" w:customStyle="1" w:styleId="scclippagebillheader">
    <w:name w:val="sc_clip_page_bill_header"/>
    <w:qFormat/>
    <w:rsid w:val="000B21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B218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B218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B2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187"/>
    <w:rPr>
      <w:lang w:val="en-US"/>
    </w:rPr>
  </w:style>
  <w:style w:type="paragraph" w:styleId="Footer">
    <w:name w:val="footer"/>
    <w:basedOn w:val="Normal"/>
    <w:link w:val="FooterChar"/>
    <w:uiPriority w:val="99"/>
    <w:unhideWhenUsed/>
    <w:rsid w:val="000B2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187"/>
    <w:rPr>
      <w:lang w:val="en-US"/>
    </w:rPr>
  </w:style>
  <w:style w:type="paragraph" w:styleId="ListParagraph">
    <w:name w:val="List Paragraph"/>
    <w:basedOn w:val="Normal"/>
    <w:uiPriority w:val="34"/>
    <w:qFormat/>
    <w:rsid w:val="000B2187"/>
    <w:pPr>
      <w:ind w:left="720"/>
      <w:contextualSpacing/>
    </w:pPr>
  </w:style>
  <w:style w:type="paragraph" w:customStyle="1" w:styleId="scbillfooter">
    <w:name w:val="sc_bill_footer"/>
    <w:qFormat/>
    <w:rsid w:val="000B218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B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B218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B218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B2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B2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B2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B2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B2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B218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B2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B218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B2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B2187"/>
    <w:pPr>
      <w:widowControl w:val="0"/>
      <w:suppressAutoHyphens/>
      <w:spacing w:after="0" w:line="360" w:lineRule="auto"/>
    </w:pPr>
    <w:rPr>
      <w:rFonts w:ascii="Times New Roman" w:hAnsi="Times New Roman"/>
      <w:lang w:val="en-US"/>
    </w:rPr>
  </w:style>
  <w:style w:type="paragraph" w:customStyle="1" w:styleId="sctableln">
    <w:name w:val="sc_table_ln"/>
    <w:qFormat/>
    <w:rsid w:val="000B218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B218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B2187"/>
    <w:rPr>
      <w:strike/>
      <w:dstrike w:val="0"/>
    </w:rPr>
  </w:style>
  <w:style w:type="character" w:customStyle="1" w:styleId="scinsert">
    <w:name w:val="sc_insert"/>
    <w:uiPriority w:val="1"/>
    <w:qFormat/>
    <w:rsid w:val="000B2187"/>
    <w:rPr>
      <w:caps w:val="0"/>
      <w:smallCaps w:val="0"/>
      <w:strike w:val="0"/>
      <w:dstrike w:val="0"/>
      <w:vanish w:val="0"/>
      <w:u w:val="single"/>
      <w:vertAlign w:val="baseline"/>
    </w:rPr>
  </w:style>
  <w:style w:type="character" w:customStyle="1" w:styleId="scinsertred">
    <w:name w:val="sc_insert_red"/>
    <w:uiPriority w:val="1"/>
    <w:qFormat/>
    <w:rsid w:val="000B2187"/>
    <w:rPr>
      <w:caps w:val="0"/>
      <w:smallCaps w:val="0"/>
      <w:strike w:val="0"/>
      <w:dstrike w:val="0"/>
      <w:vanish w:val="0"/>
      <w:color w:val="FF0000"/>
      <w:u w:val="single"/>
      <w:vertAlign w:val="baseline"/>
    </w:rPr>
  </w:style>
  <w:style w:type="character" w:customStyle="1" w:styleId="scinsertblue">
    <w:name w:val="sc_insert_blue"/>
    <w:uiPriority w:val="1"/>
    <w:qFormat/>
    <w:rsid w:val="000B2187"/>
    <w:rPr>
      <w:caps w:val="0"/>
      <w:smallCaps w:val="0"/>
      <w:strike w:val="0"/>
      <w:dstrike w:val="0"/>
      <w:vanish w:val="0"/>
      <w:color w:val="0070C0"/>
      <w:u w:val="single"/>
      <w:vertAlign w:val="baseline"/>
    </w:rPr>
  </w:style>
  <w:style w:type="character" w:customStyle="1" w:styleId="scstrikered">
    <w:name w:val="sc_strike_red"/>
    <w:uiPriority w:val="1"/>
    <w:qFormat/>
    <w:rsid w:val="000B2187"/>
    <w:rPr>
      <w:strike/>
      <w:dstrike w:val="0"/>
      <w:color w:val="FF0000"/>
    </w:rPr>
  </w:style>
  <w:style w:type="character" w:customStyle="1" w:styleId="scstrikeblue">
    <w:name w:val="sc_strike_blue"/>
    <w:uiPriority w:val="1"/>
    <w:qFormat/>
    <w:rsid w:val="000B2187"/>
    <w:rPr>
      <w:strike/>
      <w:dstrike w:val="0"/>
      <w:color w:val="0070C0"/>
    </w:rPr>
  </w:style>
  <w:style w:type="character" w:customStyle="1" w:styleId="scinsertbluenounderline">
    <w:name w:val="sc_insert_blue_no_underline"/>
    <w:uiPriority w:val="1"/>
    <w:qFormat/>
    <w:rsid w:val="000B218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B218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B2187"/>
    <w:rPr>
      <w:strike/>
      <w:dstrike w:val="0"/>
      <w:color w:val="0070C0"/>
      <w:lang w:val="en-US"/>
    </w:rPr>
  </w:style>
  <w:style w:type="character" w:customStyle="1" w:styleId="scstrikerednoncodified">
    <w:name w:val="sc_strike_red_non_codified"/>
    <w:uiPriority w:val="1"/>
    <w:qFormat/>
    <w:rsid w:val="000B2187"/>
    <w:rPr>
      <w:strike/>
      <w:dstrike w:val="0"/>
      <w:color w:val="FF0000"/>
    </w:rPr>
  </w:style>
  <w:style w:type="paragraph" w:customStyle="1" w:styleId="scbillsiglines">
    <w:name w:val="sc_bill_sig_lines"/>
    <w:qFormat/>
    <w:rsid w:val="000B218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B2187"/>
    <w:rPr>
      <w:bdr w:val="none" w:sz="0" w:space="0" w:color="auto"/>
      <w:shd w:val="clear" w:color="auto" w:fill="FEC6C6"/>
    </w:rPr>
  </w:style>
  <w:style w:type="character" w:customStyle="1" w:styleId="screstoreblue">
    <w:name w:val="sc_restore_blue"/>
    <w:uiPriority w:val="1"/>
    <w:qFormat/>
    <w:rsid w:val="000B2187"/>
    <w:rPr>
      <w:color w:val="4472C4" w:themeColor="accent1"/>
      <w:bdr w:val="none" w:sz="0" w:space="0" w:color="auto"/>
      <w:shd w:val="clear" w:color="auto" w:fill="auto"/>
    </w:rPr>
  </w:style>
  <w:style w:type="character" w:customStyle="1" w:styleId="screstorered">
    <w:name w:val="sc_restore_red"/>
    <w:uiPriority w:val="1"/>
    <w:qFormat/>
    <w:rsid w:val="000B2187"/>
    <w:rPr>
      <w:color w:val="FF0000"/>
      <w:bdr w:val="none" w:sz="0" w:space="0" w:color="auto"/>
      <w:shd w:val="clear" w:color="auto" w:fill="auto"/>
    </w:rPr>
  </w:style>
  <w:style w:type="character" w:customStyle="1" w:styleId="scstrikenewblue">
    <w:name w:val="sc_strike_new_blue"/>
    <w:uiPriority w:val="1"/>
    <w:qFormat/>
    <w:rsid w:val="000B2187"/>
    <w:rPr>
      <w:strike w:val="0"/>
      <w:dstrike/>
      <w:color w:val="0070C0"/>
      <w:u w:val="none"/>
    </w:rPr>
  </w:style>
  <w:style w:type="character" w:customStyle="1" w:styleId="scstrikenewred">
    <w:name w:val="sc_strike_new_red"/>
    <w:uiPriority w:val="1"/>
    <w:qFormat/>
    <w:rsid w:val="000B2187"/>
    <w:rPr>
      <w:strike w:val="0"/>
      <w:dstrike/>
      <w:color w:val="FF0000"/>
      <w:u w:val="none"/>
    </w:rPr>
  </w:style>
  <w:style w:type="character" w:customStyle="1" w:styleId="scamendsenate">
    <w:name w:val="sc_amend_senate"/>
    <w:uiPriority w:val="1"/>
    <w:qFormat/>
    <w:rsid w:val="000B2187"/>
    <w:rPr>
      <w:bdr w:val="none" w:sz="0" w:space="0" w:color="auto"/>
      <w:shd w:val="clear" w:color="auto" w:fill="FFF2CC" w:themeFill="accent4" w:themeFillTint="33"/>
    </w:rPr>
  </w:style>
  <w:style w:type="character" w:customStyle="1" w:styleId="scamendhouse">
    <w:name w:val="sc_amend_house"/>
    <w:uiPriority w:val="1"/>
    <w:qFormat/>
    <w:rsid w:val="000B218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43&amp;session=126&amp;summary=B" TargetMode="External" Id="Ra8e9acb0e5ba4365" /><Relationship Type="http://schemas.openxmlformats.org/officeDocument/2006/relationships/hyperlink" Target="https://www.scstatehouse.gov/sess126_2025-2026/prever/3343_20241205.docx" TargetMode="External" Id="R9f758f0bb6c143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3890"/>
    <w:rsid w:val="001C48FD"/>
    <w:rsid w:val="002A7C8A"/>
    <w:rsid w:val="002B2ADB"/>
    <w:rsid w:val="002B79F0"/>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ae864928-7aa1-4783-9d3c-c7587a39bcca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2024-11-05T08:10:51.130974-05:00</T_BILL_DT_VERSION>
  <T_BILL_D_PREFILEDATE>2024-12-05</T_BILL_D_PREFILEDATE>
  <T_BILL_N_INTERNALVERSIONNUMBER>1</T_BILL_N_INTERNALVERSIONNUMBER>
  <T_BILL_N_SESSION>126</T_BILL_N_SESSION>
  <T_BILL_N_VERSIONNUMBER>1</T_BILL_N_VERSIONNUMBER>
  <T_BILL_N_YEAR>2025</T_BILL_N_YEAR>
  <T_BILL_REQUEST_REQUEST>16817e4a-8068-45b9-b052-0e42c23bbb86</T_BILL_REQUEST_REQUEST>
  <T_BILL_R_ORIGINALDRAFT>2bb3007d-36d2-419e-a2b7-e908a9c85bfc</T_BILL_R_ORIGINALDRAFT>
  <T_BILL_SPONSOR_SPONSOR>9a5112d5-b735-48da-97f7-798494e6aa23</T_BILL_SPONSOR_SPONSOR>
  <T_BILL_T_BILLNAME>[3343]</T_BILL_T_BILLNAME>
  <T_BILL_T_BILLNUMBER>3343</T_BILL_T_BILLNUMBER>
  <T_BILL_T_BILLTITLE>TO AMEND THE SOUTH CAROLINA CODE OF LAWS BY ADDING SECTION 27‑1‑80 SO AS TO PROVIDE THAT CERTAIN COMPANIES OWNED, IN WHOLE OR IN PART, BY THE PEOPLE’S REPUBLIC OF CHINA OR THE CHINESE COMMUNIST PARTY MAY NOT OWN, LEASE, POSSESS, OR EXERCISE ANY CONTROL OVER ANY LAND OR REAL ESTATE LOCATED WITHIN FIFTY MILES OF A STATE OR FEDERAL MILITARY BASE OR INSTALLATION FOR THE PURPOSE OF INSTALLING OR ERECTING CERTAIN TOWERS.</T_BILL_T_BILLTITLE>
  <T_BILL_T_CHAMBER>house</T_BILL_T_CHAMBER>
  <T_BILL_T_FILENAME> </T_BILL_T_FILENAME>
  <T_BILL_T_LEGTYPE>bill_statewide</T_BILL_T_LEGTYPE>
  <T_BILL_T_RATNUMBERSTRING>HNone</T_BILL_T_RATNUMBERSTRING>
  <T_BILL_T_SECTIONS>[{"SectionUUID":"3d0b2074-0cae-418d-8108-546768ecb60c","SectionName":"code_section","SectionNumber":1,"SectionType":"code_section","CodeSections":[{"CodeSectionBookmarkName":"ns_T27C1N80_57adfcc78","IsConstitutionSection":false,"Identity":"27-1-80","IsNew":true,"SubSections":[{"Level":1,"Identity":"T27C1N80SA","SubSectionBookmarkName":"ss_T27C1N80SA_lv1_49690be4a","IsNewSubSection":false,"SubSectionReplacement":""},{"Level":1,"Identity":"T27C1N80SB","SubSectionBookmarkName":"ss_T27C1N80SB_lv1_50a9f09cd","IsNewSubSection":false,"SubSectionReplacement":""},{"Level":2,"Identity":"T27C1N80S1","SubSectionBookmarkName":"ss_T27C1N80S1_lv2_f86de138e","IsNewSubSection":false,"SubSectionReplacement":""},{"Level":2,"Identity":"T27C1N80S2","SubSectionBookmarkName":"ss_T27C1N80S2_lv2_873e764a3","IsNewSubSection":false,"SubSectionReplacement":""},{"Level":2,"Identity":"T27C1N80S3","SubSectionBookmarkName":"ss_T27C1N80S3_lv2_cd87ef213","IsNewSubSection":false,"SubSectionReplacement":""},{"Level":2,"Identity":"T27C1N80S4","SubSectionBookmarkName":"ss_T27C1N80S4_lv2_04ec8edfe","IsNewSubSection":false,"SubSectionReplacement":""}],"TitleRelatedTo":"","TitleSoAsTo":"PROVIDE THAT CERTAIN COMPANIES OWNED, IN WHOLE OR IN PART, BY THE PEOPLE’S REPUBLIC OF CHINA OR THE CHINESE COMMUNIST PARTY MAY NOT OWN, LEASE, POSSESS, OR EXERCISE ANY CONTROL OVER ANY LAND OR REAL ESTATE LOCATED WITHIN FIFTY MILES OF A STATE OR FEDERAL MILITARY BASE OR INSTALLATION FOR THE PURPOSE OF INSTALLING OR ERECTING CERTAIN TOWERS","Deleted":false}],"TitleText":"","DisableControls":false,"Deleted":false,"RepealItems":[],"SectionBookmarkName":"bs_num_1_d83912c0d"},{"SectionUUID":"8f03ca95-8faa-4d43-a9c2-8afc498075bd","SectionName":"standard_eff_date_section","SectionNumber":2,"SectionType":"drafting_clause","CodeSections":[],"TitleText":"","DisableControls":false,"Deleted":false,"RepealItems":[],"SectionBookmarkName":"bs_num_2_lastsection"}]</T_BILL_T_SECTIONS>
  <T_BILL_T_SUBJECT>Chinese Land Ownership Prohibition</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2335</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2024-11-05T13:12:00Z</cp:lastPrinted>
  <dcterms:created xsi:type="dcterms:W3CDTF">2024-11-26T13:43:00Z</dcterms:created>
  <dcterms:modified xsi:type="dcterms:W3CDTF">2024-11-26T13:43:00Z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