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B. Newton, Bannister, Caskey, Lawson, Mitchell and Pope</w:t>
      </w:r>
    </w:p>
    <w:p>
      <w:pPr>
        <w:widowControl w:val="false"/>
        <w:spacing w:after="0"/>
        <w:jc w:val="left"/>
      </w:pPr>
      <w:r>
        <w:rPr>
          <w:rFonts w:ascii="Times New Roman"/>
          <w:sz w:val="22"/>
        </w:rPr>
        <w:t xml:space="preserve">Document Path: LC-0045DG25.docx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f1867bea32d41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ddb5b98f3141f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B403E" w14:paraId="40FEFADA" w14:textId="4D567D06">
          <w:pPr>
            <w:pStyle w:val="scbilltitle"/>
          </w:pPr>
          <w:r>
            <w:t>TO AMEND THE SOUTH CAROLINA CODE OF LAWS BY AMENDING SECTION 12‑37‑220, RELATING TO PROPERTY TAX EXEMPTIONS</w:t>
          </w:r>
          <w:r w:rsidR="00752D3D">
            <w:t>,</w:t>
          </w:r>
          <w:r>
            <w:t xml:space="preserve"> SO AS TO EXEMPT THE FIRST TEN THOUSAND DOLLARS OF NET DEPRECIATED VALUE OF BUSINESS PERSONAL PROPERTY; AND BY AMENDING SECTION 12‑37‑900, RELATING TO PROPERTY TAX RETURNS, SO AS TO PROVIDE THAT A TAXPAYER IS NOT REQUIRED TO RETURN BUSINESS PERSONAL PROPERTY FOR TAXATION IF THE TAXPAYER HAS LESS THAN TEN THOUSAND DOLLARS OF NET DEPRECIATED VALUE OF BUSINESS PERSONAL PROPERTY.</w:t>
          </w:r>
        </w:p>
      </w:sdtContent>
    </w:sdt>
    <w:bookmarkStart w:name="at_f4759b5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c1618cba" w:id="1"/>
      <w:r w:rsidRPr="0094541D">
        <w:t>B</w:t>
      </w:r>
      <w:bookmarkEnd w:id="1"/>
      <w:r w:rsidRPr="0094541D">
        <w:t>e it enacted by the General Assembly of the State of South Carolina:</w:t>
      </w:r>
    </w:p>
    <w:p w:rsidR="00CD1AC3" w:rsidP="00CD1AC3" w:rsidRDefault="00CD1AC3" w14:paraId="28757796" w14:textId="77777777">
      <w:pPr>
        <w:pStyle w:val="scemptyline"/>
      </w:pPr>
    </w:p>
    <w:p w:rsidR="00FD1999" w:rsidP="00FD1999" w:rsidRDefault="00CD1AC3" w14:paraId="0D3F1E3C" w14:textId="13F5D0D9">
      <w:pPr>
        <w:pStyle w:val="scdirectionallanguage"/>
      </w:pPr>
      <w:bookmarkStart w:name="bs_num_1_e61e191ad" w:id="2"/>
      <w:r>
        <w:t>S</w:t>
      </w:r>
      <w:bookmarkEnd w:id="2"/>
      <w:r>
        <w:t>ECTION 1.</w:t>
      </w:r>
      <w:r>
        <w:tab/>
      </w:r>
      <w:bookmarkStart w:name="dl_4f2f1b8e8" w:id="3"/>
      <w:r w:rsidR="00FD1999">
        <w:t>S</w:t>
      </w:r>
      <w:bookmarkEnd w:id="3"/>
      <w:r w:rsidR="00FD1999">
        <w:t>ection 12‑37‑220</w:t>
      </w:r>
      <w:r w:rsidR="00BF33B2">
        <w:t>(B)</w:t>
      </w:r>
      <w:r w:rsidR="00FD1999">
        <w:t xml:space="preserve"> of the S.C. Code is amended by adding:</w:t>
      </w:r>
    </w:p>
    <w:p w:rsidR="00FD1999" w:rsidP="00FD1999" w:rsidRDefault="00FD1999" w14:paraId="09DF6208" w14:textId="77777777">
      <w:pPr>
        <w:pStyle w:val="scnewcodesection"/>
      </w:pPr>
    </w:p>
    <w:p w:rsidR="00CD1AC3" w:rsidP="00FD1999" w:rsidRDefault="00FD1999" w14:paraId="79715916" w14:textId="1A8E2CF8">
      <w:pPr>
        <w:pStyle w:val="scnewcodesection"/>
      </w:pPr>
      <w:bookmarkStart w:name="ns_T12C37N220_10e26368f" w:id="4"/>
      <w:r>
        <w:tab/>
      </w:r>
      <w:bookmarkStart w:name="ss_T12C37N220S54_lv1_cc5277973" w:id="5"/>
      <w:bookmarkEnd w:id="4"/>
      <w:r>
        <w:t>(</w:t>
      </w:r>
      <w:bookmarkEnd w:id="5"/>
      <w:r>
        <w:t xml:space="preserve">54) </w:t>
      </w:r>
      <w:r w:rsidRPr="00BF33B2" w:rsidR="00BF33B2">
        <w:t>the first ten thousand dollars of the net depreciated value o</w:t>
      </w:r>
      <w:r w:rsidR="003F7ADC">
        <w:t>f</w:t>
      </w:r>
      <w:r w:rsidRPr="00BF33B2" w:rsidR="00BF33B2">
        <w:t xml:space="preserve"> business personal property.</w:t>
      </w:r>
    </w:p>
    <w:p w:rsidR="00BF33B2" w:rsidP="00BF33B2" w:rsidRDefault="00BF33B2" w14:paraId="4E23E641" w14:textId="77777777">
      <w:pPr>
        <w:pStyle w:val="scemptyline"/>
      </w:pPr>
    </w:p>
    <w:p w:rsidR="00BF33B2" w:rsidP="00BF33B2" w:rsidRDefault="00BF33B2" w14:paraId="725189E3" w14:textId="77777777">
      <w:pPr>
        <w:pStyle w:val="scdirectionallanguage"/>
      </w:pPr>
      <w:bookmarkStart w:name="bs_num_2_2da822e81" w:id="6"/>
      <w:r>
        <w:t>S</w:t>
      </w:r>
      <w:bookmarkEnd w:id="6"/>
      <w:r>
        <w:t>ECTION 2.</w:t>
      </w:r>
      <w:r>
        <w:tab/>
      </w:r>
      <w:bookmarkStart w:name="dl_d5551fb09" w:id="7"/>
      <w:r>
        <w:t>S</w:t>
      </w:r>
      <w:bookmarkEnd w:id="7"/>
      <w:r>
        <w:t>ection 12‑37‑900 of the S.C. Code is amended to read:</w:t>
      </w:r>
    </w:p>
    <w:p w:rsidR="00BF33B2" w:rsidP="00BF33B2" w:rsidRDefault="00BF33B2" w14:paraId="1E281776" w14:textId="77777777">
      <w:pPr>
        <w:pStyle w:val="sccodifiedsection"/>
      </w:pPr>
    </w:p>
    <w:p w:rsidR="00BF33B2" w:rsidP="00BF33B2" w:rsidRDefault="00BF33B2" w14:paraId="656F3E39" w14:textId="0C3F7F38">
      <w:pPr>
        <w:pStyle w:val="sccodifiedsection"/>
      </w:pPr>
      <w:r>
        <w:tab/>
      </w:r>
      <w:bookmarkStart w:name="cs_T12C37N900_2f6afdeb1" w:id="8"/>
      <w:r>
        <w:t>S</w:t>
      </w:r>
      <w:bookmarkEnd w:id="8"/>
      <w:r>
        <w:t>ection 12‑37‑900.</w:t>
      </w:r>
      <w:r>
        <w:tab/>
      </w:r>
      <w:bookmarkStart w:name="ss_T12C37N900SA_lv1_cd1f904f8" w:id="9"/>
      <w:r w:rsidR="00A77004">
        <w:rPr>
          <w:rStyle w:val="scinsert"/>
        </w:rPr>
        <w:t>(</w:t>
      </w:r>
      <w:bookmarkEnd w:id="9"/>
      <w:r w:rsidR="00A77004">
        <w:rPr>
          <w:rStyle w:val="scinsert"/>
        </w:rPr>
        <w:t xml:space="preserve">A) </w:t>
      </w:r>
      <w:r>
        <w:t>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thirty‑first day of December next preceding, either as owner, agent, parent, spouse, guardian, executor, administrator, trustee, receiver, officer, partner, factor, or holder with the value thereof, on such thirty‑first day of December, at the place of return, estimating according to the rules prescribed by law.</w:t>
      </w:r>
    </w:p>
    <w:p w:rsidR="00BF33B2" w:rsidP="00BF33B2" w:rsidRDefault="00BF33B2" w14:paraId="4102AD17" w14:textId="3779A7DD">
      <w:pPr>
        <w:pStyle w:val="sccodifiedsection"/>
      </w:pPr>
      <w:r>
        <w:tab/>
      </w:r>
      <w:bookmarkStart w:name="ss_T12C37N900SB_lv1_9f8bda85d" w:id="10"/>
      <w:r w:rsidR="003F7ADC">
        <w:rPr>
          <w:rStyle w:val="scinsert"/>
        </w:rPr>
        <w:t>(</w:t>
      </w:r>
      <w:bookmarkEnd w:id="10"/>
      <w:r w:rsidR="003F7ADC">
        <w:rPr>
          <w:rStyle w:val="scinsert"/>
        </w:rPr>
        <w:t xml:space="preserve">B) </w:t>
      </w:r>
      <w:r>
        <w:t xml:space="preserve">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w:t>
      </w:r>
      <w:r>
        <w:lastRenderedPageBreak/>
        <w:t>section.</w:t>
      </w:r>
    </w:p>
    <w:p w:rsidR="003F7ADC" w:rsidP="00BF33B2" w:rsidRDefault="003F7ADC" w14:paraId="353D2119" w14:textId="77777777">
      <w:pPr>
        <w:pStyle w:val="sccodifiedsection"/>
      </w:pPr>
      <w:r>
        <w:rPr>
          <w:rStyle w:val="scinsert"/>
        </w:rPr>
        <w:tab/>
      </w:r>
      <w:bookmarkStart w:name="ss_T12C37N900SC_lv1_35dc9cbd4" w:id="11"/>
      <w:r>
        <w:rPr>
          <w:rStyle w:val="scinsert"/>
        </w:rPr>
        <w:t>(</w:t>
      </w:r>
      <w:bookmarkEnd w:id="11"/>
      <w:r>
        <w:rPr>
          <w:rStyle w:val="scinsert"/>
        </w:rPr>
        <w:t>C)</w:t>
      </w:r>
      <w:bookmarkStart w:name="ss_T12C37N900S1_lv2_bed1832f3" w:id="12"/>
      <w:r>
        <w:rPr>
          <w:rStyle w:val="scinsert"/>
        </w:rPr>
        <w:t>(</w:t>
      </w:r>
      <w:bookmarkEnd w:id="12"/>
      <w:r>
        <w:rPr>
          <w:rStyle w:val="scinsert"/>
        </w:rPr>
        <w:t>1) Notwithstanding any other provision of this section, a taxpayer that meets the application requirements of item (2) is not required to return business personal property for ad valorem tax purposes if the taxpayer has less ten thousand dollars or less of net depreciated value of business personal property.</w:t>
      </w:r>
    </w:p>
    <w:p w:rsidR="003F7ADC" w:rsidP="00BF33B2" w:rsidRDefault="003F7ADC" w14:paraId="4B7D9741" w14:textId="4B505321">
      <w:pPr>
        <w:pStyle w:val="sccodifiedsection"/>
      </w:pPr>
      <w:r>
        <w:rPr>
          <w:rStyle w:val="scinsert"/>
        </w:rPr>
        <w:tab/>
      </w:r>
      <w:r>
        <w:rPr>
          <w:rStyle w:val="scinsert"/>
        </w:rPr>
        <w:tab/>
      </w:r>
      <w:bookmarkStart w:name="ss_T12C37N900S2_lv2_2611b2618" w:id="13"/>
      <w:r>
        <w:rPr>
          <w:rStyle w:val="scinsert"/>
        </w:rPr>
        <w:t>(</w:t>
      </w:r>
      <w:bookmarkEnd w:id="13"/>
      <w:r>
        <w:rPr>
          <w:rStyle w:val="scinsert"/>
        </w:rPr>
        <w:t>2) To claim the exemption allowed by item (1), a taxpayer must annually certify, under penalty of perjury, to the assessor of the county in which the property would otherwise be return</w:t>
      </w:r>
      <w:r w:rsidR="0062606A">
        <w:rPr>
          <w:rStyle w:val="scinsert"/>
        </w:rPr>
        <w:t>ed</w:t>
      </w:r>
      <w:r>
        <w:rPr>
          <w:rStyle w:val="scinsert"/>
        </w:rPr>
        <w:t xml:space="preserve"> that the taxpayer has ten thousand dollars or less of net depreciated value of business personal property. The certification must be received before the first day of March.</w:t>
      </w:r>
    </w:p>
    <w:p w:rsidRPr="00DF3B44" w:rsidR="007E06BB" w:rsidP="00787433" w:rsidRDefault="007E06BB" w14:paraId="3D8F1FED" w14:textId="15D5BD03">
      <w:pPr>
        <w:pStyle w:val="scemptyline"/>
      </w:pPr>
    </w:p>
    <w:p w:rsidRPr="00DF3B44" w:rsidR="007A10F1" w:rsidP="007A10F1" w:rsidRDefault="00E27805" w14:paraId="0E9393B4" w14:textId="293F21D3">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r w:rsidR="00BF33B2">
        <w:t xml:space="preserve"> </w:t>
      </w:r>
      <w:r w:rsidRPr="00BF33B2" w:rsidR="00BF33B2">
        <w:t>and first applies to a return filed for a business’s first accounting period that begins after 202</w:t>
      </w:r>
      <w:r w:rsidR="00BF33B2">
        <w:t>4</w:t>
      </w:r>
      <w:r w:rsidRPr="00DF3B44" w:rsidR="007A10F1">
        <w:t>.</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1C0E">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4C4513" w:rsidR="00685035" w:rsidRPr="007B4AF7" w:rsidRDefault="00CA72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33F"/>
    <w:rsid w:val="00023F62"/>
    <w:rsid w:val="00026421"/>
    <w:rsid w:val="00030409"/>
    <w:rsid w:val="00037F04"/>
    <w:rsid w:val="000404BF"/>
    <w:rsid w:val="00044B84"/>
    <w:rsid w:val="000479D0"/>
    <w:rsid w:val="0006157D"/>
    <w:rsid w:val="00062773"/>
    <w:rsid w:val="000635AF"/>
    <w:rsid w:val="0006464F"/>
    <w:rsid w:val="00066B54"/>
    <w:rsid w:val="000712F3"/>
    <w:rsid w:val="00072FCD"/>
    <w:rsid w:val="00074A4F"/>
    <w:rsid w:val="00077B65"/>
    <w:rsid w:val="00087AA3"/>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08E3"/>
    <w:rsid w:val="00115A70"/>
    <w:rsid w:val="001164F9"/>
    <w:rsid w:val="0011719C"/>
    <w:rsid w:val="0012016D"/>
    <w:rsid w:val="00140049"/>
    <w:rsid w:val="00153218"/>
    <w:rsid w:val="00156703"/>
    <w:rsid w:val="00171601"/>
    <w:rsid w:val="001730EB"/>
    <w:rsid w:val="00173276"/>
    <w:rsid w:val="00176122"/>
    <w:rsid w:val="0019025B"/>
    <w:rsid w:val="00192AF7"/>
    <w:rsid w:val="00197366"/>
    <w:rsid w:val="001A136C"/>
    <w:rsid w:val="001B6DA2"/>
    <w:rsid w:val="001C1ED6"/>
    <w:rsid w:val="001C25EC"/>
    <w:rsid w:val="001D0C0C"/>
    <w:rsid w:val="001D53E4"/>
    <w:rsid w:val="001F2A41"/>
    <w:rsid w:val="001F313F"/>
    <w:rsid w:val="001F331D"/>
    <w:rsid w:val="001F394C"/>
    <w:rsid w:val="002038AA"/>
    <w:rsid w:val="002114C8"/>
    <w:rsid w:val="0021166F"/>
    <w:rsid w:val="002162DF"/>
    <w:rsid w:val="00230038"/>
    <w:rsid w:val="00230474"/>
    <w:rsid w:val="00233975"/>
    <w:rsid w:val="00236D73"/>
    <w:rsid w:val="00246535"/>
    <w:rsid w:val="00257F60"/>
    <w:rsid w:val="002625EA"/>
    <w:rsid w:val="00262AC5"/>
    <w:rsid w:val="00264AE9"/>
    <w:rsid w:val="00275AE6"/>
    <w:rsid w:val="002836D8"/>
    <w:rsid w:val="00287EAC"/>
    <w:rsid w:val="00297788"/>
    <w:rsid w:val="002A42E9"/>
    <w:rsid w:val="002A7989"/>
    <w:rsid w:val="002B02F3"/>
    <w:rsid w:val="002C3463"/>
    <w:rsid w:val="002C69EC"/>
    <w:rsid w:val="002D266D"/>
    <w:rsid w:val="002D5B3D"/>
    <w:rsid w:val="002D7447"/>
    <w:rsid w:val="002E315A"/>
    <w:rsid w:val="002E4F8C"/>
    <w:rsid w:val="002F560C"/>
    <w:rsid w:val="002F5847"/>
    <w:rsid w:val="0030425A"/>
    <w:rsid w:val="003046D4"/>
    <w:rsid w:val="00315C8C"/>
    <w:rsid w:val="003421F1"/>
    <w:rsid w:val="0034279C"/>
    <w:rsid w:val="00354F64"/>
    <w:rsid w:val="003559A1"/>
    <w:rsid w:val="00361563"/>
    <w:rsid w:val="00361B5B"/>
    <w:rsid w:val="00367949"/>
    <w:rsid w:val="00371D36"/>
    <w:rsid w:val="00373E17"/>
    <w:rsid w:val="003741F4"/>
    <w:rsid w:val="003775E6"/>
    <w:rsid w:val="00381998"/>
    <w:rsid w:val="00385301"/>
    <w:rsid w:val="0038637E"/>
    <w:rsid w:val="003A018A"/>
    <w:rsid w:val="003A3592"/>
    <w:rsid w:val="003A5F1C"/>
    <w:rsid w:val="003B403E"/>
    <w:rsid w:val="003C3E2E"/>
    <w:rsid w:val="003C46BD"/>
    <w:rsid w:val="003D4A3C"/>
    <w:rsid w:val="003D55B2"/>
    <w:rsid w:val="003D6D7D"/>
    <w:rsid w:val="003D7D9F"/>
    <w:rsid w:val="003E0033"/>
    <w:rsid w:val="003E1E83"/>
    <w:rsid w:val="003E2006"/>
    <w:rsid w:val="003E5452"/>
    <w:rsid w:val="003E7165"/>
    <w:rsid w:val="003E7FF6"/>
    <w:rsid w:val="003F07D9"/>
    <w:rsid w:val="003F7ADC"/>
    <w:rsid w:val="004046B5"/>
    <w:rsid w:val="00406E56"/>
    <w:rsid w:val="00406F27"/>
    <w:rsid w:val="004141B8"/>
    <w:rsid w:val="004144ED"/>
    <w:rsid w:val="004203B9"/>
    <w:rsid w:val="00422FE4"/>
    <w:rsid w:val="00432135"/>
    <w:rsid w:val="004409CD"/>
    <w:rsid w:val="00446987"/>
    <w:rsid w:val="00446D28"/>
    <w:rsid w:val="004562A0"/>
    <w:rsid w:val="00466CD0"/>
    <w:rsid w:val="00472AB6"/>
    <w:rsid w:val="00473583"/>
    <w:rsid w:val="00477F32"/>
    <w:rsid w:val="00481850"/>
    <w:rsid w:val="004838E7"/>
    <w:rsid w:val="004851A0"/>
    <w:rsid w:val="0048627F"/>
    <w:rsid w:val="00486570"/>
    <w:rsid w:val="004932AB"/>
    <w:rsid w:val="00494BEF"/>
    <w:rsid w:val="004A3682"/>
    <w:rsid w:val="004A5512"/>
    <w:rsid w:val="004A6BE5"/>
    <w:rsid w:val="004B0C18"/>
    <w:rsid w:val="004C1A04"/>
    <w:rsid w:val="004C20BC"/>
    <w:rsid w:val="004C2670"/>
    <w:rsid w:val="004C5C9A"/>
    <w:rsid w:val="004D1442"/>
    <w:rsid w:val="004D3DCB"/>
    <w:rsid w:val="004E1946"/>
    <w:rsid w:val="004E55BB"/>
    <w:rsid w:val="004E66E9"/>
    <w:rsid w:val="004E73C5"/>
    <w:rsid w:val="004E7DDE"/>
    <w:rsid w:val="004F0090"/>
    <w:rsid w:val="004F172C"/>
    <w:rsid w:val="005002ED"/>
    <w:rsid w:val="00500DBC"/>
    <w:rsid w:val="005102BE"/>
    <w:rsid w:val="00523F7F"/>
    <w:rsid w:val="00524D54"/>
    <w:rsid w:val="00526191"/>
    <w:rsid w:val="00535CFF"/>
    <w:rsid w:val="0054531B"/>
    <w:rsid w:val="00545BCF"/>
    <w:rsid w:val="00546C24"/>
    <w:rsid w:val="005476FF"/>
    <w:rsid w:val="005516F6"/>
    <w:rsid w:val="00552842"/>
    <w:rsid w:val="00554E89"/>
    <w:rsid w:val="00564B58"/>
    <w:rsid w:val="00572281"/>
    <w:rsid w:val="005801DD"/>
    <w:rsid w:val="0058125B"/>
    <w:rsid w:val="00585591"/>
    <w:rsid w:val="00592A40"/>
    <w:rsid w:val="005A28BC"/>
    <w:rsid w:val="005A5377"/>
    <w:rsid w:val="005B7817"/>
    <w:rsid w:val="005C06C8"/>
    <w:rsid w:val="005C23D7"/>
    <w:rsid w:val="005C40EB"/>
    <w:rsid w:val="005D02B4"/>
    <w:rsid w:val="005D3013"/>
    <w:rsid w:val="005D408B"/>
    <w:rsid w:val="005E1E50"/>
    <w:rsid w:val="005E2B9C"/>
    <w:rsid w:val="005E3332"/>
    <w:rsid w:val="005F2ECC"/>
    <w:rsid w:val="005F60D5"/>
    <w:rsid w:val="005F76B0"/>
    <w:rsid w:val="00604429"/>
    <w:rsid w:val="006067B0"/>
    <w:rsid w:val="00606A8B"/>
    <w:rsid w:val="00611EBA"/>
    <w:rsid w:val="006213A8"/>
    <w:rsid w:val="00623BEA"/>
    <w:rsid w:val="0062431B"/>
    <w:rsid w:val="0062606A"/>
    <w:rsid w:val="00627794"/>
    <w:rsid w:val="00631DC3"/>
    <w:rsid w:val="006347E9"/>
    <w:rsid w:val="00640C87"/>
    <w:rsid w:val="00642AA0"/>
    <w:rsid w:val="006454BB"/>
    <w:rsid w:val="00657CF4"/>
    <w:rsid w:val="00661463"/>
    <w:rsid w:val="00663B8D"/>
    <w:rsid w:val="00663E00"/>
    <w:rsid w:val="00664F48"/>
    <w:rsid w:val="00664FAD"/>
    <w:rsid w:val="0067345B"/>
    <w:rsid w:val="00683986"/>
    <w:rsid w:val="00685035"/>
    <w:rsid w:val="00685770"/>
    <w:rsid w:val="00690DBA"/>
    <w:rsid w:val="00691096"/>
    <w:rsid w:val="006956CA"/>
    <w:rsid w:val="006964F9"/>
    <w:rsid w:val="006A1BBC"/>
    <w:rsid w:val="006A395F"/>
    <w:rsid w:val="006A65E2"/>
    <w:rsid w:val="006B1930"/>
    <w:rsid w:val="006B2E16"/>
    <w:rsid w:val="006B37BD"/>
    <w:rsid w:val="006C092D"/>
    <w:rsid w:val="006C099D"/>
    <w:rsid w:val="006C18F0"/>
    <w:rsid w:val="006C394B"/>
    <w:rsid w:val="006C7E01"/>
    <w:rsid w:val="006D64A5"/>
    <w:rsid w:val="006E0935"/>
    <w:rsid w:val="006E353F"/>
    <w:rsid w:val="006E35AB"/>
    <w:rsid w:val="006E5FBB"/>
    <w:rsid w:val="00711AA9"/>
    <w:rsid w:val="00722155"/>
    <w:rsid w:val="00737F19"/>
    <w:rsid w:val="007404DF"/>
    <w:rsid w:val="0075265E"/>
    <w:rsid w:val="00752D3D"/>
    <w:rsid w:val="00754D1A"/>
    <w:rsid w:val="0076201A"/>
    <w:rsid w:val="00773DB4"/>
    <w:rsid w:val="00782BF8"/>
    <w:rsid w:val="00783C75"/>
    <w:rsid w:val="007849D9"/>
    <w:rsid w:val="00787433"/>
    <w:rsid w:val="007A10F1"/>
    <w:rsid w:val="007A3D50"/>
    <w:rsid w:val="007B2D29"/>
    <w:rsid w:val="007B412F"/>
    <w:rsid w:val="007B4AF7"/>
    <w:rsid w:val="007B4DBF"/>
    <w:rsid w:val="007C40BC"/>
    <w:rsid w:val="007C4B62"/>
    <w:rsid w:val="007C5458"/>
    <w:rsid w:val="007C7652"/>
    <w:rsid w:val="007D2C67"/>
    <w:rsid w:val="007D7D4D"/>
    <w:rsid w:val="007E06BB"/>
    <w:rsid w:val="007E2BAC"/>
    <w:rsid w:val="007E3A99"/>
    <w:rsid w:val="007E4DA8"/>
    <w:rsid w:val="007E7382"/>
    <w:rsid w:val="007F50D1"/>
    <w:rsid w:val="00816D52"/>
    <w:rsid w:val="008207F2"/>
    <w:rsid w:val="00831048"/>
    <w:rsid w:val="00834007"/>
    <w:rsid w:val="00834272"/>
    <w:rsid w:val="008625C1"/>
    <w:rsid w:val="00867E50"/>
    <w:rsid w:val="0087671D"/>
    <w:rsid w:val="008806F9"/>
    <w:rsid w:val="00887957"/>
    <w:rsid w:val="008A57E3"/>
    <w:rsid w:val="008B5BF4"/>
    <w:rsid w:val="008C0CEE"/>
    <w:rsid w:val="008C1B18"/>
    <w:rsid w:val="008C7849"/>
    <w:rsid w:val="008D46EC"/>
    <w:rsid w:val="008E0E25"/>
    <w:rsid w:val="008E61A1"/>
    <w:rsid w:val="009031EF"/>
    <w:rsid w:val="009035C6"/>
    <w:rsid w:val="00907CE5"/>
    <w:rsid w:val="00917EA3"/>
    <w:rsid w:val="00917EE0"/>
    <w:rsid w:val="0092014C"/>
    <w:rsid w:val="00921C89"/>
    <w:rsid w:val="00926966"/>
    <w:rsid w:val="00926D03"/>
    <w:rsid w:val="00934036"/>
    <w:rsid w:val="00934889"/>
    <w:rsid w:val="0094541D"/>
    <w:rsid w:val="009473EA"/>
    <w:rsid w:val="00954E7E"/>
    <w:rsid w:val="009554D9"/>
    <w:rsid w:val="009572F9"/>
    <w:rsid w:val="00960D0F"/>
    <w:rsid w:val="00980AFA"/>
    <w:rsid w:val="0098366F"/>
    <w:rsid w:val="00983A03"/>
    <w:rsid w:val="00986063"/>
    <w:rsid w:val="00987774"/>
    <w:rsid w:val="00991F67"/>
    <w:rsid w:val="00992876"/>
    <w:rsid w:val="009A0DCE"/>
    <w:rsid w:val="009A1127"/>
    <w:rsid w:val="009A22CD"/>
    <w:rsid w:val="009A3E4B"/>
    <w:rsid w:val="009B35FD"/>
    <w:rsid w:val="009B6815"/>
    <w:rsid w:val="009B7964"/>
    <w:rsid w:val="009D2967"/>
    <w:rsid w:val="009D3C2B"/>
    <w:rsid w:val="009E3828"/>
    <w:rsid w:val="009E4191"/>
    <w:rsid w:val="009F027D"/>
    <w:rsid w:val="009F2AB1"/>
    <w:rsid w:val="009F4FAF"/>
    <w:rsid w:val="009F68F1"/>
    <w:rsid w:val="00A04529"/>
    <w:rsid w:val="00A0584B"/>
    <w:rsid w:val="00A17135"/>
    <w:rsid w:val="00A21A6F"/>
    <w:rsid w:val="00A24E56"/>
    <w:rsid w:val="00A25D66"/>
    <w:rsid w:val="00A26A62"/>
    <w:rsid w:val="00A35A9B"/>
    <w:rsid w:val="00A40661"/>
    <w:rsid w:val="00A4070E"/>
    <w:rsid w:val="00A40CA0"/>
    <w:rsid w:val="00A504A7"/>
    <w:rsid w:val="00A53677"/>
    <w:rsid w:val="00A53BF2"/>
    <w:rsid w:val="00A60D68"/>
    <w:rsid w:val="00A65F99"/>
    <w:rsid w:val="00A72519"/>
    <w:rsid w:val="00A73EFA"/>
    <w:rsid w:val="00A77004"/>
    <w:rsid w:val="00A77A3B"/>
    <w:rsid w:val="00A92F6F"/>
    <w:rsid w:val="00A97523"/>
    <w:rsid w:val="00AA7824"/>
    <w:rsid w:val="00AB0FA3"/>
    <w:rsid w:val="00AB2F0C"/>
    <w:rsid w:val="00AB73BF"/>
    <w:rsid w:val="00AC335C"/>
    <w:rsid w:val="00AC463E"/>
    <w:rsid w:val="00AC4D9C"/>
    <w:rsid w:val="00AD3BE2"/>
    <w:rsid w:val="00AD3E3D"/>
    <w:rsid w:val="00AE1EE4"/>
    <w:rsid w:val="00AE36EC"/>
    <w:rsid w:val="00AE7406"/>
    <w:rsid w:val="00AF1688"/>
    <w:rsid w:val="00AF46E6"/>
    <w:rsid w:val="00AF5139"/>
    <w:rsid w:val="00AF6341"/>
    <w:rsid w:val="00B0290A"/>
    <w:rsid w:val="00B06EDA"/>
    <w:rsid w:val="00B1161F"/>
    <w:rsid w:val="00B11661"/>
    <w:rsid w:val="00B32B4D"/>
    <w:rsid w:val="00B4137E"/>
    <w:rsid w:val="00B54DF7"/>
    <w:rsid w:val="00B56223"/>
    <w:rsid w:val="00B56E79"/>
    <w:rsid w:val="00B57AA7"/>
    <w:rsid w:val="00B637AA"/>
    <w:rsid w:val="00B63BE2"/>
    <w:rsid w:val="00B7592C"/>
    <w:rsid w:val="00B800EE"/>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36F"/>
    <w:rsid w:val="00BE4391"/>
    <w:rsid w:val="00BF0B34"/>
    <w:rsid w:val="00BF33B2"/>
    <w:rsid w:val="00BF3E48"/>
    <w:rsid w:val="00C14FE9"/>
    <w:rsid w:val="00C15F1B"/>
    <w:rsid w:val="00C16288"/>
    <w:rsid w:val="00C17D1D"/>
    <w:rsid w:val="00C242CC"/>
    <w:rsid w:val="00C268C9"/>
    <w:rsid w:val="00C45923"/>
    <w:rsid w:val="00C543E7"/>
    <w:rsid w:val="00C575C0"/>
    <w:rsid w:val="00C6725D"/>
    <w:rsid w:val="00C70225"/>
    <w:rsid w:val="00C72198"/>
    <w:rsid w:val="00C73C7D"/>
    <w:rsid w:val="00C75005"/>
    <w:rsid w:val="00C970DF"/>
    <w:rsid w:val="00CA0670"/>
    <w:rsid w:val="00CA723E"/>
    <w:rsid w:val="00CA7E71"/>
    <w:rsid w:val="00CB2673"/>
    <w:rsid w:val="00CB701D"/>
    <w:rsid w:val="00CC3F0E"/>
    <w:rsid w:val="00CD08C9"/>
    <w:rsid w:val="00CD1AC3"/>
    <w:rsid w:val="00CD1FE8"/>
    <w:rsid w:val="00CD2E46"/>
    <w:rsid w:val="00CD38CD"/>
    <w:rsid w:val="00CD3E0C"/>
    <w:rsid w:val="00CD5565"/>
    <w:rsid w:val="00CD616C"/>
    <w:rsid w:val="00CE0489"/>
    <w:rsid w:val="00CE3831"/>
    <w:rsid w:val="00CE4C47"/>
    <w:rsid w:val="00CF68D6"/>
    <w:rsid w:val="00CF7B4A"/>
    <w:rsid w:val="00D009F8"/>
    <w:rsid w:val="00D011E5"/>
    <w:rsid w:val="00D0694B"/>
    <w:rsid w:val="00D078DA"/>
    <w:rsid w:val="00D14995"/>
    <w:rsid w:val="00D204F2"/>
    <w:rsid w:val="00D2455C"/>
    <w:rsid w:val="00D25023"/>
    <w:rsid w:val="00D27F8C"/>
    <w:rsid w:val="00D33843"/>
    <w:rsid w:val="00D52E31"/>
    <w:rsid w:val="00D54A6F"/>
    <w:rsid w:val="00D57D57"/>
    <w:rsid w:val="00D62E42"/>
    <w:rsid w:val="00D772FB"/>
    <w:rsid w:val="00DA1AA0"/>
    <w:rsid w:val="00DA512B"/>
    <w:rsid w:val="00DB1C0E"/>
    <w:rsid w:val="00DC25D0"/>
    <w:rsid w:val="00DC44A8"/>
    <w:rsid w:val="00DE4BEE"/>
    <w:rsid w:val="00DE5B3D"/>
    <w:rsid w:val="00DE7112"/>
    <w:rsid w:val="00DF19BE"/>
    <w:rsid w:val="00DF3B44"/>
    <w:rsid w:val="00E0078B"/>
    <w:rsid w:val="00E1372E"/>
    <w:rsid w:val="00E21D30"/>
    <w:rsid w:val="00E24D9A"/>
    <w:rsid w:val="00E27805"/>
    <w:rsid w:val="00E27A11"/>
    <w:rsid w:val="00E30497"/>
    <w:rsid w:val="00E306B3"/>
    <w:rsid w:val="00E3153F"/>
    <w:rsid w:val="00E358A2"/>
    <w:rsid w:val="00E35C9A"/>
    <w:rsid w:val="00E3771B"/>
    <w:rsid w:val="00E40979"/>
    <w:rsid w:val="00E43F26"/>
    <w:rsid w:val="00E44730"/>
    <w:rsid w:val="00E52A36"/>
    <w:rsid w:val="00E55201"/>
    <w:rsid w:val="00E6378B"/>
    <w:rsid w:val="00E63EC3"/>
    <w:rsid w:val="00E653DA"/>
    <w:rsid w:val="00E65958"/>
    <w:rsid w:val="00E83385"/>
    <w:rsid w:val="00E84FE5"/>
    <w:rsid w:val="00E879A5"/>
    <w:rsid w:val="00E879FC"/>
    <w:rsid w:val="00EA2574"/>
    <w:rsid w:val="00EA2F1F"/>
    <w:rsid w:val="00EA3F2E"/>
    <w:rsid w:val="00EA57EC"/>
    <w:rsid w:val="00EA6208"/>
    <w:rsid w:val="00EB120E"/>
    <w:rsid w:val="00EB34C8"/>
    <w:rsid w:val="00EB46E2"/>
    <w:rsid w:val="00EB5432"/>
    <w:rsid w:val="00EC0045"/>
    <w:rsid w:val="00ED452E"/>
    <w:rsid w:val="00EE3CDA"/>
    <w:rsid w:val="00EE444C"/>
    <w:rsid w:val="00EF3755"/>
    <w:rsid w:val="00EF37A8"/>
    <w:rsid w:val="00EF531F"/>
    <w:rsid w:val="00F05FE8"/>
    <w:rsid w:val="00F06D86"/>
    <w:rsid w:val="00F11D8C"/>
    <w:rsid w:val="00F13D87"/>
    <w:rsid w:val="00F149E5"/>
    <w:rsid w:val="00F15207"/>
    <w:rsid w:val="00F15E33"/>
    <w:rsid w:val="00F17DA2"/>
    <w:rsid w:val="00F22EC0"/>
    <w:rsid w:val="00F25C47"/>
    <w:rsid w:val="00F27D7B"/>
    <w:rsid w:val="00F31D34"/>
    <w:rsid w:val="00F342A1"/>
    <w:rsid w:val="00F36FBA"/>
    <w:rsid w:val="00F44853"/>
    <w:rsid w:val="00F44D36"/>
    <w:rsid w:val="00F46262"/>
    <w:rsid w:val="00F4795D"/>
    <w:rsid w:val="00F50A61"/>
    <w:rsid w:val="00F525CD"/>
    <w:rsid w:val="00F5286C"/>
    <w:rsid w:val="00F52E12"/>
    <w:rsid w:val="00F56377"/>
    <w:rsid w:val="00F638CA"/>
    <w:rsid w:val="00F657C5"/>
    <w:rsid w:val="00F900B4"/>
    <w:rsid w:val="00F94DBE"/>
    <w:rsid w:val="00FA0F2E"/>
    <w:rsid w:val="00FA4DB1"/>
    <w:rsid w:val="00FB36E2"/>
    <w:rsid w:val="00FB3F2A"/>
    <w:rsid w:val="00FC3593"/>
    <w:rsid w:val="00FD117D"/>
    <w:rsid w:val="00FD1999"/>
    <w:rsid w:val="00FD72E3"/>
    <w:rsid w:val="00FE06FC"/>
    <w:rsid w:val="00FF0315"/>
    <w:rsid w:val="00FF2121"/>
    <w:rsid w:val="00FF3595"/>
    <w:rsid w:val="00FF5B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3E"/>
    <w:rPr>
      <w:lang w:val="en-US"/>
    </w:rPr>
  </w:style>
  <w:style w:type="character" w:default="1" w:styleId="DefaultParagraphFont">
    <w:name w:val="Default Paragraph Font"/>
    <w:uiPriority w:val="1"/>
    <w:semiHidden/>
    <w:unhideWhenUsed/>
    <w:rsid w:val="00CA72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723E"/>
  </w:style>
  <w:style w:type="character" w:styleId="LineNumber">
    <w:name w:val="line number"/>
    <w:uiPriority w:val="99"/>
    <w:semiHidden/>
    <w:unhideWhenUsed/>
    <w:rsid w:val="00CA723E"/>
    <w:rPr>
      <w:rFonts w:ascii="Times New Roman" w:hAnsi="Times New Roman"/>
      <w:b w:val="0"/>
      <w:i w:val="0"/>
      <w:sz w:val="22"/>
    </w:rPr>
  </w:style>
  <w:style w:type="paragraph" w:styleId="NoSpacing">
    <w:name w:val="No Spacing"/>
    <w:uiPriority w:val="1"/>
    <w:qFormat/>
    <w:rsid w:val="00CA723E"/>
    <w:pPr>
      <w:spacing w:after="0" w:line="240" w:lineRule="auto"/>
    </w:pPr>
  </w:style>
  <w:style w:type="paragraph" w:customStyle="1" w:styleId="scemptylineheader">
    <w:name w:val="sc_emptyline_header"/>
    <w:qFormat/>
    <w:rsid w:val="00CA723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723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723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723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72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723E"/>
    <w:rPr>
      <w:color w:val="808080"/>
    </w:rPr>
  </w:style>
  <w:style w:type="paragraph" w:customStyle="1" w:styleId="scdirectionallanguage">
    <w:name w:val="sc_directional_language"/>
    <w:qFormat/>
    <w:rsid w:val="00CA72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723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723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723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723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72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723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723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72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72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723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723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72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723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723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723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723E"/>
    <w:rPr>
      <w:rFonts w:ascii="Times New Roman" w:hAnsi="Times New Roman"/>
      <w:color w:val="auto"/>
      <w:sz w:val="22"/>
    </w:rPr>
  </w:style>
  <w:style w:type="paragraph" w:customStyle="1" w:styleId="scclippagebillheader">
    <w:name w:val="sc_clip_page_bill_header"/>
    <w:qFormat/>
    <w:rsid w:val="00CA72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723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723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3E"/>
    <w:rPr>
      <w:lang w:val="en-US"/>
    </w:rPr>
  </w:style>
  <w:style w:type="paragraph" w:styleId="Footer">
    <w:name w:val="footer"/>
    <w:basedOn w:val="Normal"/>
    <w:link w:val="FooterChar"/>
    <w:uiPriority w:val="99"/>
    <w:unhideWhenUsed/>
    <w:rsid w:val="00CA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3E"/>
    <w:rPr>
      <w:lang w:val="en-US"/>
    </w:rPr>
  </w:style>
  <w:style w:type="paragraph" w:styleId="ListParagraph">
    <w:name w:val="List Paragraph"/>
    <w:basedOn w:val="Normal"/>
    <w:uiPriority w:val="34"/>
    <w:qFormat/>
    <w:rsid w:val="00CA723E"/>
    <w:pPr>
      <w:ind w:left="720"/>
      <w:contextualSpacing/>
    </w:pPr>
  </w:style>
  <w:style w:type="paragraph" w:customStyle="1" w:styleId="scbillfooter">
    <w:name w:val="sc_bill_footer"/>
    <w:qFormat/>
    <w:rsid w:val="00CA723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723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723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723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723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723E"/>
    <w:pPr>
      <w:widowControl w:val="0"/>
      <w:suppressAutoHyphens/>
      <w:spacing w:after="0" w:line="360" w:lineRule="auto"/>
    </w:pPr>
    <w:rPr>
      <w:rFonts w:ascii="Times New Roman" w:hAnsi="Times New Roman"/>
      <w:lang w:val="en-US"/>
    </w:rPr>
  </w:style>
  <w:style w:type="paragraph" w:customStyle="1" w:styleId="sctableln">
    <w:name w:val="sc_table_ln"/>
    <w:qFormat/>
    <w:rsid w:val="00CA723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723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723E"/>
    <w:rPr>
      <w:strike/>
      <w:dstrike w:val="0"/>
    </w:rPr>
  </w:style>
  <w:style w:type="character" w:customStyle="1" w:styleId="scinsert">
    <w:name w:val="sc_insert"/>
    <w:uiPriority w:val="1"/>
    <w:qFormat/>
    <w:rsid w:val="00CA723E"/>
    <w:rPr>
      <w:caps w:val="0"/>
      <w:smallCaps w:val="0"/>
      <w:strike w:val="0"/>
      <w:dstrike w:val="0"/>
      <w:vanish w:val="0"/>
      <w:u w:val="single"/>
      <w:vertAlign w:val="baseline"/>
    </w:rPr>
  </w:style>
  <w:style w:type="character" w:customStyle="1" w:styleId="scinsertred">
    <w:name w:val="sc_insert_red"/>
    <w:uiPriority w:val="1"/>
    <w:qFormat/>
    <w:rsid w:val="00CA723E"/>
    <w:rPr>
      <w:caps w:val="0"/>
      <w:smallCaps w:val="0"/>
      <w:strike w:val="0"/>
      <w:dstrike w:val="0"/>
      <w:vanish w:val="0"/>
      <w:color w:val="FF0000"/>
      <w:u w:val="single"/>
      <w:vertAlign w:val="baseline"/>
    </w:rPr>
  </w:style>
  <w:style w:type="character" w:customStyle="1" w:styleId="scinsertblue">
    <w:name w:val="sc_insert_blue"/>
    <w:uiPriority w:val="1"/>
    <w:qFormat/>
    <w:rsid w:val="00CA723E"/>
    <w:rPr>
      <w:caps w:val="0"/>
      <w:smallCaps w:val="0"/>
      <w:strike w:val="0"/>
      <w:dstrike w:val="0"/>
      <w:vanish w:val="0"/>
      <w:color w:val="0070C0"/>
      <w:u w:val="single"/>
      <w:vertAlign w:val="baseline"/>
    </w:rPr>
  </w:style>
  <w:style w:type="character" w:customStyle="1" w:styleId="scstrikered">
    <w:name w:val="sc_strike_red"/>
    <w:uiPriority w:val="1"/>
    <w:qFormat/>
    <w:rsid w:val="00CA723E"/>
    <w:rPr>
      <w:strike/>
      <w:dstrike w:val="0"/>
      <w:color w:val="FF0000"/>
    </w:rPr>
  </w:style>
  <w:style w:type="character" w:customStyle="1" w:styleId="scstrikeblue">
    <w:name w:val="sc_strike_blue"/>
    <w:uiPriority w:val="1"/>
    <w:qFormat/>
    <w:rsid w:val="00CA723E"/>
    <w:rPr>
      <w:strike/>
      <w:dstrike w:val="0"/>
      <w:color w:val="0070C0"/>
    </w:rPr>
  </w:style>
  <w:style w:type="character" w:customStyle="1" w:styleId="scinsertbluenounderline">
    <w:name w:val="sc_insert_blue_no_underline"/>
    <w:uiPriority w:val="1"/>
    <w:qFormat/>
    <w:rsid w:val="00CA723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723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723E"/>
    <w:rPr>
      <w:strike/>
      <w:dstrike w:val="0"/>
      <w:color w:val="0070C0"/>
      <w:lang w:val="en-US"/>
    </w:rPr>
  </w:style>
  <w:style w:type="character" w:customStyle="1" w:styleId="scstrikerednoncodified">
    <w:name w:val="sc_strike_red_non_codified"/>
    <w:uiPriority w:val="1"/>
    <w:qFormat/>
    <w:rsid w:val="00CA723E"/>
    <w:rPr>
      <w:strike/>
      <w:dstrike w:val="0"/>
      <w:color w:val="FF0000"/>
    </w:rPr>
  </w:style>
  <w:style w:type="paragraph" w:customStyle="1" w:styleId="scbillsiglines">
    <w:name w:val="sc_bill_sig_lines"/>
    <w:qFormat/>
    <w:rsid w:val="00CA723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723E"/>
    <w:rPr>
      <w:bdr w:val="none" w:sz="0" w:space="0" w:color="auto"/>
      <w:shd w:val="clear" w:color="auto" w:fill="FEC6C6"/>
    </w:rPr>
  </w:style>
  <w:style w:type="character" w:customStyle="1" w:styleId="screstoreblue">
    <w:name w:val="sc_restore_blue"/>
    <w:uiPriority w:val="1"/>
    <w:qFormat/>
    <w:rsid w:val="00CA723E"/>
    <w:rPr>
      <w:color w:val="4472C4" w:themeColor="accent1"/>
      <w:bdr w:val="none" w:sz="0" w:space="0" w:color="auto"/>
      <w:shd w:val="clear" w:color="auto" w:fill="auto"/>
    </w:rPr>
  </w:style>
  <w:style w:type="character" w:customStyle="1" w:styleId="screstorered">
    <w:name w:val="sc_restore_red"/>
    <w:uiPriority w:val="1"/>
    <w:qFormat/>
    <w:rsid w:val="00CA723E"/>
    <w:rPr>
      <w:color w:val="FF0000"/>
      <w:bdr w:val="none" w:sz="0" w:space="0" w:color="auto"/>
      <w:shd w:val="clear" w:color="auto" w:fill="auto"/>
    </w:rPr>
  </w:style>
  <w:style w:type="character" w:customStyle="1" w:styleId="scstrikenewblue">
    <w:name w:val="sc_strike_new_blue"/>
    <w:uiPriority w:val="1"/>
    <w:qFormat/>
    <w:rsid w:val="00CA723E"/>
    <w:rPr>
      <w:strike w:val="0"/>
      <w:dstrike/>
      <w:color w:val="0070C0"/>
      <w:u w:val="none"/>
    </w:rPr>
  </w:style>
  <w:style w:type="character" w:customStyle="1" w:styleId="scstrikenewred">
    <w:name w:val="sc_strike_new_red"/>
    <w:uiPriority w:val="1"/>
    <w:qFormat/>
    <w:rsid w:val="00CA723E"/>
    <w:rPr>
      <w:strike w:val="0"/>
      <w:dstrike/>
      <w:color w:val="FF0000"/>
      <w:u w:val="none"/>
    </w:rPr>
  </w:style>
  <w:style w:type="character" w:customStyle="1" w:styleId="scamendsenate">
    <w:name w:val="sc_amend_senate"/>
    <w:uiPriority w:val="1"/>
    <w:qFormat/>
    <w:rsid w:val="00CA723E"/>
    <w:rPr>
      <w:bdr w:val="none" w:sz="0" w:space="0" w:color="auto"/>
      <w:shd w:val="clear" w:color="auto" w:fill="FFF2CC" w:themeFill="accent4" w:themeFillTint="33"/>
    </w:rPr>
  </w:style>
  <w:style w:type="character" w:customStyle="1" w:styleId="scamendhouse">
    <w:name w:val="sc_amend_house"/>
    <w:uiPriority w:val="1"/>
    <w:qFormat/>
    <w:rsid w:val="00CA723E"/>
    <w:rPr>
      <w:bdr w:val="none" w:sz="0" w:space="0" w:color="auto"/>
      <w:shd w:val="clear" w:color="auto" w:fill="E2EFD9" w:themeFill="accent6" w:themeFillTint="33"/>
    </w:rPr>
  </w:style>
  <w:style w:type="paragraph" w:styleId="Revision">
    <w:name w:val="Revision"/>
    <w:hidden/>
    <w:uiPriority w:val="99"/>
    <w:semiHidden/>
    <w:rsid w:val="003F7AD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358&amp;session=126&amp;summary=B" TargetMode="External" Id="R1f1867bea32d4120" /><Relationship Type="http://schemas.openxmlformats.org/officeDocument/2006/relationships/hyperlink" Target="https://www.scstatehouse.gov/sess126_2025-2026/prever/3358_20241205.docx" TargetMode="External" Id="R07ddb5b98f3141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B20DA"/>
    <w:rsid w:val="001C48FD"/>
    <w:rsid w:val="002A7C8A"/>
    <w:rsid w:val="002D4365"/>
    <w:rsid w:val="003E4FBC"/>
    <w:rsid w:val="003F4940"/>
    <w:rsid w:val="00486570"/>
    <w:rsid w:val="004E2BB5"/>
    <w:rsid w:val="00535CFF"/>
    <w:rsid w:val="00580C56"/>
    <w:rsid w:val="00585591"/>
    <w:rsid w:val="006B363F"/>
    <w:rsid w:val="006E5FBB"/>
    <w:rsid w:val="007070D2"/>
    <w:rsid w:val="0075265E"/>
    <w:rsid w:val="00776F2C"/>
    <w:rsid w:val="008F7723"/>
    <w:rsid w:val="009031EF"/>
    <w:rsid w:val="009035C6"/>
    <w:rsid w:val="00912A5F"/>
    <w:rsid w:val="00940EED"/>
    <w:rsid w:val="00985255"/>
    <w:rsid w:val="009C3651"/>
    <w:rsid w:val="00A51DBA"/>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ecf5be0f-6d16-43e2-963b-5366dfc7178e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2024-11-19T14:17:06.794319-05:00</T_BILL_DT_VERSION>
  <T_BILL_D_PREFILEDATE>2024-12-05</T_BILL_D_PREFILEDATE>
  <T_BILL_N_INTERNALVERSIONNUMBER>1</T_BILL_N_INTERNALVERSIONNUMBER>
  <T_BILL_N_SESSION>126</T_BILL_N_SESSION>
  <T_BILL_N_VERSIONNUMBER>1</T_BILL_N_VERSIONNUMBER>
  <T_BILL_N_YEAR>2025</T_BILL_N_YEAR>
  <T_BILL_REQUEST_REQUEST>550efea2-0661-40ae-bdf0-f024193b1fd5</T_BILL_REQUEST_REQUEST>
  <T_BILL_R_ORIGINALDRAFT>80c294e3-6f3e-4064-a1f0-7b1dae599f85</T_BILL_R_ORIGINALDRAFT>
  <T_BILL_SPONSOR_SPONSOR>11e939ed-0312-4575-a187-e88c27ce0499</T_BILL_SPONSOR_SPONSOR>
  <T_BILL_T_BILLNAME>[3358]</T_BILL_T_BILLNAME>
  <T_BILL_T_BILLNUMBER>3358</T_BILL_T_BILLNUMBER>
  <T_BILL_T_BILLTITLE>TO AMEND THE SOUTH CAROLINA CODE OF LAWS BY AMENDING SECTION 12‑37‑220, RELATING TO PROPERTY TAX EXEMPTIONS, SO AS TO EXEMPT THE FIRST TEN THOUSAND DOLLARS OF NET DEPRECIATED VALUE OF BUSINESS PERSONAL PROPERTY; AND BY AMENDING SECTION 12‑37‑900, RELATING TO PROPERTY TAX RETURNS, SO AS TO PROVIDE THAT A TAXPAYER IS NOT REQUIRED TO RETURN BUSINESS PERSONAL PROPERTY FOR TAXATION IF THE TAXPAYER HAS LESS THAN TEN THOUSAND DOLLARS OF NET DEPRECIATED VALUE OF BUSINESS PERSONAL PROPERTY.</T_BILL_T_BILLTITLE>
  <T_BILL_T_CHAMBER>house</T_BILL_T_CHAMBER>
  <T_BILL_T_FILENAME> </T_BILL_T_FILENAME>
  <T_BILL_T_LEGTYPE>bill_statewide</T_BILL_T_LEGTYPE>
  <T_BILL_T_RATNUMBERSTRING>HNone</T_BILL_T_RATNUMBERSTRING>
  <T_BILL_T_SECTIONS>[{"SectionUUID":"948ec687-0e39-40df-a9bb-fb2e58c4f139","SectionName":"code_section","SectionNumber":1,"SectionType":"code_section","CodeSections":[{"CodeSectionBookmarkName":"ns_T12C37N220_10e26368f","IsConstitutionSection":false,"Identity":"12-37-220","IsNew":true,"SubSections":[{"Level":1,"Identity":"T12C37N220S54","SubSectionBookmarkName":"ss_T12C37N220S54_lv1_cc5277973","IsNewSubSection":true,"SubSectionReplacement":""}],"TitleRelatedTo":"property tax exemptions","TitleSoAsTo":"exempt the first ten thousand dollars of net depreciated value of business personal property","Deleted":false}],"TitleText":"","DisableControls":false,"Deleted":false,"RepealItems":[],"SectionBookmarkName":"bs_num_1_e61e191ad"},{"SectionUUID":"662489fc-4cd6-43c1-a508-85ed3a09ae2a","SectionName":"code_section","SectionNumber":2,"SectionType":"code_section","CodeSections":[{"CodeSectionBookmarkName":"cs_T12C37N900_2f6afdeb1","IsConstitutionSection":false,"Identity":"12-37-900","IsNew":false,"SubSections":[{"Level":1,"Identity":"T12C37N900SA","SubSectionBookmarkName":"ss_T12C37N900SA_lv1_cd1f904f8","IsNewSubSection":false,"SubSectionReplacement":""},{"Level":1,"Identity":"T12C37N900SB","SubSectionBookmarkName":"ss_T12C37N900SB_lv1_9f8bda85d","IsNewSubSection":false,"SubSectionReplacement":""},{"Level":1,"Identity":"T12C37N900SC","SubSectionBookmarkName":"ss_T12C37N900SC_lv1_35dc9cbd4","IsNewSubSection":false,"SubSectionReplacement":""},{"Level":2,"Identity":"T12C37N900S1","SubSectionBookmarkName":"ss_T12C37N900S1_lv2_bed1832f3","IsNewSubSection":false,"SubSectionReplacement":""},{"Level":2,"Identity":"T12C37N900S2","SubSectionBookmarkName":"ss_T12C37N900S2_lv2_2611b2618","IsNewSubSection":false,"SubSectionReplacement":""}],"TitleRelatedTo":"property tax returns","TitleSoAsTo":"provide that a taxpayer is not required to return business personal property for taxation if the taxpayer has less than ten thousand dollars of net depreciated value of business personal property","Deleted":false}],"TitleText":"","DisableControls":false,"Deleted":false,"RepealItems":[],"SectionBookmarkName":"bs_num_2_2da822e81"},{"SectionUUID":"8f03ca95-8faa-4d43-a9c2-8afc498075bd","SectionName":"standard_eff_date_section","SectionNumber":3,"SectionType":"drafting_clause","CodeSections":[],"TitleText":"","DisableControls":false,"Deleted":false,"RepealItems":[],"SectionBookmarkName":"bs_num_3_lastsection"}]</T_BILL_T_SECTIONS>
  <T_BILL_T_SUBJECT>Property tax exemption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2694</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cp:revision>
  <cp:lastPrinted>2024-11-26T14:25:00Z</cp:lastPrinted>
  <dcterms:created xsi:type="dcterms:W3CDTF">2024-12-03T13:24:00Z</dcterms:created>
  <dcterms:modified xsi:type="dcterms:W3CDTF">2024-12-09T14:49:00Z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