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Oremus</w:t>
      </w:r>
    </w:p>
    <w:p>
      <w:pPr>
        <w:widowControl w:val="false"/>
        <w:spacing w:after="0"/>
        <w:jc w:val="left"/>
      </w:pPr>
      <w:r>
        <w:rPr>
          <w:rFonts w:ascii="Times New Roman"/>
          <w:sz w:val="22"/>
        </w:rPr>
        <w:t xml:space="preserve">Document Path: LC-0092HDB25.docx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Aggravated involuntary manslaughter by controlled substance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b8febb6c1385459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aec8d3ffa0d429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67734" w:rsidRDefault="00432135" w14:paraId="47642A99" w14:textId="7A92DAAD">
      <w:pPr>
        <w:pStyle w:val="scemptylineheader"/>
      </w:pPr>
    </w:p>
    <w:p w:rsidRPr="00BB0725" w:rsidR="00A73EFA" w:rsidP="00967734" w:rsidRDefault="00A73EFA" w14:paraId="7B72410E" w14:textId="6EDC0A98">
      <w:pPr>
        <w:pStyle w:val="scemptylineheader"/>
      </w:pPr>
    </w:p>
    <w:p w:rsidRPr="00BB0725" w:rsidR="00A73EFA" w:rsidP="00967734" w:rsidRDefault="00A73EFA" w14:paraId="6AD935C9" w14:textId="0A8F4ADB">
      <w:pPr>
        <w:pStyle w:val="scemptylineheader"/>
      </w:pPr>
    </w:p>
    <w:p w:rsidRPr="00DF3B44" w:rsidR="00A73EFA" w:rsidP="00967734" w:rsidRDefault="00A73EFA" w14:paraId="51A98227" w14:textId="36375ABF">
      <w:pPr>
        <w:pStyle w:val="scemptylineheader"/>
      </w:pPr>
    </w:p>
    <w:p w:rsidRPr="00DF3B44" w:rsidR="00A73EFA" w:rsidP="00967734" w:rsidRDefault="00A73EFA" w14:paraId="3858851A" w14:textId="04A12B28">
      <w:pPr>
        <w:pStyle w:val="scemptylineheader"/>
      </w:pPr>
    </w:p>
    <w:p w:rsidRPr="00DF3B44" w:rsidR="00A73EFA" w:rsidP="00967734" w:rsidRDefault="00A73EFA" w14:paraId="4E3DDE20" w14:textId="360141D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E3AEF" w14:paraId="40FEFADA" w14:textId="492A0AE3">
          <w:pPr>
            <w:pStyle w:val="scbilltitle"/>
          </w:pPr>
          <w:r>
            <w:t>TO AMEND THE SOUTH CAROLINA CODE OF LAWS BY ADDING SECTION 16‑3‑65 SO AS TO CREATE THE OFFENSE OF AGGRAVATED INVOLUNTARY MANSLAUGHTER, AND TO PROVIDE A PENALTY FOR VIOLATIONS.</w:t>
          </w:r>
        </w:p>
      </w:sdtContent>
    </w:sdt>
    <w:bookmarkStart w:name="at_589fae9d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52592a56" w:id="1"/>
      <w:r w:rsidRPr="0094541D">
        <w:t>B</w:t>
      </w:r>
      <w:bookmarkEnd w:id="1"/>
      <w:r w:rsidRPr="0094541D">
        <w:t>e it enacted by the General Assembly of the State of South Carolina:</w:t>
      </w:r>
    </w:p>
    <w:p w:rsidR="00FB702A" w:rsidP="00FB702A" w:rsidRDefault="00FB702A" w14:paraId="70CBC8F2" w14:textId="77777777">
      <w:pPr>
        <w:pStyle w:val="scemptyline"/>
      </w:pPr>
    </w:p>
    <w:p w:rsidR="009E16C6" w:rsidP="009E16C6" w:rsidRDefault="00FB702A" w14:paraId="577B0C32" w14:textId="77777777">
      <w:pPr>
        <w:pStyle w:val="scdirectionallanguage"/>
      </w:pPr>
      <w:bookmarkStart w:name="bs_num_1_7a7a04ab7" w:id="2"/>
      <w:r>
        <w:t>S</w:t>
      </w:r>
      <w:bookmarkEnd w:id="2"/>
      <w:r>
        <w:t>ECTION 1.</w:t>
      </w:r>
      <w:r>
        <w:tab/>
      </w:r>
      <w:bookmarkStart w:name="dl_ea927c3f8" w:id="3"/>
      <w:r w:rsidR="009E16C6">
        <w:t>A</w:t>
      </w:r>
      <w:bookmarkEnd w:id="3"/>
      <w:r w:rsidR="009E16C6">
        <w:t>rticle 1, Chapter 3, Title 16 of the S.C. Code is amended by adding:</w:t>
      </w:r>
    </w:p>
    <w:p w:rsidR="009E16C6" w:rsidP="009E16C6" w:rsidRDefault="009E16C6" w14:paraId="7263B73F" w14:textId="77777777">
      <w:pPr>
        <w:pStyle w:val="scnewcodesection"/>
      </w:pPr>
    </w:p>
    <w:p w:rsidR="00FB702A" w:rsidP="009E16C6" w:rsidRDefault="009E16C6" w14:paraId="07B12179" w14:textId="61FF0B7C">
      <w:pPr>
        <w:pStyle w:val="scnewcodesection"/>
      </w:pPr>
      <w:r>
        <w:tab/>
      </w:r>
      <w:bookmarkStart w:name="ns_T16C3N65_4649bd8fa" w:id="4"/>
      <w:r>
        <w:t>S</w:t>
      </w:r>
      <w:bookmarkEnd w:id="4"/>
      <w:r>
        <w:t>ection 16‑3‑65.</w:t>
      </w:r>
      <w:r>
        <w:tab/>
      </w:r>
      <w:bookmarkStart w:name="ss_T16C3N65SA_lv1_a59d59450" w:id="5"/>
      <w:r w:rsidR="00C8477E">
        <w:t>(</w:t>
      </w:r>
      <w:bookmarkEnd w:id="5"/>
      <w:r w:rsidR="00C8477E">
        <w:t xml:space="preserve">A) A person commits the offense of aggravated involuntary manslaughter when he causes the death of another person, without any intention to do so, by manufacturing, delivering, distributing, or selling any controlled substance, counterfeit substance, or imitation controlled substance, as </w:t>
      </w:r>
      <w:r w:rsidR="002D66AF">
        <w:t>t</w:t>
      </w:r>
      <w:r w:rsidR="00C8477E">
        <w:t>hose terms are defined in Section 44‑53‑110.</w:t>
      </w:r>
    </w:p>
    <w:p w:rsidR="00C8477E" w:rsidP="009E16C6" w:rsidRDefault="00C8477E" w14:paraId="502D851C" w14:textId="12413888">
      <w:pPr>
        <w:pStyle w:val="scnewcodesection"/>
      </w:pPr>
      <w:r>
        <w:tab/>
      </w:r>
      <w:bookmarkStart w:name="ss_T16C3N65SB_lv1_ba347900e" w:id="6"/>
      <w:r>
        <w:t>(</w:t>
      </w:r>
      <w:bookmarkEnd w:id="6"/>
      <w:r>
        <w:t>B) A person who violates the provisions of this section is guilty of a felony and, upon conviction, must be imprisoned for a mandatory minimum of not less than ten years, no part of which may be suspended nor probation granted, or not more than thirty years.</w:t>
      </w:r>
    </w:p>
    <w:p w:rsidR="00C8477E" w:rsidP="009E16C6" w:rsidRDefault="00C8477E" w14:paraId="6B203656" w14:textId="556FB442">
      <w:pPr>
        <w:pStyle w:val="scnewcodesection"/>
      </w:pPr>
      <w:r>
        <w:tab/>
      </w:r>
      <w:bookmarkStart w:name="ss_T16C3N65SC_lv1_0926c99f7" w:id="7"/>
      <w:r>
        <w:t>(</w:t>
      </w:r>
      <w:bookmarkEnd w:id="7"/>
      <w:r>
        <w:t>C) The offense of aggravated involuntary manslaughter must be considered a separate offense and must not merge with any other offense.</w:t>
      </w:r>
    </w:p>
    <w:p w:rsidR="00C8477E" w:rsidP="009E16C6" w:rsidRDefault="00C8477E" w14:paraId="341162DE" w14:textId="0848A24D">
      <w:pPr>
        <w:pStyle w:val="scnewcodesection"/>
      </w:pPr>
      <w:r>
        <w:tab/>
      </w:r>
      <w:bookmarkStart w:name="ss_T16C3N65SD_lv1_6797d4998" w:id="8"/>
      <w:r>
        <w:t>(</w:t>
      </w:r>
      <w:bookmarkEnd w:id="8"/>
      <w:r>
        <w:t xml:space="preserve">D) The provisions of this section must not be construed </w:t>
      </w:r>
      <w:proofErr w:type="gramStart"/>
      <w:r>
        <w:t>so as to</w:t>
      </w:r>
      <w:proofErr w:type="gramEnd"/>
      <w:r>
        <w:t xml:space="preserve"> apply to the manufacturing, delivery, distribution, or selling of a controlled substance in a manner authorized under the provisions of Chapter 53, Title 44.</w:t>
      </w:r>
    </w:p>
    <w:p w:rsidR="00C8477E" w:rsidP="009E16C6" w:rsidRDefault="00934CBD" w14:paraId="1DBD7C4B" w14:textId="17B5582A">
      <w:pPr>
        <w:pStyle w:val="scnewcodesection"/>
      </w:pPr>
      <w:r>
        <w:tab/>
      </w:r>
      <w:bookmarkStart w:name="ss_T16C3N65SE_lv1_82b0b198d" w:id="9"/>
      <w:bookmarkStart w:name="open_doc_here" w:id="10"/>
      <w:bookmarkEnd w:id="10"/>
      <w:r w:rsidR="00C8477E">
        <w:t>(</w:t>
      </w:r>
      <w:bookmarkEnd w:id="9"/>
      <w:r w:rsidR="00C8477E">
        <w:t>E) For purposes of any criminal prosecution of violations of this section, it is not a defense that the defendant had no knowledge of the chemical identity of a controlled substance, counterfeit substance, or imitation controlled substance, and the State does not have the burden of proving the defendant had knowledge of the chemical identity of a controlled substance, counterfeit substance, or imitation controlled substance.</w:t>
      </w:r>
    </w:p>
    <w:p w:rsidR="00047951" w:rsidP="00047951" w:rsidRDefault="00047951" w14:paraId="5B17768F" w14:textId="77777777">
      <w:pPr>
        <w:pStyle w:val="scemptyline"/>
      </w:pPr>
    </w:p>
    <w:p w:rsidR="00796405" w:rsidP="00796405" w:rsidRDefault="00047951" w14:paraId="51C54CCB" w14:textId="77777777">
      <w:pPr>
        <w:pStyle w:val="scnoncodifiedsection"/>
      </w:pPr>
      <w:bookmarkStart w:name="bs_num_2_39efd2189" w:id="11"/>
      <w:bookmarkStart w:name="savings_e271289f0" w:id="12"/>
      <w:r>
        <w:t>S</w:t>
      </w:r>
      <w:bookmarkEnd w:id="11"/>
      <w:r>
        <w:t>ECTION 2.</w:t>
      </w:r>
      <w:r>
        <w:tab/>
      </w:r>
      <w:bookmarkEnd w:id="12"/>
      <w:r w:rsidRPr="00683A6D" w:rsidR="00796405">
        <w:t xml:space="preserve">The repeal or amendment by this act of any law, whether temporary or permanent or civil or criminal, does not </w:t>
      </w:r>
      <w:r w:rsidR="00796405">
        <w:t>a</w:t>
      </w:r>
      <w:r w:rsidRPr="00683A6D" w:rsidR="00796405">
        <w:t>ffect pending actions, rights, duties, or liabilities founded thereon, or alter</w:t>
      </w:r>
      <w:r w:rsidRPr="007E38A7" w:rsidR="00796405">
        <w:t>,</w:t>
      </w:r>
      <w:r w:rsidRPr="00683A6D" w:rsidR="00796405">
        <w:t xml:space="preserve"> discharge, release or extinguish any penalty, forfeiture, or liability</w:t>
      </w:r>
      <w:r w:rsidRPr="007E38A7" w:rsidR="00796405">
        <w:t xml:space="preserve"> incurred under the repealed or amended law, unless the repealed or amended provision shall so expressly provide.  After the effective </w:t>
      </w:r>
      <w:r w:rsidRPr="007E38A7" w:rsidR="00796405">
        <w:lastRenderedPageBreak/>
        <w:t>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796405">
        <w:t>.</w:t>
      </w:r>
    </w:p>
    <w:p w:rsidRPr="00DF3B44" w:rsidR="007E06BB" w:rsidP="00787433" w:rsidRDefault="007E06BB" w14:paraId="3D8F1FED" w14:textId="2E2C2DCF">
      <w:pPr>
        <w:pStyle w:val="scemptyline"/>
      </w:pPr>
    </w:p>
    <w:p w:rsidRPr="00DF3B44" w:rsidR="007A10F1" w:rsidP="007A10F1" w:rsidRDefault="00E27805" w14:paraId="0E9393B4" w14:textId="3A662836">
      <w:pPr>
        <w:pStyle w:val="scnoncodifiedsection"/>
      </w:pPr>
      <w:bookmarkStart w:name="bs_num_3_lastsection" w:id="13"/>
      <w:bookmarkStart w:name="eff_date_section" w:id="14"/>
      <w:r w:rsidRPr="00DF3B44">
        <w:t>S</w:t>
      </w:r>
      <w:bookmarkEnd w:id="13"/>
      <w:r w:rsidRPr="00DF3B44">
        <w:t>ECTION 3.</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37E8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9A50F13" w:rsidR="00685035" w:rsidRPr="007B4AF7" w:rsidRDefault="00220DB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76D51">
              <w:rPr>
                <w:noProof/>
              </w:rPr>
              <w:t>LC-0092HDB25.docx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FDB"/>
    <w:rsid w:val="00012912"/>
    <w:rsid w:val="00017FB0"/>
    <w:rsid w:val="00020B5D"/>
    <w:rsid w:val="00026421"/>
    <w:rsid w:val="00030409"/>
    <w:rsid w:val="00037F04"/>
    <w:rsid w:val="000404BF"/>
    <w:rsid w:val="00044B84"/>
    <w:rsid w:val="00045A28"/>
    <w:rsid w:val="00047951"/>
    <w:rsid w:val="000479D0"/>
    <w:rsid w:val="00052A09"/>
    <w:rsid w:val="00061B00"/>
    <w:rsid w:val="0006464F"/>
    <w:rsid w:val="00066B54"/>
    <w:rsid w:val="00072FCD"/>
    <w:rsid w:val="00074A4F"/>
    <w:rsid w:val="00077B65"/>
    <w:rsid w:val="000A3C25"/>
    <w:rsid w:val="000B4C02"/>
    <w:rsid w:val="000B5B4A"/>
    <w:rsid w:val="000B7FE1"/>
    <w:rsid w:val="000C3E88"/>
    <w:rsid w:val="000C46B9"/>
    <w:rsid w:val="000C58E4"/>
    <w:rsid w:val="000C6F9A"/>
    <w:rsid w:val="000C7107"/>
    <w:rsid w:val="000D2F44"/>
    <w:rsid w:val="000D33E4"/>
    <w:rsid w:val="000D4427"/>
    <w:rsid w:val="000E578A"/>
    <w:rsid w:val="000F2250"/>
    <w:rsid w:val="0010329A"/>
    <w:rsid w:val="00104D15"/>
    <w:rsid w:val="00105756"/>
    <w:rsid w:val="001164F9"/>
    <w:rsid w:val="0011719C"/>
    <w:rsid w:val="00127704"/>
    <w:rsid w:val="00140049"/>
    <w:rsid w:val="00171601"/>
    <w:rsid w:val="001730EB"/>
    <w:rsid w:val="00173276"/>
    <w:rsid w:val="00176122"/>
    <w:rsid w:val="0019025B"/>
    <w:rsid w:val="00192AF7"/>
    <w:rsid w:val="0019724C"/>
    <w:rsid w:val="00197366"/>
    <w:rsid w:val="001A136C"/>
    <w:rsid w:val="001A6FCA"/>
    <w:rsid w:val="001B6DA2"/>
    <w:rsid w:val="001C25EC"/>
    <w:rsid w:val="001C5D44"/>
    <w:rsid w:val="001F2A41"/>
    <w:rsid w:val="001F313F"/>
    <w:rsid w:val="001F331D"/>
    <w:rsid w:val="001F394C"/>
    <w:rsid w:val="001F5932"/>
    <w:rsid w:val="002038AA"/>
    <w:rsid w:val="002114C8"/>
    <w:rsid w:val="0021166F"/>
    <w:rsid w:val="002162DF"/>
    <w:rsid w:val="00220DB9"/>
    <w:rsid w:val="0022174A"/>
    <w:rsid w:val="00230038"/>
    <w:rsid w:val="002311D7"/>
    <w:rsid w:val="00233975"/>
    <w:rsid w:val="00236D73"/>
    <w:rsid w:val="00246535"/>
    <w:rsid w:val="00257F60"/>
    <w:rsid w:val="002625EA"/>
    <w:rsid w:val="00262AC5"/>
    <w:rsid w:val="00264AE9"/>
    <w:rsid w:val="00275AE6"/>
    <w:rsid w:val="002836D8"/>
    <w:rsid w:val="002A7989"/>
    <w:rsid w:val="002B02F3"/>
    <w:rsid w:val="002C3463"/>
    <w:rsid w:val="002D266D"/>
    <w:rsid w:val="002D2EFF"/>
    <w:rsid w:val="002D5B3D"/>
    <w:rsid w:val="002D66AF"/>
    <w:rsid w:val="002D7447"/>
    <w:rsid w:val="002E315A"/>
    <w:rsid w:val="002E3FC7"/>
    <w:rsid w:val="002E4F8C"/>
    <w:rsid w:val="002F560C"/>
    <w:rsid w:val="002F5847"/>
    <w:rsid w:val="0030425A"/>
    <w:rsid w:val="00310C96"/>
    <w:rsid w:val="003421F1"/>
    <w:rsid w:val="0034279C"/>
    <w:rsid w:val="00354F64"/>
    <w:rsid w:val="003559A1"/>
    <w:rsid w:val="00361563"/>
    <w:rsid w:val="00371D36"/>
    <w:rsid w:val="00373E17"/>
    <w:rsid w:val="003775E6"/>
    <w:rsid w:val="00381998"/>
    <w:rsid w:val="00381FDD"/>
    <w:rsid w:val="00394E2E"/>
    <w:rsid w:val="00396BBB"/>
    <w:rsid w:val="003A5F1C"/>
    <w:rsid w:val="003C3E2E"/>
    <w:rsid w:val="003D4A3C"/>
    <w:rsid w:val="003D55B2"/>
    <w:rsid w:val="003E0033"/>
    <w:rsid w:val="003E5452"/>
    <w:rsid w:val="003E7165"/>
    <w:rsid w:val="003E7FF6"/>
    <w:rsid w:val="003F64B6"/>
    <w:rsid w:val="0040452F"/>
    <w:rsid w:val="004046B5"/>
    <w:rsid w:val="00406F27"/>
    <w:rsid w:val="004141B8"/>
    <w:rsid w:val="004203B9"/>
    <w:rsid w:val="00432135"/>
    <w:rsid w:val="00441E53"/>
    <w:rsid w:val="00446987"/>
    <w:rsid w:val="00446D28"/>
    <w:rsid w:val="00466CD0"/>
    <w:rsid w:val="004670C5"/>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95811"/>
    <w:rsid w:val="005A28BC"/>
    <w:rsid w:val="005A5377"/>
    <w:rsid w:val="005B7817"/>
    <w:rsid w:val="005C06C8"/>
    <w:rsid w:val="005C23D7"/>
    <w:rsid w:val="005C40EB"/>
    <w:rsid w:val="005D02B4"/>
    <w:rsid w:val="005D3013"/>
    <w:rsid w:val="005E1E50"/>
    <w:rsid w:val="005E2B9C"/>
    <w:rsid w:val="005E3332"/>
    <w:rsid w:val="005F113A"/>
    <w:rsid w:val="005F76B0"/>
    <w:rsid w:val="00604429"/>
    <w:rsid w:val="006067B0"/>
    <w:rsid w:val="00606A8B"/>
    <w:rsid w:val="00611EBA"/>
    <w:rsid w:val="0061283C"/>
    <w:rsid w:val="006213A8"/>
    <w:rsid w:val="00623BEA"/>
    <w:rsid w:val="006347E9"/>
    <w:rsid w:val="00637260"/>
    <w:rsid w:val="00640C87"/>
    <w:rsid w:val="006454BB"/>
    <w:rsid w:val="00650B9E"/>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D7349"/>
    <w:rsid w:val="006E0935"/>
    <w:rsid w:val="006E353F"/>
    <w:rsid w:val="006E35AB"/>
    <w:rsid w:val="006E3AEF"/>
    <w:rsid w:val="00711AA9"/>
    <w:rsid w:val="00722155"/>
    <w:rsid w:val="00737F19"/>
    <w:rsid w:val="007516D6"/>
    <w:rsid w:val="0077208B"/>
    <w:rsid w:val="00781371"/>
    <w:rsid w:val="00782BF8"/>
    <w:rsid w:val="00783C75"/>
    <w:rsid w:val="007849D9"/>
    <w:rsid w:val="00787433"/>
    <w:rsid w:val="00796405"/>
    <w:rsid w:val="007A10F1"/>
    <w:rsid w:val="007A3D50"/>
    <w:rsid w:val="007B2D29"/>
    <w:rsid w:val="007B412F"/>
    <w:rsid w:val="007B4AF7"/>
    <w:rsid w:val="007B4DBF"/>
    <w:rsid w:val="007C5458"/>
    <w:rsid w:val="007D0124"/>
    <w:rsid w:val="007D2C67"/>
    <w:rsid w:val="007D3C38"/>
    <w:rsid w:val="007E06BB"/>
    <w:rsid w:val="007F50D1"/>
    <w:rsid w:val="00816D52"/>
    <w:rsid w:val="00831048"/>
    <w:rsid w:val="00834272"/>
    <w:rsid w:val="00841679"/>
    <w:rsid w:val="008625C1"/>
    <w:rsid w:val="008679ED"/>
    <w:rsid w:val="00873DAB"/>
    <w:rsid w:val="0087671D"/>
    <w:rsid w:val="008806F9"/>
    <w:rsid w:val="00887957"/>
    <w:rsid w:val="008A53B3"/>
    <w:rsid w:val="008A57E3"/>
    <w:rsid w:val="008A7A1D"/>
    <w:rsid w:val="008B5BF4"/>
    <w:rsid w:val="008C0CEE"/>
    <w:rsid w:val="008C1B18"/>
    <w:rsid w:val="008D066C"/>
    <w:rsid w:val="008D46EC"/>
    <w:rsid w:val="008E0E25"/>
    <w:rsid w:val="008E61A1"/>
    <w:rsid w:val="009031EF"/>
    <w:rsid w:val="00917EA3"/>
    <w:rsid w:val="00917EE0"/>
    <w:rsid w:val="00921C89"/>
    <w:rsid w:val="00926966"/>
    <w:rsid w:val="00926D03"/>
    <w:rsid w:val="00934036"/>
    <w:rsid w:val="00934889"/>
    <w:rsid w:val="00934CBD"/>
    <w:rsid w:val="00941E93"/>
    <w:rsid w:val="0094541D"/>
    <w:rsid w:val="009473EA"/>
    <w:rsid w:val="00954E7E"/>
    <w:rsid w:val="009554D9"/>
    <w:rsid w:val="009572F9"/>
    <w:rsid w:val="00960D0F"/>
    <w:rsid w:val="00963530"/>
    <w:rsid w:val="00967734"/>
    <w:rsid w:val="0098366F"/>
    <w:rsid w:val="00983A03"/>
    <w:rsid w:val="00986063"/>
    <w:rsid w:val="00991F67"/>
    <w:rsid w:val="00992876"/>
    <w:rsid w:val="009A0DCE"/>
    <w:rsid w:val="009A22CD"/>
    <w:rsid w:val="009A3E4B"/>
    <w:rsid w:val="009B35FD"/>
    <w:rsid w:val="009B6815"/>
    <w:rsid w:val="009D2967"/>
    <w:rsid w:val="009D3C2B"/>
    <w:rsid w:val="009E16C6"/>
    <w:rsid w:val="009E4191"/>
    <w:rsid w:val="009F2AB1"/>
    <w:rsid w:val="009F4FAF"/>
    <w:rsid w:val="009F68F1"/>
    <w:rsid w:val="009F6C05"/>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57F"/>
    <w:rsid w:val="00AB0FA3"/>
    <w:rsid w:val="00AB73BF"/>
    <w:rsid w:val="00AC335C"/>
    <w:rsid w:val="00AC463E"/>
    <w:rsid w:val="00AD3B1B"/>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65DFD"/>
    <w:rsid w:val="00B7592C"/>
    <w:rsid w:val="00B809D3"/>
    <w:rsid w:val="00B84B66"/>
    <w:rsid w:val="00B85475"/>
    <w:rsid w:val="00B9090A"/>
    <w:rsid w:val="00B92196"/>
    <w:rsid w:val="00B9228D"/>
    <w:rsid w:val="00B929EC"/>
    <w:rsid w:val="00B93D25"/>
    <w:rsid w:val="00BA3AD4"/>
    <w:rsid w:val="00BB0725"/>
    <w:rsid w:val="00BC408A"/>
    <w:rsid w:val="00BC5023"/>
    <w:rsid w:val="00BC556C"/>
    <w:rsid w:val="00BD2A2D"/>
    <w:rsid w:val="00BD413D"/>
    <w:rsid w:val="00BD42DA"/>
    <w:rsid w:val="00BD4684"/>
    <w:rsid w:val="00BE08A7"/>
    <w:rsid w:val="00BE4391"/>
    <w:rsid w:val="00BF3E48"/>
    <w:rsid w:val="00C15F1B"/>
    <w:rsid w:val="00C16288"/>
    <w:rsid w:val="00C17D1D"/>
    <w:rsid w:val="00C42005"/>
    <w:rsid w:val="00C45923"/>
    <w:rsid w:val="00C4767A"/>
    <w:rsid w:val="00C543E7"/>
    <w:rsid w:val="00C56D9B"/>
    <w:rsid w:val="00C67C79"/>
    <w:rsid w:val="00C70225"/>
    <w:rsid w:val="00C72198"/>
    <w:rsid w:val="00C7375A"/>
    <w:rsid w:val="00C73C7D"/>
    <w:rsid w:val="00C75005"/>
    <w:rsid w:val="00C76D51"/>
    <w:rsid w:val="00C8477E"/>
    <w:rsid w:val="00C970DF"/>
    <w:rsid w:val="00CA5556"/>
    <w:rsid w:val="00CA7E71"/>
    <w:rsid w:val="00CB0A13"/>
    <w:rsid w:val="00CB2673"/>
    <w:rsid w:val="00CB701D"/>
    <w:rsid w:val="00CC3F0E"/>
    <w:rsid w:val="00CC4594"/>
    <w:rsid w:val="00CD08C9"/>
    <w:rsid w:val="00CD1FE8"/>
    <w:rsid w:val="00CD28BF"/>
    <w:rsid w:val="00CD38CD"/>
    <w:rsid w:val="00CD3E0C"/>
    <w:rsid w:val="00CD5565"/>
    <w:rsid w:val="00CD616C"/>
    <w:rsid w:val="00CF2F5F"/>
    <w:rsid w:val="00CF68D6"/>
    <w:rsid w:val="00CF7B4A"/>
    <w:rsid w:val="00D009F8"/>
    <w:rsid w:val="00D078DA"/>
    <w:rsid w:val="00D12383"/>
    <w:rsid w:val="00D14995"/>
    <w:rsid w:val="00D204F2"/>
    <w:rsid w:val="00D2455C"/>
    <w:rsid w:val="00D25023"/>
    <w:rsid w:val="00D27F8C"/>
    <w:rsid w:val="00D33843"/>
    <w:rsid w:val="00D45938"/>
    <w:rsid w:val="00D50765"/>
    <w:rsid w:val="00D54A6F"/>
    <w:rsid w:val="00D57D57"/>
    <w:rsid w:val="00D62E42"/>
    <w:rsid w:val="00D74219"/>
    <w:rsid w:val="00D772FB"/>
    <w:rsid w:val="00DA1AA0"/>
    <w:rsid w:val="00DA512B"/>
    <w:rsid w:val="00DC44A8"/>
    <w:rsid w:val="00DE4401"/>
    <w:rsid w:val="00DE4BEE"/>
    <w:rsid w:val="00DE5B3D"/>
    <w:rsid w:val="00DE7112"/>
    <w:rsid w:val="00DF19BE"/>
    <w:rsid w:val="00DF3B44"/>
    <w:rsid w:val="00E1372E"/>
    <w:rsid w:val="00E21D30"/>
    <w:rsid w:val="00E24D9A"/>
    <w:rsid w:val="00E275DF"/>
    <w:rsid w:val="00E27805"/>
    <w:rsid w:val="00E27A11"/>
    <w:rsid w:val="00E30497"/>
    <w:rsid w:val="00E323F4"/>
    <w:rsid w:val="00E358A2"/>
    <w:rsid w:val="00E35C9A"/>
    <w:rsid w:val="00E3771B"/>
    <w:rsid w:val="00E40979"/>
    <w:rsid w:val="00E40EA3"/>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A7325"/>
    <w:rsid w:val="00EB120E"/>
    <w:rsid w:val="00EB32D4"/>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0621"/>
    <w:rsid w:val="00F31D34"/>
    <w:rsid w:val="00F342A1"/>
    <w:rsid w:val="00F3446B"/>
    <w:rsid w:val="00F36FBA"/>
    <w:rsid w:val="00F37E8F"/>
    <w:rsid w:val="00F44D36"/>
    <w:rsid w:val="00F46262"/>
    <w:rsid w:val="00F4795D"/>
    <w:rsid w:val="00F50175"/>
    <w:rsid w:val="00F50A61"/>
    <w:rsid w:val="00F525CD"/>
    <w:rsid w:val="00F5286C"/>
    <w:rsid w:val="00F52E12"/>
    <w:rsid w:val="00F638CA"/>
    <w:rsid w:val="00F657C5"/>
    <w:rsid w:val="00F76220"/>
    <w:rsid w:val="00F900B4"/>
    <w:rsid w:val="00FA0F2E"/>
    <w:rsid w:val="00FA3B80"/>
    <w:rsid w:val="00FA4DB1"/>
    <w:rsid w:val="00FB3E04"/>
    <w:rsid w:val="00FB3F2A"/>
    <w:rsid w:val="00FB702A"/>
    <w:rsid w:val="00FB7CB3"/>
    <w:rsid w:val="00FC3593"/>
    <w:rsid w:val="00FD117D"/>
    <w:rsid w:val="00FD72E3"/>
    <w:rsid w:val="00FE06FC"/>
    <w:rsid w:val="00FF0315"/>
    <w:rsid w:val="00FF2121"/>
    <w:rsid w:val="00FF5D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59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C4594"/>
    <w:rPr>
      <w:rFonts w:ascii="Times New Roman" w:hAnsi="Times New Roman"/>
      <w:b w:val="0"/>
      <w:i w:val="0"/>
      <w:sz w:val="22"/>
    </w:rPr>
  </w:style>
  <w:style w:type="paragraph" w:styleId="NoSpacing">
    <w:name w:val="No Spacing"/>
    <w:uiPriority w:val="1"/>
    <w:qFormat/>
    <w:rsid w:val="00CC4594"/>
    <w:pPr>
      <w:spacing w:after="0" w:line="240" w:lineRule="auto"/>
    </w:pPr>
  </w:style>
  <w:style w:type="paragraph" w:customStyle="1" w:styleId="scemptylineheader">
    <w:name w:val="sc_emptyline_header"/>
    <w:qFormat/>
    <w:rsid w:val="00CC459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C459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C459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C459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C45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C4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C4594"/>
    <w:rPr>
      <w:color w:val="808080"/>
    </w:rPr>
  </w:style>
  <w:style w:type="paragraph" w:customStyle="1" w:styleId="scdirectionallanguage">
    <w:name w:val="sc_directional_language"/>
    <w:qFormat/>
    <w:rsid w:val="00CC45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C4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C459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C459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C459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C459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C45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C459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C459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C45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C45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C459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C459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C45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C459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C459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C459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C4594"/>
    <w:rPr>
      <w:rFonts w:ascii="Times New Roman" w:hAnsi="Times New Roman"/>
      <w:color w:val="auto"/>
      <w:sz w:val="22"/>
    </w:rPr>
  </w:style>
  <w:style w:type="paragraph" w:customStyle="1" w:styleId="scclippagebillheader">
    <w:name w:val="sc_clip_page_bill_header"/>
    <w:qFormat/>
    <w:rsid w:val="00CC45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C459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C459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C4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594"/>
    <w:rPr>
      <w:lang w:val="en-US"/>
    </w:rPr>
  </w:style>
  <w:style w:type="paragraph" w:styleId="Footer">
    <w:name w:val="footer"/>
    <w:basedOn w:val="Normal"/>
    <w:link w:val="FooterChar"/>
    <w:uiPriority w:val="99"/>
    <w:unhideWhenUsed/>
    <w:rsid w:val="00CC4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594"/>
    <w:rPr>
      <w:lang w:val="en-US"/>
    </w:rPr>
  </w:style>
  <w:style w:type="paragraph" w:styleId="ListParagraph">
    <w:name w:val="List Paragraph"/>
    <w:basedOn w:val="Normal"/>
    <w:uiPriority w:val="34"/>
    <w:qFormat/>
    <w:rsid w:val="00CC4594"/>
    <w:pPr>
      <w:ind w:left="720"/>
      <w:contextualSpacing/>
    </w:pPr>
  </w:style>
  <w:style w:type="paragraph" w:customStyle="1" w:styleId="scbillfooter">
    <w:name w:val="sc_bill_footer"/>
    <w:qFormat/>
    <w:rsid w:val="00CC459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C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C459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C459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C4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C4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C4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C4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C4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C459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C4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C459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C4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C4594"/>
    <w:pPr>
      <w:widowControl w:val="0"/>
      <w:suppressAutoHyphens/>
      <w:spacing w:after="0" w:line="360" w:lineRule="auto"/>
    </w:pPr>
    <w:rPr>
      <w:rFonts w:ascii="Times New Roman" w:hAnsi="Times New Roman"/>
      <w:lang w:val="en-US"/>
    </w:rPr>
  </w:style>
  <w:style w:type="paragraph" w:customStyle="1" w:styleId="sctableln">
    <w:name w:val="sc_table_ln"/>
    <w:qFormat/>
    <w:rsid w:val="00CC459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C459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C4594"/>
    <w:rPr>
      <w:strike/>
      <w:dstrike w:val="0"/>
    </w:rPr>
  </w:style>
  <w:style w:type="character" w:customStyle="1" w:styleId="scinsert">
    <w:name w:val="sc_insert"/>
    <w:uiPriority w:val="1"/>
    <w:qFormat/>
    <w:rsid w:val="00CC4594"/>
    <w:rPr>
      <w:caps w:val="0"/>
      <w:smallCaps w:val="0"/>
      <w:strike w:val="0"/>
      <w:dstrike w:val="0"/>
      <w:vanish w:val="0"/>
      <w:u w:val="single"/>
      <w:vertAlign w:val="baseline"/>
    </w:rPr>
  </w:style>
  <w:style w:type="character" w:customStyle="1" w:styleId="scinsertred">
    <w:name w:val="sc_insert_red"/>
    <w:uiPriority w:val="1"/>
    <w:qFormat/>
    <w:rsid w:val="00CC4594"/>
    <w:rPr>
      <w:caps w:val="0"/>
      <w:smallCaps w:val="0"/>
      <w:strike w:val="0"/>
      <w:dstrike w:val="0"/>
      <w:vanish w:val="0"/>
      <w:color w:val="FF0000"/>
      <w:u w:val="single"/>
      <w:vertAlign w:val="baseline"/>
    </w:rPr>
  </w:style>
  <w:style w:type="character" w:customStyle="1" w:styleId="scinsertblue">
    <w:name w:val="sc_insert_blue"/>
    <w:uiPriority w:val="1"/>
    <w:qFormat/>
    <w:rsid w:val="00CC4594"/>
    <w:rPr>
      <w:caps w:val="0"/>
      <w:smallCaps w:val="0"/>
      <w:strike w:val="0"/>
      <w:dstrike w:val="0"/>
      <w:vanish w:val="0"/>
      <w:color w:val="0070C0"/>
      <w:u w:val="single"/>
      <w:vertAlign w:val="baseline"/>
    </w:rPr>
  </w:style>
  <w:style w:type="character" w:customStyle="1" w:styleId="scstrikered">
    <w:name w:val="sc_strike_red"/>
    <w:uiPriority w:val="1"/>
    <w:qFormat/>
    <w:rsid w:val="00CC4594"/>
    <w:rPr>
      <w:strike/>
      <w:dstrike w:val="0"/>
      <w:color w:val="FF0000"/>
    </w:rPr>
  </w:style>
  <w:style w:type="character" w:customStyle="1" w:styleId="scstrikeblue">
    <w:name w:val="sc_strike_blue"/>
    <w:uiPriority w:val="1"/>
    <w:qFormat/>
    <w:rsid w:val="00CC4594"/>
    <w:rPr>
      <w:strike/>
      <w:dstrike w:val="0"/>
      <w:color w:val="0070C0"/>
    </w:rPr>
  </w:style>
  <w:style w:type="character" w:customStyle="1" w:styleId="scinsertbluenounderline">
    <w:name w:val="sc_insert_blue_no_underline"/>
    <w:uiPriority w:val="1"/>
    <w:qFormat/>
    <w:rsid w:val="00CC459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C459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C4594"/>
    <w:rPr>
      <w:strike/>
      <w:dstrike w:val="0"/>
      <w:color w:val="0070C0"/>
      <w:lang w:val="en-US"/>
    </w:rPr>
  </w:style>
  <w:style w:type="character" w:customStyle="1" w:styleId="scstrikerednoncodified">
    <w:name w:val="sc_strike_red_non_codified"/>
    <w:uiPriority w:val="1"/>
    <w:qFormat/>
    <w:rsid w:val="00CC4594"/>
    <w:rPr>
      <w:strike/>
      <w:dstrike w:val="0"/>
      <w:color w:val="FF0000"/>
    </w:rPr>
  </w:style>
  <w:style w:type="paragraph" w:customStyle="1" w:styleId="scbillsiglines">
    <w:name w:val="sc_bill_sig_lines"/>
    <w:qFormat/>
    <w:rsid w:val="00CC459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C4594"/>
    <w:rPr>
      <w:bdr w:val="none" w:sz="0" w:space="0" w:color="auto"/>
      <w:shd w:val="clear" w:color="auto" w:fill="FEC6C6"/>
    </w:rPr>
  </w:style>
  <w:style w:type="character" w:customStyle="1" w:styleId="screstoreblue">
    <w:name w:val="sc_restore_blue"/>
    <w:uiPriority w:val="1"/>
    <w:qFormat/>
    <w:rsid w:val="00CC4594"/>
    <w:rPr>
      <w:color w:val="4472C4" w:themeColor="accent1"/>
      <w:bdr w:val="none" w:sz="0" w:space="0" w:color="auto"/>
      <w:shd w:val="clear" w:color="auto" w:fill="auto"/>
    </w:rPr>
  </w:style>
  <w:style w:type="character" w:customStyle="1" w:styleId="screstorered">
    <w:name w:val="sc_restore_red"/>
    <w:uiPriority w:val="1"/>
    <w:qFormat/>
    <w:rsid w:val="00CC4594"/>
    <w:rPr>
      <w:color w:val="FF0000"/>
      <w:bdr w:val="none" w:sz="0" w:space="0" w:color="auto"/>
      <w:shd w:val="clear" w:color="auto" w:fill="auto"/>
    </w:rPr>
  </w:style>
  <w:style w:type="character" w:customStyle="1" w:styleId="scstrikenewblue">
    <w:name w:val="sc_strike_new_blue"/>
    <w:uiPriority w:val="1"/>
    <w:qFormat/>
    <w:rsid w:val="00CC4594"/>
    <w:rPr>
      <w:strike w:val="0"/>
      <w:dstrike/>
      <w:color w:val="0070C0"/>
      <w:u w:val="none"/>
    </w:rPr>
  </w:style>
  <w:style w:type="character" w:customStyle="1" w:styleId="scstrikenewred">
    <w:name w:val="sc_strike_new_red"/>
    <w:uiPriority w:val="1"/>
    <w:qFormat/>
    <w:rsid w:val="00CC4594"/>
    <w:rPr>
      <w:strike w:val="0"/>
      <w:dstrike/>
      <w:color w:val="FF0000"/>
      <w:u w:val="none"/>
    </w:rPr>
  </w:style>
  <w:style w:type="character" w:customStyle="1" w:styleId="scamendsenate">
    <w:name w:val="sc_amend_senate"/>
    <w:uiPriority w:val="1"/>
    <w:qFormat/>
    <w:rsid w:val="00CC4594"/>
    <w:rPr>
      <w:bdr w:val="none" w:sz="0" w:space="0" w:color="auto"/>
      <w:shd w:val="clear" w:color="auto" w:fill="FFF2CC" w:themeFill="accent4" w:themeFillTint="33"/>
    </w:rPr>
  </w:style>
  <w:style w:type="character" w:customStyle="1" w:styleId="scamendhouse">
    <w:name w:val="sc_amend_house"/>
    <w:uiPriority w:val="1"/>
    <w:qFormat/>
    <w:rsid w:val="00CC459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91&amp;session=126&amp;summary=B" TargetMode="External" Id="Rb8febb6c13854599" /><Relationship Type="http://schemas.openxmlformats.org/officeDocument/2006/relationships/hyperlink" Target="https://www.scstatehouse.gov/sess126_2025-2026/prever/3391_20241205.docx" TargetMode="External" Id="R6aec8d3ffa0d429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9724C"/>
    <w:rsid w:val="001B20DA"/>
    <w:rsid w:val="001C48FD"/>
    <w:rsid w:val="002A7C8A"/>
    <w:rsid w:val="002D2EFF"/>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7375A"/>
    <w:rsid w:val="00C818FB"/>
    <w:rsid w:val="00CB0A13"/>
    <w:rsid w:val="00CC0451"/>
    <w:rsid w:val="00D6665C"/>
    <w:rsid w:val="00D900BD"/>
    <w:rsid w:val="00E76813"/>
    <w:rsid w:val="00F30621"/>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7a451e48-a1a1-4214-8ec8-f2b1f01da16b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2024-11-25T11:34:58.292790-05:00</T_BILL_DT_VERSION>
  <T_BILL_D_PREFILEDATE>2024-12-05</T_BILL_D_PREFILEDATE>
  <T_BILL_N_INTERNALVERSIONNUMBER>1</T_BILL_N_INTERNALVERSIONNUMBER>
  <T_BILL_N_SESSION>126</T_BILL_N_SESSION>
  <T_BILL_N_VERSIONNUMBER>1</T_BILL_N_VERSIONNUMBER>
  <T_BILL_N_YEAR>2025</T_BILL_N_YEAR>
  <T_BILL_REQUEST_REQUEST>fe4c1b4f-75bb-4733-954f-45a12f248032</T_BILL_REQUEST_REQUEST>
  <T_BILL_R_ORIGINALDRAFT>36c09140-c1e5-4f74-be5f-5776434b6585</T_BILL_R_ORIGINALDRAFT>
  <T_BILL_SPONSOR_SPONSOR>dabbf86a-e5e7-4b4e-a7d9-88d265b2a655</T_BILL_SPONSOR_SPONSOR>
  <T_BILL_T_BILLNAME>[3391]</T_BILL_T_BILLNAME>
  <T_BILL_T_BILLNUMBER>3391</T_BILL_T_BILLNUMBER>
  <T_BILL_T_BILLTITLE>TO AMEND THE SOUTH CAROLINA CODE OF LAWS BY ADDING SECTION 16‑3‑65 SO AS TO CREATE THE OFFENSE OF AGGRAVATED INVOLUNTARY MANSLAUGHTER, AND TO PROVIDE A PENALTY FOR VIOLATIONS.</T_BILL_T_BILLTITLE>
  <T_BILL_T_CHAMBER>house</T_BILL_T_CHAMBER>
  <T_BILL_T_FILENAME> </T_BILL_T_FILENAME>
  <T_BILL_T_LEGTYPE>bill_statewide</T_BILL_T_LEGTYPE>
  <T_BILL_T_RATNUMBERSTRING>HNone</T_BILL_T_RATNUMBERSTRING>
  <T_BILL_T_SECTIONS>[{"SectionUUID":"9fcef0a1-3128-4261-8ab1-faad6546f82a","SectionName":"code_section","SectionNumber":1,"SectionType":"code_section","CodeSections":[{"CodeSectionBookmarkName":"ns_T16C3N65_4649bd8fa","IsConstitutionSection":false,"Identity":"16-3-65","IsNew":true,"SubSections":[{"Level":1,"Identity":"T16C3N65SA","SubSectionBookmarkName":"ss_T16C3N65SA_lv1_a59d59450","IsNewSubSection":false,"SubSectionReplacement":""},{"Level":1,"Identity":"T16C3N65SB","SubSectionBookmarkName":"ss_T16C3N65SB_lv1_ba347900e","IsNewSubSection":false,"SubSectionReplacement":""},{"Level":1,"Identity":"T16C3N65SC","SubSectionBookmarkName":"ss_T16C3N65SC_lv1_0926c99f7","IsNewSubSection":false,"SubSectionReplacement":""},{"Level":1,"Identity":"T16C3N65SD","SubSectionBookmarkName":"ss_T16C3N65SD_lv1_6797d4998","IsNewSubSection":false,"SubSectionReplacement":""},{"Level":1,"Identity":"T16C3N65SE","SubSectionBookmarkName":"ss_T16C3N65SE_lv1_82b0b198d","IsNewSubSection":false,"SubSectionReplacement":""}],"TitleRelatedTo":"","TitleSoAsTo":"create the offense of aggravated involuntary manslaughter, and to provide a penalty for violations","Deleted":false}],"TitleText":"","DisableControls":false,"Deleted":false,"RepealItems":[],"SectionBookmarkName":"bs_num_1_7a7a04ab7"},{"SectionUUID":"0346a217-f1a1-4ba3-8971-1f98652537e6","SectionName":"Savings","SectionNumber":2,"SectionType":"new","CodeSections":[],"TitleText":"","DisableControls":false,"Deleted":false,"RepealItems":[],"SectionBookmarkName":"bs_num_2_39efd2189"},{"SectionUUID":"8f03ca95-8faa-4d43-a9c2-8afc498075bd","SectionName":"standard_eff_date_section","SectionNumber":3,"SectionType":"drafting_clause","CodeSections":[],"TitleText":"","DisableControls":false,"Deleted":false,"RepealItems":[],"SectionBookmarkName":"bs_num_3_lastsection"}]</T_BILL_T_SECTIONS>
  <T_BILL_T_SUBJECT>Aggravated involuntary manslaughter by controlled substance</T_BILL_T_SUBJECT>
  <T_BILL_UR_DRAFTER>harrisonbrant@scstatehouse.gov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2241</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2024-11-25T18:59:00Z</cp:lastPrinted>
  <dcterms:created xsi:type="dcterms:W3CDTF">2024-12-05T13:42:00Z</dcterms:created>
  <dcterms:modified xsi:type="dcterms:W3CDTF">2024-12-05T13:42:00Z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