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LC-0022SA25.docx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Alcohol sales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e469ea42fd51401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3064ea9a141472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707FF" w:rsidRDefault="00432135" w14:paraId="47642A99" w14:textId="099DCF92">
      <w:pPr>
        <w:pStyle w:val="scemptylineheader"/>
      </w:pPr>
    </w:p>
    <w:p w:rsidRPr="00BB0725" w:rsidR="00A73EFA" w:rsidP="008707FF" w:rsidRDefault="00A73EFA" w14:paraId="7B72410E" w14:textId="0630C3B3">
      <w:pPr>
        <w:pStyle w:val="scemptylineheader"/>
      </w:pPr>
    </w:p>
    <w:p w:rsidRPr="00BB0725" w:rsidR="00A73EFA" w:rsidP="008707FF" w:rsidRDefault="00A73EFA" w14:paraId="6AD935C9" w14:textId="17D04B39">
      <w:pPr>
        <w:pStyle w:val="scemptylineheader"/>
      </w:pPr>
    </w:p>
    <w:p w:rsidRPr="00DF3B44" w:rsidR="00A73EFA" w:rsidP="008707FF" w:rsidRDefault="00A73EFA" w14:paraId="51A98227" w14:textId="2CE28F18">
      <w:pPr>
        <w:pStyle w:val="scemptylineheader"/>
      </w:pPr>
    </w:p>
    <w:p w:rsidRPr="00DF3B44" w:rsidR="00A73EFA" w:rsidP="008707FF" w:rsidRDefault="00A73EFA" w14:paraId="3858851A" w14:textId="0A9846D7">
      <w:pPr>
        <w:pStyle w:val="scemptylineheader"/>
      </w:pPr>
    </w:p>
    <w:p w:rsidRPr="00DF3B44" w:rsidR="00A73EFA" w:rsidP="008707FF" w:rsidRDefault="00A73EFA" w14:paraId="4E3DDE20" w14:textId="0EE265A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459EE" w14:paraId="40FEFADA" w14:textId="1FEEAE4C">
          <w:pPr>
            <w:pStyle w:val="scbilltitle"/>
          </w:pPr>
          <w:r w:rsidRPr="004459EE">
            <w:t>TO AMEND THE SOUTH CAROLINA CODE OF LAWS BY AMENDING SECTION 25‑1‑440, RELATING TO THE POWERS AND DUTIES OF THE GOVERNOR DURING A DECLARED EMERGENCY, SO AS TO PROVIDE THAT THE GOVERNOR, IN AN EMERGENCY PROCLAMATION OR DECLARATION, MAY NOT PROHIBIT THE SALE OF ALCOHOLIC BEVERAGES BEFORE 12:00 A.M. BY HOLDERS OF CERTAIN TYPES OF LICENSES, AND TO PROVIDE THAT AN ALLEGED VIOLATION OF THE TERMS OF A GUBERNATORIAL EMERGENCY PROCLAMATION OR DECLARATION MAY NOT BE USED AS THE BASIS EITHER TO SUSPEND OR REVOKE CERTAIN TYPES OF LICENSES.</w:t>
          </w:r>
        </w:p>
      </w:sdtContent>
    </w:sdt>
    <w:bookmarkStart w:name="at_53900a65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709d755a" w:id="1"/>
      <w:r w:rsidRPr="0094541D">
        <w:t>B</w:t>
      </w:r>
      <w:bookmarkEnd w:id="1"/>
      <w:r w:rsidRPr="0094541D">
        <w:t>e it enacted by the General Assembly of the State of South Carolina:</w:t>
      </w:r>
    </w:p>
    <w:p w:rsidR="001B445F" w:rsidP="001B445F" w:rsidRDefault="001B445F" w14:paraId="7D1ECF44" w14:textId="77777777">
      <w:pPr>
        <w:pStyle w:val="scemptyline"/>
      </w:pPr>
    </w:p>
    <w:p w:rsidR="00903573" w:rsidP="00903573" w:rsidRDefault="001B445F" w14:paraId="5BC29290" w14:textId="77777777">
      <w:pPr>
        <w:pStyle w:val="scdirectionallanguage"/>
      </w:pPr>
      <w:bookmarkStart w:name="bs_num_1_a5f56c6b6" w:id="2"/>
      <w:r>
        <w:t>S</w:t>
      </w:r>
      <w:bookmarkEnd w:id="2"/>
      <w:r>
        <w:t>ECTION 1.</w:t>
      </w:r>
      <w:r>
        <w:tab/>
      </w:r>
      <w:bookmarkStart w:name="dl_2fd0f4f15" w:id="3"/>
      <w:r w:rsidR="00903573">
        <w:t>S</w:t>
      </w:r>
      <w:bookmarkEnd w:id="3"/>
      <w:r w:rsidR="00903573">
        <w:t>ection 25‑1‑440 of the S.C. Code is amended by adding:</w:t>
      </w:r>
    </w:p>
    <w:p w:rsidR="00903573" w:rsidP="00242384" w:rsidRDefault="00903573" w14:paraId="31AB2B06" w14:textId="77777777">
      <w:pPr>
        <w:pStyle w:val="scnewcodesection"/>
      </w:pPr>
    </w:p>
    <w:p w:rsidR="006A32F1" w:rsidP="006A32F1" w:rsidRDefault="00903573" w14:paraId="54679200" w14:textId="77777777">
      <w:pPr>
        <w:pStyle w:val="scnewcodesection"/>
      </w:pPr>
      <w:bookmarkStart w:name="ns_T25C1N440_82c809c13" w:id="4"/>
      <w:r>
        <w:tab/>
      </w:r>
      <w:bookmarkStart w:name="ss_T25C1N440Sf_lv1_b18e94338" w:id="5"/>
      <w:bookmarkEnd w:id="4"/>
      <w:r>
        <w:t>(</w:t>
      </w:r>
      <w:bookmarkEnd w:id="5"/>
      <w:r>
        <w:t>f)</w:t>
      </w:r>
      <w:bookmarkStart w:name="ss_T25C1N440S1_lv2_b1cf058c1" w:id="6"/>
      <w:r w:rsidR="006A32F1">
        <w:t>(</w:t>
      </w:r>
      <w:bookmarkEnd w:id="6"/>
      <w:r w:rsidR="006A32F1">
        <w:t>1)</w:t>
      </w:r>
      <w:r>
        <w:t xml:space="preserve"> </w:t>
      </w:r>
      <w:r w:rsidR="006A32F1">
        <w:t>Notwithstanding another provision of law, the Governor, in an emergency proclamation or declaration issued pursuant to this section, may not prohibit the sale of alcoholic beverages before 12:00 a.m. by any holder of any of the following types of licenses:</w:t>
      </w:r>
    </w:p>
    <w:p w:rsidR="006A32F1" w:rsidP="006A32F1" w:rsidRDefault="006A32F1" w14:paraId="2458E066" w14:textId="77777777">
      <w:pPr>
        <w:pStyle w:val="scnewcodesection"/>
      </w:pPr>
      <w:r>
        <w:tab/>
      </w:r>
      <w:r>
        <w:tab/>
      </w:r>
      <w:r>
        <w:tab/>
      </w:r>
      <w:bookmarkStart w:name="ss_T25C1N440Sa_lv1_5f2053b25" w:id="7"/>
      <w:r>
        <w:t>(</w:t>
      </w:r>
      <w:bookmarkEnd w:id="7"/>
      <w:r>
        <w:t xml:space="preserve">a) on premises beer and wine </w:t>
      </w:r>
      <w:proofErr w:type="gramStart"/>
      <w:r>
        <w:t>permit;</w:t>
      </w:r>
      <w:proofErr w:type="gramEnd"/>
    </w:p>
    <w:p w:rsidR="006A32F1" w:rsidP="006A32F1" w:rsidRDefault="006A32F1" w14:paraId="00A55DBC" w14:textId="77777777">
      <w:pPr>
        <w:pStyle w:val="scnewcodesection"/>
      </w:pPr>
      <w:r>
        <w:tab/>
      </w:r>
      <w:r>
        <w:tab/>
      </w:r>
      <w:r>
        <w:tab/>
      </w:r>
      <w:bookmarkStart w:name="ss_T25C1N440Sb_lv1_45df7d167" w:id="8"/>
      <w:r>
        <w:t>(</w:t>
      </w:r>
      <w:bookmarkEnd w:id="8"/>
      <w:r>
        <w:t xml:space="preserve">b) winery </w:t>
      </w:r>
      <w:proofErr w:type="gramStart"/>
      <w:r>
        <w:t>permit;</w:t>
      </w:r>
      <w:proofErr w:type="gramEnd"/>
    </w:p>
    <w:p w:rsidR="006A32F1" w:rsidP="006A32F1" w:rsidRDefault="006A32F1" w14:paraId="63099D02" w14:textId="77777777">
      <w:pPr>
        <w:pStyle w:val="scnewcodesection"/>
      </w:pPr>
      <w:r>
        <w:tab/>
      </w:r>
      <w:r>
        <w:tab/>
      </w:r>
      <w:r>
        <w:tab/>
      </w:r>
      <w:bookmarkStart w:name="ss_T25C1N440Sc_lv1_7fdc4ee44" w:id="9"/>
      <w:r>
        <w:t>(</w:t>
      </w:r>
      <w:bookmarkEnd w:id="9"/>
      <w:r>
        <w:t xml:space="preserve">c) brewpub beer/wine </w:t>
      </w:r>
      <w:proofErr w:type="gramStart"/>
      <w:r>
        <w:t>permit;</w:t>
      </w:r>
      <w:proofErr w:type="gramEnd"/>
    </w:p>
    <w:p w:rsidR="006A32F1" w:rsidP="006A32F1" w:rsidRDefault="006A32F1" w14:paraId="02D939E9" w14:textId="77777777">
      <w:pPr>
        <w:pStyle w:val="scnewcodesection"/>
      </w:pPr>
      <w:r>
        <w:tab/>
      </w:r>
      <w:r>
        <w:tab/>
      </w:r>
      <w:r>
        <w:tab/>
      </w:r>
      <w:bookmarkStart w:name="ss_T25C1N440Sd_lv1_bb12955c9" w:id="10"/>
      <w:r>
        <w:t>(</w:t>
      </w:r>
      <w:bookmarkEnd w:id="10"/>
      <w:r>
        <w:t xml:space="preserve">d) brewery </w:t>
      </w:r>
      <w:proofErr w:type="gramStart"/>
      <w:r>
        <w:t>permit;</w:t>
      </w:r>
      <w:proofErr w:type="gramEnd"/>
    </w:p>
    <w:p w:rsidR="006A32F1" w:rsidP="006A32F1" w:rsidRDefault="006A32F1" w14:paraId="628F58F7" w14:textId="77777777">
      <w:pPr>
        <w:pStyle w:val="scnewcodesection"/>
      </w:pPr>
      <w:r>
        <w:tab/>
      </w:r>
      <w:r>
        <w:tab/>
      </w:r>
      <w:r>
        <w:tab/>
      </w:r>
      <w:bookmarkStart w:name="ss_T25C1N440Se_lv1_731a4a845" w:id="11"/>
      <w:r>
        <w:t>(</w:t>
      </w:r>
      <w:bookmarkEnd w:id="11"/>
      <w:r>
        <w:t xml:space="preserve">e) business liquor by the drink </w:t>
      </w:r>
      <w:proofErr w:type="gramStart"/>
      <w:r>
        <w:t>license;</w:t>
      </w:r>
      <w:proofErr w:type="gramEnd"/>
    </w:p>
    <w:p w:rsidR="006A32F1" w:rsidP="006A32F1" w:rsidRDefault="006A32F1" w14:paraId="3054D3DA" w14:textId="77777777">
      <w:pPr>
        <w:pStyle w:val="scnewcodesection"/>
      </w:pPr>
      <w:r>
        <w:tab/>
      </w:r>
      <w:r>
        <w:tab/>
      </w:r>
      <w:r>
        <w:tab/>
      </w:r>
      <w:bookmarkStart w:name="ss_T25C1N440Sf_lv1_c71713485" w:id="12"/>
      <w:r>
        <w:t>(</w:t>
      </w:r>
      <w:bookmarkEnd w:id="12"/>
      <w:r>
        <w:t xml:space="preserve">f) nonprofit private club liquor by the drink </w:t>
      </w:r>
      <w:proofErr w:type="gramStart"/>
      <w:r>
        <w:t>license;</w:t>
      </w:r>
      <w:proofErr w:type="gramEnd"/>
    </w:p>
    <w:p w:rsidR="006A32F1" w:rsidP="006A32F1" w:rsidRDefault="006A32F1" w14:paraId="41500DB0" w14:textId="77777777">
      <w:pPr>
        <w:pStyle w:val="scnewcodesection"/>
      </w:pPr>
      <w:r>
        <w:tab/>
      </w:r>
      <w:r>
        <w:tab/>
      </w:r>
      <w:r>
        <w:tab/>
      </w:r>
      <w:bookmarkStart w:name="ss_T25C1N440Sg_lv1_1dbc5effb" w:id="13"/>
      <w:r>
        <w:t>(</w:t>
      </w:r>
      <w:bookmarkEnd w:id="13"/>
      <w:r>
        <w:t>g) special event permit; or</w:t>
      </w:r>
    </w:p>
    <w:p w:rsidR="006A32F1" w:rsidP="006A32F1" w:rsidRDefault="006A32F1" w14:paraId="3729FB52" w14:textId="77777777">
      <w:pPr>
        <w:pStyle w:val="scnewcodesection"/>
      </w:pPr>
      <w:r>
        <w:tab/>
      </w:r>
      <w:r>
        <w:tab/>
      </w:r>
      <w:r>
        <w:tab/>
      </w:r>
      <w:bookmarkStart w:name="ss_T25C1N440Sh_lv1_e4eea648a" w:id="14"/>
      <w:r>
        <w:t>(</w:t>
      </w:r>
      <w:bookmarkEnd w:id="14"/>
      <w:r>
        <w:t>h) special nonprofit event permit.</w:t>
      </w:r>
    </w:p>
    <w:p w:rsidR="001B445F" w:rsidP="006A32F1" w:rsidRDefault="006A32F1" w14:paraId="5288988A" w14:textId="609B3F38">
      <w:pPr>
        <w:pStyle w:val="scnewcodesection"/>
      </w:pPr>
      <w:r>
        <w:tab/>
      </w:r>
      <w:r>
        <w:tab/>
      </w:r>
      <w:bookmarkStart w:name="ss_T25C1N440S2_lv2_4574a4394" w:id="15"/>
      <w:r>
        <w:t>(</w:t>
      </w:r>
      <w:bookmarkEnd w:id="15"/>
      <w:r>
        <w:t>2) Notwithstanding another provision of law, an alleged violation of the terms of a gubernatorial emergency proclamation or declaration issued pursuant to this section may not be used as the basis either to suspend or revoke any of the types of licenses enumerated in item (1).</w:t>
      </w:r>
    </w:p>
    <w:p w:rsidRPr="00DF3B44" w:rsidR="007E06BB" w:rsidP="00787433" w:rsidRDefault="007E06BB" w14:paraId="3D8F1FED" w14:textId="22026FD2">
      <w:pPr>
        <w:pStyle w:val="scemptyline"/>
      </w:pPr>
      <w:bookmarkStart w:name="open_doc_here" w:id="16"/>
      <w:bookmarkEnd w:id="16"/>
    </w:p>
    <w:p w:rsidRPr="00DF3B44" w:rsidR="007A10F1" w:rsidP="007A10F1" w:rsidRDefault="00E27805" w14:paraId="0E9393B4" w14:textId="3A662836">
      <w:pPr>
        <w:pStyle w:val="scnoncodifiedsection"/>
      </w:pPr>
      <w:bookmarkStart w:name="bs_num_2_lastsection" w:id="17"/>
      <w:bookmarkStart w:name="eff_date_section" w:id="18"/>
      <w:r w:rsidRPr="00DF3B44">
        <w:t>S</w:t>
      </w:r>
      <w:bookmarkEnd w:id="17"/>
      <w:r w:rsidRPr="00DF3B44">
        <w:t>ECTION 2.</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01F1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C628790" w:rsidR="00685035" w:rsidRPr="007B4AF7" w:rsidRDefault="009067E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A6532">
              <w:rPr>
                <w:noProof/>
              </w:rPr>
              <w:t>LC-0022SA25.docx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CC9"/>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1DA2"/>
    <w:rsid w:val="001577CB"/>
    <w:rsid w:val="00163BF9"/>
    <w:rsid w:val="00171601"/>
    <w:rsid w:val="001730EB"/>
    <w:rsid w:val="00173276"/>
    <w:rsid w:val="00176122"/>
    <w:rsid w:val="0019025B"/>
    <w:rsid w:val="00192AF7"/>
    <w:rsid w:val="00197366"/>
    <w:rsid w:val="001A136C"/>
    <w:rsid w:val="001B445F"/>
    <w:rsid w:val="001B6DA2"/>
    <w:rsid w:val="001C25EC"/>
    <w:rsid w:val="001F2A41"/>
    <w:rsid w:val="001F313F"/>
    <w:rsid w:val="001F331D"/>
    <w:rsid w:val="001F394C"/>
    <w:rsid w:val="00201F1C"/>
    <w:rsid w:val="002038AA"/>
    <w:rsid w:val="002114C8"/>
    <w:rsid w:val="0021166F"/>
    <w:rsid w:val="002162DF"/>
    <w:rsid w:val="00230038"/>
    <w:rsid w:val="00233975"/>
    <w:rsid w:val="00236D73"/>
    <w:rsid w:val="00242384"/>
    <w:rsid w:val="00246535"/>
    <w:rsid w:val="002566CC"/>
    <w:rsid w:val="00257F60"/>
    <w:rsid w:val="002625EA"/>
    <w:rsid w:val="00262AC5"/>
    <w:rsid w:val="00264AE9"/>
    <w:rsid w:val="00275AE6"/>
    <w:rsid w:val="002806EB"/>
    <w:rsid w:val="002836D8"/>
    <w:rsid w:val="002A7989"/>
    <w:rsid w:val="002B02F3"/>
    <w:rsid w:val="002B112B"/>
    <w:rsid w:val="002C3463"/>
    <w:rsid w:val="002D266D"/>
    <w:rsid w:val="002D5B3D"/>
    <w:rsid w:val="002D7447"/>
    <w:rsid w:val="002E315A"/>
    <w:rsid w:val="002E4F8C"/>
    <w:rsid w:val="002F560C"/>
    <w:rsid w:val="002F5847"/>
    <w:rsid w:val="002F778A"/>
    <w:rsid w:val="0030425A"/>
    <w:rsid w:val="0032050F"/>
    <w:rsid w:val="00340D29"/>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015E"/>
    <w:rsid w:val="003E5452"/>
    <w:rsid w:val="003E7165"/>
    <w:rsid w:val="003E7FF6"/>
    <w:rsid w:val="003F3737"/>
    <w:rsid w:val="004046B5"/>
    <w:rsid w:val="00406F27"/>
    <w:rsid w:val="004141B8"/>
    <w:rsid w:val="004203B9"/>
    <w:rsid w:val="00432135"/>
    <w:rsid w:val="004459EE"/>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109F"/>
    <w:rsid w:val="005102BE"/>
    <w:rsid w:val="00523F7F"/>
    <w:rsid w:val="00524D54"/>
    <w:rsid w:val="00531774"/>
    <w:rsid w:val="0054531B"/>
    <w:rsid w:val="00546C24"/>
    <w:rsid w:val="005476FF"/>
    <w:rsid w:val="005516F6"/>
    <w:rsid w:val="00552842"/>
    <w:rsid w:val="00554E89"/>
    <w:rsid w:val="00564B58"/>
    <w:rsid w:val="00572281"/>
    <w:rsid w:val="005757F2"/>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517C"/>
    <w:rsid w:val="006213A8"/>
    <w:rsid w:val="00623BEA"/>
    <w:rsid w:val="006347E9"/>
    <w:rsid w:val="00640C87"/>
    <w:rsid w:val="006454BB"/>
    <w:rsid w:val="00657CF4"/>
    <w:rsid w:val="00661463"/>
    <w:rsid w:val="00663B8D"/>
    <w:rsid w:val="00663E00"/>
    <w:rsid w:val="00664F48"/>
    <w:rsid w:val="00664FAD"/>
    <w:rsid w:val="0067345B"/>
    <w:rsid w:val="00681E09"/>
    <w:rsid w:val="00683986"/>
    <w:rsid w:val="00685035"/>
    <w:rsid w:val="00685770"/>
    <w:rsid w:val="00690DBA"/>
    <w:rsid w:val="006964F9"/>
    <w:rsid w:val="006A32F1"/>
    <w:rsid w:val="006A395F"/>
    <w:rsid w:val="006A65E2"/>
    <w:rsid w:val="006B37BD"/>
    <w:rsid w:val="006C092D"/>
    <w:rsid w:val="006C099D"/>
    <w:rsid w:val="006C18F0"/>
    <w:rsid w:val="006C7E01"/>
    <w:rsid w:val="006D64A5"/>
    <w:rsid w:val="006E0935"/>
    <w:rsid w:val="006E353F"/>
    <w:rsid w:val="006E35AB"/>
    <w:rsid w:val="00711AA9"/>
    <w:rsid w:val="00722155"/>
    <w:rsid w:val="00724B80"/>
    <w:rsid w:val="00737F19"/>
    <w:rsid w:val="00762FD4"/>
    <w:rsid w:val="00782BF8"/>
    <w:rsid w:val="00783C75"/>
    <w:rsid w:val="007849D9"/>
    <w:rsid w:val="00787433"/>
    <w:rsid w:val="007A10F1"/>
    <w:rsid w:val="007A3D50"/>
    <w:rsid w:val="007B0F49"/>
    <w:rsid w:val="007B2593"/>
    <w:rsid w:val="007B2D29"/>
    <w:rsid w:val="007B412F"/>
    <w:rsid w:val="007B4AF7"/>
    <w:rsid w:val="007B4DBF"/>
    <w:rsid w:val="007C2801"/>
    <w:rsid w:val="007C5458"/>
    <w:rsid w:val="007D2C67"/>
    <w:rsid w:val="007E06BB"/>
    <w:rsid w:val="007F50D1"/>
    <w:rsid w:val="007F752B"/>
    <w:rsid w:val="00806AF0"/>
    <w:rsid w:val="008074E7"/>
    <w:rsid w:val="00816D52"/>
    <w:rsid w:val="00831048"/>
    <w:rsid w:val="00834272"/>
    <w:rsid w:val="00843AED"/>
    <w:rsid w:val="00843C35"/>
    <w:rsid w:val="008625C1"/>
    <w:rsid w:val="008707FF"/>
    <w:rsid w:val="0087671D"/>
    <w:rsid w:val="008806F9"/>
    <w:rsid w:val="00885BC6"/>
    <w:rsid w:val="00886890"/>
    <w:rsid w:val="00887957"/>
    <w:rsid w:val="008A57E3"/>
    <w:rsid w:val="008A6532"/>
    <w:rsid w:val="008B5BF4"/>
    <w:rsid w:val="008C0CEE"/>
    <w:rsid w:val="008C1B18"/>
    <w:rsid w:val="008C1BEB"/>
    <w:rsid w:val="008D38CD"/>
    <w:rsid w:val="008D46EC"/>
    <w:rsid w:val="008D648F"/>
    <w:rsid w:val="008E0E25"/>
    <w:rsid w:val="008E61A1"/>
    <w:rsid w:val="009031EF"/>
    <w:rsid w:val="00903573"/>
    <w:rsid w:val="009067EF"/>
    <w:rsid w:val="00917EA3"/>
    <w:rsid w:val="00917EE0"/>
    <w:rsid w:val="00921C89"/>
    <w:rsid w:val="00926966"/>
    <w:rsid w:val="00926AD9"/>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446"/>
    <w:rsid w:val="009B6815"/>
    <w:rsid w:val="009D2967"/>
    <w:rsid w:val="009D3C2B"/>
    <w:rsid w:val="009D63DC"/>
    <w:rsid w:val="009E4191"/>
    <w:rsid w:val="009F2AB1"/>
    <w:rsid w:val="009F4FAF"/>
    <w:rsid w:val="009F68F1"/>
    <w:rsid w:val="009F7F47"/>
    <w:rsid w:val="00A04529"/>
    <w:rsid w:val="00A0584B"/>
    <w:rsid w:val="00A17135"/>
    <w:rsid w:val="00A21A6F"/>
    <w:rsid w:val="00A24E56"/>
    <w:rsid w:val="00A26A62"/>
    <w:rsid w:val="00A272BE"/>
    <w:rsid w:val="00A35A9B"/>
    <w:rsid w:val="00A4070E"/>
    <w:rsid w:val="00A40CA0"/>
    <w:rsid w:val="00A504A7"/>
    <w:rsid w:val="00A53677"/>
    <w:rsid w:val="00A53BF2"/>
    <w:rsid w:val="00A60D68"/>
    <w:rsid w:val="00A71349"/>
    <w:rsid w:val="00A71B2A"/>
    <w:rsid w:val="00A73EFA"/>
    <w:rsid w:val="00A77A3B"/>
    <w:rsid w:val="00A818C0"/>
    <w:rsid w:val="00A92F6F"/>
    <w:rsid w:val="00A94CD0"/>
    <w:rsid w:val="00A97523"/>
    <w:rsid w:val="00AA7824"/>
    <w:rsid w:val="00AB0FA3"/>
    <w:rsid w:val="00AB6B9C"/>
    <w:rsid w:val="00AB73BF"/>
    <w:rsid w:val="00AC335C"/>
    <w:rsid w:val="00AC463E"/>
    <w:rsid w:val="00AC4DB6"/>
    <w:rsid w:val="00AD3BE2"/>
    <w:rsid w:val="00AD3E3D"/>
    <w:rsid w:val="00AE1EE4"/>
    <w:rsid w:val="00AE36EC"/>
    <w:rsid w:val="00AE7406"/>
    <w:rsid w:val="00AF1688"/>
    <w:rsid w:val="00AF46E6"/>
    <w:rsid w:val="00AF5139"/>
    <w:rsid w:val="00B06EDA"/>
    <w:rsid w:val="00B1161F"/>
    <w:rsid w:val="00B11661"/>
    <w:rsid w:val="00B27CA1"/>
    <w:rsid w:val="00B32B4D"/>
    <w:rsid w:val="00B4137E"/>
    <w:rsid w:val="00B50AA8"/>
    <w:rsid w:val="00B54DF7"/>
    <w:rsid w:val="00B56223"/>
    <w:rsid w:val="00B56E79"/>
    <w:rsid w:val="00B57AA7"/>
    <w:rsid w:val="00B637AA"/>
    <w:rsid w:val="00B63BE2"/>
    <w:rsid w:val="00B66A29"/>
    <w:rsid w:val="00B7592C"/>
    <w:rsid w:val="00B809D3"/>
    <w:rsid w:val="00B84B66"/>
    <w:rsid w:val="00B85475"/>
    <w:rsid w:val="00B9090A"/>
    <w:rsid w:val="00B92196"/>
    <w:rsid w:val="00B9228D"/>
    <w:rsid w:val="00B929EC"/>
    <w:rsid w:val="00B93C58"/>
    <w:rsid w:val="00BB0725"/>
    <w:rsid w:val="00BB2F51"/>
    <w:rsid w:val="00BC408A"/>
    <w:rsid w:val="00BC5023"/>
    <w:rsid w:val="00BC556C"/>
    <w:rsid w:val="00BD42DA"/>
    <w:rsid w:val="00BD4684"/>
    <w:rsid w:val="00BD5A52"/>
    <w:rsid w:val="00BE08A7"/>
    <w:rsid w:val="00BE4391"/>
    <w:rsid w:val="00BF3E48"/>
    <w:rsid w:val="00C15F1B"/>
    <w:rsid w:val="00C16288"/>
    <w:rsid w:val="00C17D1D"/>
    <w:rsid w:val="00C2174E"/>
    <w:rsid w:val="00C45923"/>
    <w:rsid w:val="00C543E7"/>
    <w:rsid w:val="00C546F6"/>
    <w:rsid w:val="00C70225"/>
    <w:rsid w:val="00C72198"/>
    <w:rsid w:val="00C73C7D"/>
    <w:rsid w:val="00C75005"/>
    <w:rsid w:val="00C970DF"/>
    <w:rsid w:val="00CA084D"/>
    <w:rsid w:val="00CA7E71"/>
    <w:rsid w:val="00CB2673"/>
    <w:rsid w:val="00CB701D"/>
    <w:rsid w:val="00CC3F0E"/>
    <w:rsid w:val="00CD06A9"/>
    <w:rsid w:val="00CD08C9"/>
    <w:rsid w:val="00CD1032"/>
    <w:rsid w:val="00CD1FE8"/>
    <w:rsid w:val="00CD38CD"/>
    <w:rsid w:val="00CD3E0C"/>
    <w:rsid w:val="00CD5565"/>
    <w:rsid w:val="00CD616C"/>
    <w:rsid w:val="00CF68D6"/>
    <w:rsid w:val="00CF7B4A"/>
    <w:rsid w:val="00D009F8"/>
    <w:rsid w:val="00D078DA"/>
    <w:rsid w:val="00D11EC0"/>
    <w:rsid w:val="00D13DA0"/>
    <w:rsid w:val="00D14995"/>
    <w:rsid w:val="00D204F2"/>
    <w:rsid w:val="00D2455C"/>
    <w:rsid w:val="00D25023"/>
    <w:rsid w:val="00D27F8C"/>
    <w:rsid w:val="00D33843"/>
    <w:rsid w:val="00D35EEC"/>
    <w:rsid w:val="00D547D0"/>
    <w:rsid w:val="00D54A6F"/>
    <w:rsid w:val="00D57D57"/>
    <w:rsid w:val="00D62E42"/>
    <w:rsid w:val="00D70CB3"/>
    <w:rsid w:val="00D772FB"/>
    <w:rsid w:val="00DA1AA0"/>
    <w:rsid w:val="00DA512B"/>
    <w:rsid w:val="00DC44A8"/>
    <w:rsid w:val="00DE3E50"/>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18D7"/>
    <w:rsid w:val="00E5249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D7750"/>
    <w:rsid w:val="00EE3CDA"/>
    <w:rsid w:val="00EF2891"/>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A57F9"/>
    <w:rsid w:val="00FB3F2A"/>
    <w:rsid w:val="00FC3593"/>
    <w:rsid w:val="00FD117D"/>
    <w:rsid w:val="00FD72E3"/>
    <w:rsid w:val="00FE06FC"/>
    <w:rsid w:val="00FE7AD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AF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06AF0"/>
    <w:rPr>
      <w:rFonts w:ascii="Times New Roman" w:hAnsi="Times New Roman"/>
      <w:b w:val="0"/>
      <w:i w:val="0"/>
      <w:sz w:val="22"/>
    </w:rPr>
  </w:style>
  <w:style w:type="paragraph" w:styleId="NoSpacing">
    <w:name w:val="No Spacing"/>
    <w:uiPriority w:val="1"/>
    <w:qFormat/>
    <w:rsid w:val="00806AF0"/>
    <w:pPr>
      <w:spacing w:after="0" w:line="240" w:lineRule="auto"/>
    </w:pPr>
  </w:style>
  <w:style w:type="paragraph" w:customStyle="1" w:styleId="scemptylineheader">
    <w:name w:val="sc_emptyline_header"/>
    <w:qFormat/>
    <w:rsid w:val="00806AF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06AF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06AF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06AF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06AF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06A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06AF0"/>
    <w:rPr>
      <w:color w:val="808080"/>
    </w:rPr>
  </w:style>
  <w:style w:type="paragraph" w:customStyle="1" w:styleId="scdirectionallanguage">
    <w:name w:val="sc_directional_language"/>
    <w:qFormat/>
    <w:rsid w:val="00806AF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06A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06AF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06AF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06AF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06AF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06AF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06AF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06AF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06AF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06AF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06AF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06AF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06AF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06AF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06AF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06AF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06AF0"/>
    <w:rPr>
      <w:rFonts w:ascii="Times New Roman" w:hAnsi="Times New Roman"/>
      <w:color w:val="auto"/>
      <w:sz w:val="22"/>
    </w:rPr>
  </w:style>
  <w:style w:type="paragraph" w:customStyle="1" w:styleId="scclippagebillheader">
    <w:name w:val="sc_clip_page_bill_header"/>
    <w:qFormat/>
    <w:rsid w:val="00806AF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06AF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06AF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06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AF0"/>
    <w:rPr>
      <w:lang w:val="en-US"/>
    </w:rPr>
  </w:style>
  <w:style w:type="paragraph" w:styleId="Footer">
    <w:name w:val="footer"/>
    <w:basedOn w:val="Normal"/>
    <w:link w:val="FooterChar"/>
    <w:uiPriority w:val="99"/>
    <w:unhideWhenUsed/>
    <w:rsid w:val="00806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AF0"/>
    <w:rPr>
      <w:lang w:val="en-US"/>
    </w:rPr>
  </w:style>
  <w:style w:type="paragraph" w:styleId="ListParagraph">
    <w:name w:val="List Paragraph"/>
    <w:basedOn w:val="Normal"/>
    <w:uiPriority w:val="34"/>
    <w:qFormat/>
    <w:rsid w:val="00806AF0"/>
    <w:pPr>
      <w:ind w:left="720"/>
      <w:contextualSpacing/>
    </w:pPr>
  </w:style>
  <w:style w:type="paragraph" w:customStyle="1" w:styleId="scbillfooter">
    <w:name w:val="sc_bill_footer"/>
    <w:qFormat/>
    <w:rsid w:val="00806AF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06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06AF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06AF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06A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06A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06A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06A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06A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06AF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06A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06AF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06A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06AF0"/>
    <w:pPr>
      <w:widowControl w:val="0"/>
      <w:suppressAutoHyphens/>
      <w:spacing w:after="0" w:line="360" w:lineRule="auto"/>
    </w:pPr>
    <w:rPr>
      <w:rFonts w:ascii="Times New Roman" w:hAnsi="Times New Roman"/>
      <w:lang w:val="en-US"/>
    </w:rPr>
  </w:style>
  <w:style w:type="paragraph" w:customStyle="1" w:styleId="sctableln">
    <w:name w:val="sc_table_ln"/>
    <w:qFormat/>
    <w:rsid w:val="00806AF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06AF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06AF0"/>
    <w:rPr>
      <w:strike/>
      <w:dstrike w:val="0"/>
    </w:rPr>
  </w:style>
  <w:style w:type="character" w:customStyle="1" w:styleId="scinsert">
    <w:name w:val="sc_insert"/>
    <w:uiPriority w:val="1"/>
    <w:qFormat/>
    <w:rsid w:val="00806AF0"/>
    <w:rPr>
      <w:caps w:val="0"/>
      <w:smallCaps w:val="0"/>
      <w:strike w:val="0"/>
      <w:dstrike w:val="0"/>
      <w:vanish w:val="0"/>
      <w:u w:val="single"/>
      <w:vertAlign w:val="baseline"/>
    </w:rPr>
  </w:style>
  <w:style w:type="character" w:customStyle="1" w:styleId="scinsertred">
    <w:name w:val="sc_insert_red"/>
    <w:uiPriority w:val="1"/>
    <w:qFormat/>
    <w:rsid w:val="00806AF0"/>
    <w:rPr>
      <w:caps w:val="0"/>
      <w:smallCaps w:val="0"/>
      <w:strike w:val="0"/>
      <w:dstrike w:val="0"/>
      <w:vanish w:val="0"/>
      <w:color w:val="FF0000"/>
      <w:u w:val="single"/>
      <w:vertAlign w:val="baseline"/>
    </w:rPr>
  </w:style>
  <w:style w:type="character" w:customStyle="1" w:styleId="scinsertblue">
    <w:name w:val="sc_insert_blue"/>
    <w:uiPriority w:val="1"/>
    <w:qFormat/>
    <w:rsid w:val="00806AF0"/>
    <w:rPr>
      <w:caps w:val="0"/>
      <w:smallCaps w:val="0"/>
      <w:strike w:val="0"/>
      <w:dstrike w:val="0"/>
      <w:vanish w:val="0"/>
      <w:color w:val="0070C0"/>
      <w:u w:val="single"/>
      <w:vertAlign w:val="baseline"/>
    </w:rPr>
  </w:style>
  <w:style w:type="character" w:customStyle="1" w:styleId="scstrikered">
    <w:name w:val="sc_strike_red"/>
    <w:uiPriority w:val="1"/>
    <w:qFormat/>
    <w:rsid w:val="00806AF0"/>
    <w:rPr>
      <w:strike/>
      <w:dstrike w:val="0"/>
      <w:color w:val="FF0000"/>
    </w:rPr>
  </w:style>
  <w:style w:type="character" w:customStyle="1" w:styleId="scstrikeblue">
    <w:name w:val="sc_strike_blue"/>
    <w:uiPriority w:val="1"/>
    <w:qFormat/>
    <w:rsid w:val="00806AF0"/>
    <w:rPr>
      <w:strike/>
      <w:dstrike w:val="0"/>
      <w:color w:val="0070C0"/>
    </w:rPr>
  </w:style>
  <w:style w:type="character" w:customStyle="1" w:styleId="scinsertbluenounderline">
    <w:name w:val="sc_insert_blue_no_underline"/>
    <w:uiPriority w:val="1"/>
    <w:qFormat/>
    <w:rsid w:val="00806AF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06AF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06AF0"/>
    <w:rPr>
      <w:strike/>
      <w:dstrike w:val="0"/>
      <w:color w:val="0070C0"/>
      <w:lang w:val="en-US"/>
    </w:rPr>
  </w:style>
  <w:style w:type="character" w:customStyle="1" w:styleId="scstrikerednoncodified">
    <w:name w:val="sc_strike_red_non_codified"/>
    <w:uiPriority w:val="1"/>
    <w:qFormat/>
    <w:rsid w:val="00806AF0"/>
    <w:rPr>
      <w:strike/>
      <w:dstrike w:val="0"/>
      <w:color w:val="FF0000"/>
    </w:rPr>
  </w:style>
  <w:style w:type="paragraph" w:customStyle="1" w:styleId="scbillsiglines">
    <w:name w:val="sc_bill_sig_lines"/>
    <w:qFormat/>
    <w:rsid w:val="00806AF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06AF0"/>
    <w:rPr>
      <w:bdr w:val="none" w:sz="0" w:space="0" w:color="auto"/>
      <w:shd w:val="clear" w:color="auto" w:fill="FEC6C6"/>
    </w:rPr>
  </w:style>
  <w:style w:type="character" w:customStyle="1" w:styleId="screstoreblue">
    <w:name w:val="sc_restore_blue"/>
    <w:uiPriority w:val="1"/>
    <w:qFormat/>
    <w:rsid w:val="00806AF0"/>
    <w:rPr>
      <w:color w:val="4472C4" w:themeColor="accent1"/>
      <w:bdr w:val="none" w:sz="0" w:space="0" w:color="auto"/>
      <w:shd w:val="clear" w:color="auto" w:fill="auto"/>
    </w:rPr>
  </w:style>
  <w:style w:type="character" w:customStyle="1" w:styleId="screstorered">
    <w:name w:val="sc_restore_red"/>
    <w:uiPriority w:val="1"/>
    <w:qFormat/>
    <w:rsid w:val="00806AF0"/>
    <w:rPr>
      <w:color w:val="FF0000"/>
      <w:bdr w:val="none" w:sz="0" w:space="0" w:color="auto"/>
      <w:shd w:val="clear" w:color="auto" w:fill="auto"/>
    </w:rPr>
  </w:style>
  <w:style w:type="character" w:customStyle="1" w:styleId="scstrikenewblue">
    <w:name w:val="sc_strike_new_blue"/>
    <w:uiPriority w:val="1"/>
    <w:qFormat/>
    <w:rsid w:val="00806AF0"/>
    <w:rPr>
      <w:strike w:val="0"/>
      <w:dstrike/>
      <w:color w:val="0070C0"/>
      <w:u w:val="none"/>
    </w:rPr>
  </w:style>
  <w:style w:type="character" w:customStyle="1" w:styleId="scstrikenewred">
    <w:name w:val="sc_strike_new_red"/>
    <w:uiPriority w:val="1"/>
    <w:qFormat/>
    <w:rsid w:val="00806AF0"/>
    <w:rPr>
      <w:strike w:val="0"/>
      <w:dstrike/>
      <w:color w:val="FF0000"/>
      <w:u w:val="none"/>
    </w:rPr>
  </w:style>
  <w:style w:type="character" w:customStyle="1" w:styleId="scamendsenate">
    <w:name w:val="sc_amend_senate"/>
    <w:uiPriority w:val="1"/>
    <w:qFormat/>
    <w:rsid w:val="00806AF0"/>
    <w:rPr>
      <w:bdr w:val="none" w:sz="0" w:space="0" w:color="auto"/>
      <w:shd w:val="clear" w:color="auto" w:fill="FFF2CC" w:themeFill="accent4" w:themeFillTint="33"/>
    </w:rPr>
  </w:style>
  <w:style w:type="character" w:customStyle="1" w:styleId="scamendhouse">
    <w:name w:val="sc_amend_house"/>
    <w:uiPriority w:val="1"/>
    <w:qFormat/>
    <w:rsid w:val="00806AF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50&amp;session=126&amp;summary=B" TargetMode="External" Id="Re469ea42fd514010" /><Relationship Type="http://schemas.openxmlformats.org/officeDocument/2006/relationships/hyperlink" Target="https://www.scstatehouse.gov/sess126_2025-2026/prever/3450_20241205.docx" TargetMode="External" Id="R83064ea9a14147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F778A"/>
    <w:rsid w:val="003E015E"/>
    <w:rsid w:val="003E4FBC"/>
    <w:rsid w:val="003F3737"/>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e682faf6-802d-41d2-ac4a-786932e3e363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2024-10-04T15:40:42.504921-04:00</T_BILL_DT_VERSION>
  <T_BILL_D_PREFILEDATE>2024-12-05</T_BILL_D_PREFILEDATE>
  <T_BILL_N_INTERNALVERSIONNUMBER>1</T_BILL_N_INTERNALVERSIONNUMBER>
  <T_BILL_N_SESSION>126</T_BILL_N_SESSION>
  <T_BILL_N_VERSIONNUMBER>1</T_BILL_N_VERSIONNUMBER>
  <T_BILL_N_YEAR>2025</T_BILL_N_YEAR>
  <T_BILL_REQUEST_REQUEST>e8d46bf5-93fd-41d2-a063-593f827be18c</T_BILL_REQUEST_REQUEST>
  <T_BILL_R_ORIGINALDRAFT>867a2b3c-430e-4f31-81e3-1f8234b62faf</T_BILL_R_ORIGINALDRAFT>
  <T_BILL_SPONSOR_SPONSOR>a35ae629-53d8-4b6d-b141-5aabd04ba29a</T_BILL_SPONSOR_SPONSOR>
  <T_BILL_T_BILLNAME>[3450]</T_BILL_T_BILLNAME>
  <T_BILL_T_BILLNUMBER>3450</T_BILL_T_BILLNUMBER>
  <T_BILL_T_BILLTITLE>TO AMEND THE SOUTH CAROLINA CODE OF LAWS BY AMENDING SECTION 25‑1‑440, RELATING TO THE POWERS AND DUTIES OF THE GOVERNOR DURING A DECLARED EMERGENCY, SO AS TO PROVIDE THAT THE GOVERNOR, IN AN EMERGENCY PROCLAMATION OR DECLARATION, MAY NOT PROHIBIT THE SALE OF ALCOHOLIC BEVERAGES BEFORE 12:00 A.M. BY HOLDERS OF CERTAIN TYPES OF LICENSES, AND TO PROVIDE THAT AN ALLEGED VIOLATION OF THE TERMS OF A GUBERNATORIAL EMERGENCY PROCLAMATION OR DECLARATION MAY NOT BE USED AS THE BASIS EITHER TO SUSPEND OR REVOKE CERTAIN TYPES OF LICENSES.</T_BILL_T_BILLTITLE>
  <T_BILL_T_CHAMBER>house</T_BILL_T_CHAMBER>
  <T_BILL_T_FILENAME> </T_BILL_T_FILENAME>
  <T_BILL_T_LEGTYPE>bill_statewide</T_BILL_T_LEGTYPE>
  <T_BILL_T_RATNUMBERSTRING>HNone</T_BILL_T_RATNUMBERSTRING>
  <T_BILL_T_SECTIONS>[{"SectionUUID":"32efdf81-d9c1-4376-9460-046dd2c0cdd1","SectionName":"code_section","SectionNumber":1,"SectionType":"code_section","CodeSections":[{"CodeSectionBookmarkName":"ns_T25C1N440_82c809c13","IsConstitutionSection":false,"Identity":"25-1-440","IsNew":true,"SubSections":[{"Level":1,"Identity":"T25C1N440Sf","SubSectionBookmarkName":"ss_T25C1N440Sf_lv1_b18e94338","IsNewSubSection":true,"SubSectionReplacement":""},{"Level":2,"Identity":"T25C1N440S1","SubSectionBookmarkName":"ss_T25C1N440S1_lv2_b1cf058c1","IsNewSubSection":false,"SubSectionReplacement":""},{"Level":1,"Identity":"T25C1N440Sa","SubSectionBookmarkName":"ss_T25C1N440Sa_lv1_5f2053b25","IsNewSubSection":false,"SubSectionReplacement":""},{"Level":1,"Identity":"T25C1N440Sb","SubSectionBookmarkName":"ss_T25C1N440Sb_lv1_45df7d167","IsNewSubSection":false,"SubSectionReplacement":""},{"Level":1,"Identity":"T25C1N440Sc","SubSectionBookmarkName":"ss_T25C1N440Sc_lv1_7fdc4ee44","IsNewSubSection":false,"SubSectionReplacement":""},{"Level":1,"Identity":"T25C1N440Sd","SubSectionBookmarkName":"ss_T25C1N440Sd_lv1_bb12955c9","IsNewSubSection":false,"SubSectionReplacement":""},{"Level":1,"Identity":"T25C1N440Se","SubSectionBookmarkName":"ss_T25C1N440Se_lv1_731a4a845","IsNewSubSection":false,"SubSectionReplacement":""},{"Level":1,"Identity":"T25C1N440Sf","SubSectionBookmarkName":"ss_T25C1N440Sf_lv1_c71713485","IsNewSubSection":false,"SubSectionReplacement":""},{"Level":1,"Identity":"T25C1N440Sg","SubSectionBookmarkName":"ss_T25C1N440Sg_lv1_1dbc5effb","IsNewSubSection":false,"SubSectionReplacement":""},{"Level":1,"Identity":"T25C1N440Sh","SubSectionBookmarkName":"ss_T25C1N440Sh_lv1_e4eea648a","IsNewSubSection":false,"SubSectionReplacement":""},{"Level":2,"Identity":"T25C1N440S2","SubSectionBookmarkName":"ss_T25C1N440S2_lv2_4574a4394","IsNewSubSection":false,"SubSectionReplacement":""}],"TitleRelatedTo":"Additional powers and duties of Governor during declared emergency.","TitleSoAsTo":"","Deleted":false}],"TitleText":"","DisableControls":false,"Deleted":false,"RepealItems":[],"SectionBookmarkName":"bs_num_1_a5f56c6b6"},{"SectionUUID":"8f03ca95-8faa-4d43-a9c2-8afc498075bd","SectionName":"standard_eff_date_section","SectionNumber":2,"SectionType":"drafting_clause","CodeSections":[],"TitleText":"","DisableControls":false,"Deleted":false,"RepealItems":[],"SectionBookmarkName":"bs_num_2_lastsection"}]</T_BILL_T_SECTIONS>
  <T_BILL_T_SUBJECT>Alcohol sales</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1343</Characters>
  <Application>Microsoft Office Word</Application>
  <DocSecurity>0</DocSecurity>
  <Lines>41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2024-10-04T19:45:00Z</cp:lastPrinted>
  <dcterms:created xsi:type="dcterms:W3CDTF">2024-11-26T13:21:00Z</dcterms:created>
  <dcterms:modified xsi:type="dcterms:W3CDTF">2024-11-26T13:21:00Z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