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Bannister, G.M. Smith, B. Newton, Hewitt, Long, Wooten, Mitchell and Pope</w:t>
      </w:r>
    </w:p>
    <w:p>
      <w:pPr>
        <w:widowControl w:val="false"/>
        <w:spacing w:after="0"/>
        <w:jc w:val="left"/>
      </w:pPr>
      <w:r>
        <w:rPr>
          <w:rFonts w:ascii="Times New Roman"/>
          <w:sz w:val="22"/>
        </w:rPr>
        <w:t xml:space="preserve">Document Path: LC-0075WAB25.docx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Maximum potential employment benefits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92059989011c48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684f871c6e4c4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157B0" w:rsidRDefault="00432135" w14:paraId="47642A99" w14:textId="3D4464F4">
      <w:pPr>
        <w:pStyle w:val="scemptylineheader"/>
      </w:pPr>
    </w:p>
    <w:p w:rsidRPr="00BB0725" w:rsidR="00A73EFA" w:rsidP="009157B0" w:rsidRDefault="00A73EFA" w14:paraId="7B72410E" w14:textId="03E1AD7A">
      <w:pPr>
        <w:pStyle w:val="scemptylineheader"/>
      </w:pPr>
    </w:p>
    <w:p w:rsidRPr="00BB0725" w:rsidR="00A73EFA" w:rsidP="009157B0" w:rsidRDefault="00A73EFA" w14:paraId="6AD935C9" w14:textId="03C8C3B7">
      <w:pPr>
        <w:pStyle w:val="scemptylineheader"/>
      </w:pPr>
    </w:p>
    <w:p w:rsidRPr="00DF3B44" w:rsidR="00A73EFA" w:rsidP="009157B0" w:rsidRDefault="00A73EFA" w14:paraId="51A98227" w14:textId="48090544">
      <w:pPr>
        <w:pStyle w:val="scemptylineheader"/>
      </w:pPr>
    </w:p>
    <w:p w:rsidRPr="00DF3B44" w:rsidR="00A73EFA" w:rsidP="009157B0" w:rsidRDefault="00A73EFA" w14:paraId="3858851A" w14:textId="1D1BEDFA">
      <w:pPr>
        <w:pStyle w:val="scemptylineheader"/>
      </w:pPr>
    </w:p>
    <w:p w:rsidRPr="00DF3B44" w:rsidR="00A73EFA" w:rsidP="009157B0" w:rsidRDefault="00A73EFA" w14:paraId="4E3DDE20" w14:textId="5385555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30242" w14:paraId="40FEFADA" w14:textId="7FD0A3FA">
          <w:pPr>
            <w:pStyle w:val="scbilltitle"/>
          </w:pPr>
          <w:r>
            <w:t>TO AMEND THE SOUTH CAROLINA CODE OF LAWS BY AMENDING SECTION 41-35-50, RELATING TO THE MAXIMUM UNEMPLOYMENT INSURANCE BENEFITS ALLOWED IN A BENEFIT YEAR, SO AS TO BASE THE DURATION OF UNEMPLOYMENT BENEFITS ALLOWED ON SEASONAL</w:t>
          </w:r>
          <w:r w:rsidR="00562779">
            <w:t>LY</w:t>
          </w:r>
          <w:r>
            <w:t xml:space="preserve"> ADJUSTED STATEWIDE UNEMPLOYMENT RATES, TO PROVIDE REQUIREMENTS FOR CALCULATING THE RATES, AND TO PROVIDE THE DEPARTMENT OF EMPLOYMENT AND WORKFORCE SHALL PROMULGATE CERTAIN RELATED REGULATIONS; AND BY AMENDING SECTION 41-35-120, RELATING TO DISQUALIFICATION FOR BENEFITS.</w:t>
          </w:r>
        </w:p>
      </w:sdtContent>
    </w:sdt>
    <w:bookmarkStart w:name="at_eb79c512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25d5fe4d" w:id="1"/>
      <w:r w:rsidRPr="0094541D">
        <w:t>B</w:t>
      </w:r>
      <w:bookmarkEnd w:id="1"/>
      <w:r w:rsidRPr="0094541D">
        <w:t>e it enacted by the General Assembly of the State of South Carolina:</w:t>
      </w:r>
    </w:p>
    <w:p w:rsidR="00A35DFC" w:rsidP="00A35DFC" w:rsidRDefault="00A35DFC" w14:paraId="39B849AD" w14:textId="77777777">
      <w:pPr>
        <w:pStyle w:val="scemptyline"/>
      </w:pPr>
    </w:p>
    <w:p w:rsidR="00A35DFC" w:rsidP="00A35DFC" w:rsidRDefault="00A35DFC" w14:paraId="4B53A289" w14:textId="77777777">
      <w:pPr>
        <w:pStyle w:val="scdirectionallanguage"/>
      </w:pPr>
      <w:bookmarkStart w:name="bs_num_1_4175d3722" w:id="2"/>
      <w:r>
        <w:t>S</w:t>
      </w:r>
      <w:bookmarkEnd w:id="2"/>
      <w:r>
        <w:t>ECTION 1.</w:t>
      </w:r>
      <w:r>
        <w:tab/>
      </w:r>
      <w:bookmarkStart w:name="dl_6acf06667" w:id="3"/>
      <w:r>
        <w:t>S</w:t>
      </w:r>
      <w:bookmarkEnd w:id="3"/>
      <w:r>
        <w:t>ection 41-35-50 of the S.C. Code is amended to read:</w:t>
      </w:r>
    </w:p>
    <w:p w:rsidR="00A35DFC" w:rsidP="00C3542F" w:rsidRDefault="00A35DFC" w14:paraId="2BA3E4B5" w14:textId="77777777">
      <w:pPr>
        <w:pStyle w:val="sccodifiedsection"/>
      </w:pPr>
    </w:p>
    <w:p w:rsidR="00A35DFC" w:rsidDel="00A86FD3" w:rsidP="00A86FD3" w:rsidRDefault="00A35DFC" w14:paraId="455F2060" w14:textId="05417178">
      <w:pPr>
        <w:pStyle w:val="sccodifiedsection"/>
      </w:pPr>
      <w:r>
        <w:tab/>
      </w:r>
      <w:bookmarkStart w:name="cs_T41C35N50_934ae4662" w:id="4"/>
      <w:r>
        <w:t>S</w:t>
      </w:r>
      <w:bookmarkEnd w:id="4"/>
      <w:r>
        <w:t>ection 41-35-50.</w:t>
      </w:r>
      <w:r>
        <w:tab/>
      </w:r>
      <w:r>
        <w:rPr>
          <w:rStyle w:val="scstrike"/>
        </w:rPr>
        <w:t>The maximum potential benefits of any insured worker in a benefit year are the lesser of:</w:t>
      </w:r>
    </w:p>
    <w:p w:rsidR="00A35DFC" w:rsidDel="00A86FD3" w:rsidP="00A86FD3" w:rsidRDefault="00A35DFC" w14:paraId="1161E8DD" w14:textId="6A15E01A">
      <w:pPr>
        <w:pStyle w:val="sccodifiedsection"/>
      </w:pPr>
      <w:r>
        <w:rPr>
          <w:rStyle w:val="scstrike"/>
        </w:rPr>
        <w:tab/>
        <w:t xml:space="preserve">(1) twenty times his weekly benefit </w:t>
      </w:r>
      <w:proofErr w:type="gramStart"/>
      <w:r>
        <w:rPr>
          <w:rStyle w:val="scstrike"/>
        </w:rPr>
        <w:t>amount;</w:t>
      </w:r>
      <w:proofErr w:type="gramEnd"/>
    </w:p>
    <w:p w:rsidR="00A35DFC" w:rsidDel="00A86FD3" w:rsidP="00A86FD3" w:rsidRDefault="00A35DFC" w14:paraId="4D7DA534" w14:textId="7F72B569">
      <w:pPr>
        <w:pStyle w:val="sccodifiedsection"/>
      </w:pPr>
      <w:r>
        <w:rPr>
          <w:rStyle w:val="scstrike"/>
        </w:rPr>
        <w:tab/>
        <w:t>(2) one-third of his wages for insured work paid during his base period.</w:t>
      </w:r>
    </w:p>
    <w:p w:rsidR="00CC62BD" w:rsidP="00A86FD3" w:rsidRDefault="00A35DFC" w14:paraId="60AB8F04" w14:textId="77777777">
      <w:pPr>
        <w:pStyle w:val="sccodifiedsection"/>
        <w:sectPr w:rsidR="00CC62BD" w:rsidSect="00CC62B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restart="newSection"/>
          <w:cols w:space="708"/>
          <w:docGrid w:linePitch="360"/>
        </w:sectPr>
      </w:pPr>
      <w:r>
        <w:rPr>
          <w:rStyle w:val="scstrike"/>
        </w:rPr>
        <w:tab/>
        <w:t>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“insured work” as defined in Section 41-27-300 and earned wages in the employ of a single employer in an amount equal to not less than eight times the weekly benefit amount established for the individual in the preceding benefit year.</w:t>
      </w:r>
      <w:bookmarkStart w:name="ss_T41C35N50SA_lv2_42d0483bf" w:id="5"/>
      <w:r w:rsidR="00A86FD3">
        <w:rPr>
          <w:rStyle w:val="scinsert"/>
        </w:rPr>
        <w:t>(</w:t>
      </w:r>
      <w:bookmarkEnd w:id="5"/>
      <w:r w:rsidR="00A86FD3">
        <w:rPr>
          <w:rStyle w:val="scinsert"/>
        </w:rPr>
        <w:t xml:space="preserve">A) </w:t>
      </w:r>
      <w:r w:rsidRPr="00A86FD3" w:rsidR="00A86FD3">
        <w:rPr>
          <w:rStyle w:val="scinsert"/>
        </w:rPr>
        <w:t xml:space="preserve">The number of weeks an individual is allowed to receive unemployment benefits depends on the seasonally adjusted statewide unemployment rate that applies to the three‑month reference period in which </w:t>
      </w:r>
      <w:r w:rsidR="00562779">
        <w:rPr>
          <w:rStyle w:val="scinsert"/>
        </w:rPr>
        <w:t xml:space="preserve">the </w:t>
      </w:r>
      <w:r w:rsidRPr="00A86FD3" w:rsidR="00A86FD3">
        <w:rPr>
          <w:rStyle w:val="scinsert"/>
        </w:rPr>
        <w:t xml:space="preserve">effective date of the claim falls. One three‑month reference period begins on January first, the second three-month reference period begins on April first, the third three-month reference period begins </w:t>
      </w:r>
      <w:proofErr w:type="gramStart"/>
      <w:r w:rsidRPr="00A86FD3" w:rsidR="00A86FD3">
        <w:rPr>
          <w:rStyle w:val="scinsert"/>
        </w:rPr>
        <w:t>on</w:t>
      </w:r>
      <w:proofErr w:type="gramEnd"/>
      <w:r w:rsidRPr="00A86FD3" w:rsidR="00A86FD3">
        <w:rPr>
          <w:rStyle w:val="scinsert"/>
        </w:rPr>
        <w:t xml:space="preserve"> July first, and the fourth three-month reference period begins on October first. For the reference period that begins January first, the average of the seasonally adjusted unemployment rates for the State for the preceding months of August, September, and October apply. For the reference period that begins April first, the average of the seasonally adjusted unemployment rates for the State for the preceding months of November, December, and January apply. For the reference period that begins July first, the average of the seasonally</w:t>
      </w:r>
      <w:r w:rsidR="00562779">
        <w:rPr>
          <w:rStyle w:val="scinsert"/>
        </w:rPr>
        <w:t xml:space="preserve"> adjusted </w:t>
      </w:r>
    </w:p>
    <w:p w:rsidR="006434C6" w:rsidP="00A86FD3" w:rsidRDefault="00562779" w14:paraId="136DDEFE" w14:textId="35C4DB85">
      <w:pPr>
        <w:pStyle w:val="sccodifiedsection"/>
      </w:pPr>
      <w:r>
        <w:rPr>
          <w:rStyle w:val="scinsert"/>
        </w:rPr>
        <w:lastRenderedPageBreak/>
        <w:t xml:space="preserve">unemployment </w:t>
      </w:r>
      <w:r w:rsidRPr="00A86FD3" w:rsidR="00A86FD3">
        <w:rPr>
          <w:rStyle w:val="scinsert"/>
        </w:rPr>
        <w:t>rates for the State for the preceding months of February, March, and April apply. For the reference period that begins October first, the average of the seasonally adjusted unemployment rates for the State for the preceding months of May, June, and July apply. The Department of Employment and Workforce must use the most recent seasonally adjusted unemployment rates determined by the U.S. Department of Labor, Bureau of Labor Statistics, and not the rate as revised in the annual benchmark.</w:t>
      </w:r>
    </w:p>
    <w:tbl>
      <w:tblPr>
        <w:tblW w:w="9757" w:type="dxa"/>
        <w:tblInd w:w="-720" w:type="dxa"/>
        <w:tblLayout w:type="fixed"/>
        <w:tblLook w:val="0000" w:firstRow="0" w:lastRow="0" w:firstColumn="0" w:lastColumn="0" w:noHBand="0" w:noVBand="0"/>
        <w:tblDescription w:val="table_draft_1731441987087"/>
      </w:tblPr>
      <w:tblGrid>
        <w:gridCol w:w="601"/>
        <w:gridCol w:w="4578"/>
        <w:gridCol w:w="4578"/>
      </w:tblGrid>
      <w:tr w:rsidR="006434C6" w:rsidTr="006434C6" w14:paraId="27B279BA" w14:textId="77777777">
        <w:trPr>
          <w:cantSplit/>
        </w:trPr>
        <w:tc>
          <w:tcPr>
            <w:tcW w:w="601" w:type="dxa"/>
            <w:tcBorders>
              <w:right w:val="single" w:color="auto" w:sz="4" w:space="0"/>
            </w:tcBorders>
            <w:shd w:val="clear" w:color="auto" w:fill="auto"/>
            <w:tcMar>
              <w:left w:w="0" w:type="dxa"/>
              <w:right w:w="244" w:type="dxa"/>
            </w:tcMar>
          </w:tcPr>
          <w:p w:rsidR="006434C6" w:rsidP="006434C6" w:rsidRDefault="00CC62BD" w14:paraId="4849AC3D" w14:textId="748A467A">
            <w:pPr>
              <w:pStyle w:val="sctableln"/>
            </w:pPr>
            <w:r>
              <w:t>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4D618B3B" w14:textId="4D0CA0EA">
            <w:pPr>
              <w:pStyle w:val="sctablecodifiedsection"/>
            </w:pPr>
            <w:r w:rsidRPr="006434C6">
              <w:rPr>
                <w:rStyle w:val="scinsert"/>
              </w:rPr>
              <w:t>Seasonally Adjusted Unemployment Rate</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322745EE" w14:textId="48E30C8F">
            <w:pPr>
              <w:pStyle w:val="sctablecodifiedsection"/>
            </w:pPr>
            <w:r w:rsidRPr="006434C6">
              <w:rPr>
                <w:rStyle w:val="scinsert"/>
              </w:rPr>
              <w:t>Number of Weeks</w:t>
            </w:r>
          </w:p>
        </w:tc>
      </w:tr>
      <w:tr w:rsidR="006434C6" w:rsidTr="006434C6" w14:paraId="641C95C5" w14:textId="77777777">
        <w:trPr>
          <w:cantSplit/>
        </w:trPr>
        <w:tc>
          <w:tcPr>
            <w:tcW w:w="601" w:type="dxa"/>
            <w:tcBorders>
              <w:right w:val="single" w:color="auto" w:sz="4" w:space="0"/>
            </w:tcBorders>
            <w:shd w:val="clear" w:color="auto" w:fill="auto"/>
            <w:tcMar>
              <w:left w:w="0" w:type="dxa"/>
              <w:right w:w="244" w:type="dxa"/>
            </w:tcMar>
          </w:tcPr>
          <w:p w:rsidR="006434C6" w:rsidP="006434C6" w:rsidRDefault="00CC62BD" w14:paraId="04F4AC3E" w14:textId="77BEAFDA">
            <w:pPr>
              <w:pStyle w:val="sctableln"/>
            </w:pPr>
            <w:r>
              <w:t>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39806791" w14:textId="482FCBED">
            <w:pPr>
              <w:pStyle w:val="sctablecodifiedsection"/>
            </w:pPr>
            <w:r w:rsidRPr="006434C6">
              <w:rPr>
                <w:rStyle w:val="scinsert"/>
              </w:rPr>
              <w:t xml:space="preserve">Less than or equal to 5.5% </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0E12037D" w14:textId="51B85849">
            <w:pPr>
              <w:pStyle w:val="sctablecodifiedsection"/>
            </w:pPr>
            <w:r w:rsidRPr="006434C6">
              <w:rPr>
                <w:rStyle w:val="scinsert"/>
              </w:rPr>
              <w:t>12 weeks</w:t>
            </w:r>
          </w:p>
        </w:tc>
      </w:tr>
      <w:tr w:rsidR="006434C6" w:rsidTr="006434C6" w14:paraId="488E4C40" w14:textId="77777777">
        <w:trPr>
          <w:cantSplit/>
        </w:trPr>
        <w:tc>
          <w:tcPr>
            <w:tcW w:w="601" w:type="dxa"/>
            <w:tcBorders>
              <w:right w:val="single" w:color="auto" w:sz="4" w:space="0"/>
            </w:tcBorders>
            <w:shd w:val="clear" w:color="auto" w:fill="auto"/>
            <w:tcMar>
              <w:left w:w="0" w:type="dxa"/>
              <w:right w:w="244" w:type="dxa"/>
            </w:tcMar>
          </w:tcPr>
          <w:p w:rsidR="006434C6" w:rsidP="006434C6" w:rsidRDefault="00CC62BD" w14:paraId="37AA8BB8" w14:textId="696D3002">
            <w:pPr>
              <w:pStyle w:val="sctableln"/>
            </w:pPr>
            <w:r>
              <w:t>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24BEF3ED" w14:textId="62AD76DA">
            <w:pPr>
              <w:pStyle w:val="sctablecodifiedsection"/>
            </w:pPr>
            <w:r w:rsidRPr="006434C6">
              <w:rPr>
                <w:rStyle w:val="scinsert"/>
              </w:rPr>
              <w:t>Greater than 5.5% up to 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4CA09C05" w14:textId="1E1B8A9A">
            <w:pPr>
              <w:pStyle w:val="sctablecodifiedsection"/>
            </w:pPr>
            <w:r w:rsidRPr="006434C6">
              <w:rPr>
                <w:rStyle w:val="scinsert"/>
              </w:rPr>
              <w:t>13 weeks</w:t>
            </w:r>
          </w:p>
        </w:tc>
      </w:tr>
      <w:tr w:rsidR="006434C6" w:rsidTr="006434C6" w14:paraId="2ACBCD54" w14:textId="77777777">
        <w:trPr>
          <w:cantSplit/>
        </w:trPr>
        <w:tc>
          <w:tcPr>
            <w:tcW w:w="601" w:type="dxa"/>
            <w:tcBorders>
              <w:right w:val="single" w:color="auto" w:sz="4" w:space="0"/>
            </w:tcBorders>
            <w:shd w:val="clear" w:color="auto" w:fill="auto"/>
            <w:tcMar>
              <w:left w:w="0" w:type="dxa"/>
              <w:right w:w="244" w:type="dxa"/>
            </w:tcMar>
          </w:tcPr>
          <w:p w:rsidR="006434C6" w:rsidP="006434C6" w:rsidRDefault="00CC62BD" w14:paraId="16100453" w14:textId="1CD7B9A2">
            <w:pPr>
              <w:pStyle w:val="sctableln"/>
            </w:pPr>
            <w:r>
              <w:t>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7F82AC28" w14:textId="79CE1972">
            <w:pPr>
              <w:pStyle w:val="sctablecodifiedsection"/>
            </w:pPr>
            <w:r w:rsidRPr="006434C6">
              <w:rPr>
                <w:rStyle w:val="scinsert"/>
              </w:rPr>
              <w:t>Greater than 6% up to 6.5%</w:t>
            </w:r>
            <w:r w:rsidRPr="006434C6">
              <w:rPr>
                <w:rStyle w:val="scinsert"/>
              </w:rPr>
              <w:tab/>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531369B9" w14:textId="048F0D4E">
            <w:pPr>
              <w:pStyle w:val="sctablecodifiedsection"/>
            </w:pPr>
            <w:r w:rsidRPr="006434C6">
              <w:rPr>
                <w:rStyle w:val="scinsert"/>
              </w:rPr>
              <w:t>14 weeks</w:t>
            </w:r>
          </w:p>
        </w:tc>
      </w:tr>
      <w:tr w:rsidR="006434C6" w:rsidTr="006434C6" w14:paraId="09A1514B" w14:textId="77777777">
        <w:trPr>
          <w:cantSplit/>
        </w:trPr>
        <w:tc>
          <w:tcPr>
            <w:tcW w:w="601" w:type="dxa"/>
            <w:tcBorders>
              <w:right w:val="single" w:color="auto" w:sz="4" w:space="0"/>
            </w:tcBorders>
            <w:shd w:val="clear" w:color="auto" w:fill="auto"/>
            <w:tcMar>
              <w:left w:w="0" w:type="dxa"/>
              <w:right w:w="244" w:type="dxa"/>
            </w:tcMar>
          </w:tcPr>
          <w:p w:rsidR="006434C6" w:rsidP="006434C6" w:rsidRDefault="00CC62BD" w14:paraId="6790D14D" w14:textId="1AF94DD3">
            <w:pPr>
              <w:pStyle w:val="sctableln"/>
            </w:pPr>
            <w:r>
              <w:t>11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39BA633F" w14:textId="5AFA03C9">
            <w:pPr>
              <w:pStyle w:val="sctablecodifiedsection"/>
            </w:pPr>
            <w:r w:rsidRPr="006434C6">
              <w:rPr>
                <w:rStyle w:val="scinsert"/>
              </w:rPr>
              <w:t>Greater than 6.5% up to 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3E7E2D6C" w14:textId="5592ACE1">
            <w:pPr>
              <w:pStyle w:val="sctablecodifiedsection"/>
            </w:pPr>
            <w:r w:rsidRPr="006434C6">
              <w:rPr>
                <w:rStyle w:val="scinsert"/>
              </w:rPr>
              <w:t>15 weeks</w:t>
            </w:r>
          </w:p>
        </w:tc>
      </w:tr>
      <w:tr w:rsidR="006434C6" w:rsidTr="006434C6" w14:paraId="1CEDC777" w14:textId="77777777">
        <w:trPr>
          <w:cantSplit/>
        </w:trPr>
        <w:tc>
          <w:tcPr>
            <w:tcW w:w="601" w:type="dxa"/>
            <w:tcBorders>
              <w:right w:val="single" w:color="auto" w:sz="4" w:space="0"/>
            </w:tcBorders>
            <w:shd w:val="clear" w:color="auto" w:fill="auto"/>
            <w:tcMar>
              <w:left w:w="0" w:type="dxa"/>
              <w:right w:w="244" w:type="dxa"/>
            </w:tcMar>
          </w:tcPr>
          <w:p w:rsidR="006434C6" w:rsidP="006434C6" w:rsidRDefault="00CC62BD" w14:paraId="27A3E40E" w14:textId="692B668D">
            <w:pPr>
              <w:pStyle w:val="sctableln"/>
            </w:pPr>
            <w:r>
              <w:t>12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5570B6D0" w14:textId="08F710EE">
            <w:pPr>
              <w:pStyle w:val="sctablecodifiedsection"/>
            </w:pPr>
            <w:r w:rsidRPr="006434C6">
              <w:rPr>
                <w:rStyle w:val="scinsert"/>
              </w:rPr>
              <w:t>Greater than 7% up to 7.5%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60223F93" w14:textId="478E1083">
            <w:pPr>
              <w:pStyle w:val="sctablecodifiedsection"/>
            </w:pPr>
            <w:r w:rsidRPr="006434C6">
              <w:rPr>
                <w:rStyle w:val="scinsert"/>
              </w:rPr>
              <w:t>16 weeks</w:t>
            </w:r>
          </w:p>
        </w:tc>
      </w:tr>
      <w:tr w:rsidR="006434C6" w:rsidTr="006434C6" w14:paraId="358D01F6" w14:textId="77777777">
        <w:trPr>
          <w:cantSplit/>
        </w:trPr>
        <w:tc>
          <w:tcPr>
            <w:tcW w:w="601" w:type="dxa"/>
            <w:tcBorders>
              <w:right w:val="single" w:color="auto" w:sz="4" w:space="0"/>
            </w:tcBorders>
            <w:shd w:val="clear" w:color="auto" w:fill="auto"/>
            <w:tcMar>
              <w:left w:w="0" w:type="dxa"/>
              <w:right w:w="244" w:type="dxa"/>
            </w:tcMar>
          </w:tcPr>
          <w:p w:rsidR="006434C6" w:rsidP="006434C6" w:rsidRDefault="00CC62BD" w14:paraId="0A656EEB" w14:textId="410A1354">
            <w:pPr>
              <w:pStyle w:val="sctableln"/>
            </w:pPr>
            <w:r>
              <w:t>13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705CD78E" w14:textId="6753F733">
            <w:pPr>
              <w:pStyle w:val="sctablecodifiedsection"/>
            </w:pPr>
            <w:r w:rsidRPr="006434C6">
              <w:rPr>
                <w:rStyle w:val="scinsert"/>
              </w:rPr>
              <w:t>Greater than 7.5% up to 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34C6468B" w14:textId="73B13962">
            <w:pPr>
              <w:pStyle w:val="sctablecodifiedsection"/>
            </w:pPr>
            <w:r w:rsidRPr="006434C6">
              <w:rPr>
                <w:rStyle w:val="scinsert"/>
              </w:rPr>
              <w:t>17 weeks</w:t>
            </w:r>
          </w:p>
        </w:tc>
      </w:tr>
      <w:tr w:rsidR="006434C6" w:rsidTr="006434C6" w14:paraId="24A5521B" w14:textId="77777777">
        <w:trPr>
          <w:cantSplit/>
        </w:trPr>
        <w:tc>
          <w:tcPr>
            <w:tcW w:w="601" w:type="dxa"/>
            <w:tcBorders>
              <w:right w:val="single" w:color="auto" w:sz="4" w:space="0"/>
            </w:tcBorders>
            <w:shd w:val="clear" w:color="auto" w:fill="auto"/>
            <w:tcMar>
              <w:left w:w="0" w:type="dxa"/>
              <w:right w:w="244" w:type="dxa"/>
            </w:tcMar>
          </w:tcPr>
          <w:p w:rsidR="006434C6" w:rsidP="006434C6" w:rsidRDefault="00CC62BD" w14:paraId="48810CC4" w14:textId="3A944AC4">
            <w:pPr>
              <w:pStyle w:val="sctableln"/>
            </w:pPr>
            <w:r>
              <w:t>14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19D391E6" w14:textId="15048012">
            <w:pPr>
              <w:pStyle w:val="sctablecodifiedsection"/>
            </w:pPr>
            <w:r w:rsidRPr="006434C6">
              <w:rPr>
                <w:rStyle w:val="scinsert"/>
              </w:rPr>
              <w:t>Greater than 8% up to 8.5%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6490DE19" w14:textId="31311877">
            <w:pPr>
              <w:pStyle w:val="sctablecodifiedsection"/>
            </w:pPr>
            <w:r w:rsidRPr="006434C6">
              <w:rPr>
                <w:rStyle w:val="scinsert"/>
              </w:rPr>
              <w:t>18 weeks</w:t>
            </w:r>
          </w:p>
        </w:tc>
      </w:tr>
      <w:tr w:rsidR="006434C6" w:rsidTr="006434C6" w14:paraId="41A80D10" w14:textId="77777777">
        <w:trPr>
          <w:cantSplit/>
        </w:trPr>
        <w:tc>
          <w:tcPr>
            <w:tcW w:w="601" w:type="dxa"/>
            <w:tcBorders>
              <w:right w:val="single" w:color="auto" w:sz="4" w:space="0"/>
            </w:tcBorders>
            <w:shd w:val="clear" w:color="auto" w:fill="auto"/>
            <w:tcMar>
              <w:left w:w="0" w:type="dxa"/>
              <w:right w:w="244" w:type="dxa"/>
            </w:tcMar>
          </w:tcPr>
          <w:p w:rsidR="006434C6" w:rsidP="006434C6" w:rsidRDefault="00CC62BD" w14:paraId="609D2851" w14:textId="66052575">
            <w:pPr>
              <w:pStyle w:val="sctableln"/>
            </w:pPr>
            <w:r>
              <w:t>15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0820A231" w14:textId="002A8DBD">
            <w:pPr>
              <w:pStyle w:val="sctablecodifiedsection"/>
            </w:pPr>
            <w:r w:rsidRPr="006434C6">
              <w:rPr>
                <w:rStyle w:val="scinsert"/>
              </w:rPr>
              <w:t>Greater than 8.5% up to 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66FAE174" w14:textId="4402D390">
            <w:pPr>
              <w:pStyle w:val="sctablecodifiedsection"/>
            </w:pPr>
            <w:r w:rsidRPr="006434C6">
              <w:rPr>
                <w:rStyle w:val="scinsert"/>
              </w:rPr>
              <w:t>19 weeks</w:t>
            </w:r>
          </w:p>
        </w:tc>
      </w:tr>
      <w:tr w:rsidR="006434C6" w:rsidTr="006434C6" w14:paraId="33F43B8A" w14:textId="77777777">
        <w:trPr>
          <w:cantSplit/>
        </w:trPr>
        <w:tc>
          <w:tcPr>
            <w:tcW w:w="601" w:type="dxa"/>
            <w:tcBorders>
              <w:right w:val="single" w:color="auto" w:sz="4" w:space="0"/>
            </w:tcBorders>
            <w:shd w:val="clear" w:color="auto" w:fill="auto"/>
            <w:tcMar>
              <w:left w:w="0" w:type="dxa"/>
              <w:right w:w="244" w:type="dxa"/>
            </w:tcMar>
          </w:tcPr>
          <w:p w:rsidR="006434C6" w:rsidP="006434C6" w:rsidRDefault="00CC62BD" w14:paraId="0CBAD90E" w14:textId="6E7AD4B0">
            <w:pPr>
              <w:pStyle w:val="sctableln"/>
            </w:pPr>
            <w:r>
              <w:t>16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7725B198" w14:textId="28A2A6C5">
            <w:pPr>
              <w:pStyle w:val="sctablecodifiedsection"/>
            </w:pPr>
            <w:r w:rsidRPr="006434C6">
              <w:rPr>
                <w:rStyle w:val="scinsert"/>
              </w:rPr>
              <w:t>Greater than 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7C1B074E" w14:textId="71CECCEB">
            <w:pPr>
              <w:pStyle w:val="sctablecodifiedsection"/>
            </w:pPr>
            <w:r w:rsidRPr="006434C6">
              <w:rPr>
                <w:rStyle w:val="scinsert"/>
              </w:rPr>
              <w:t>20 weeks</w:t>
            </w:r>
            <w:bookmarkStart w:name="open_doc_here" w:id="6"/>
            <w:bookmarkEnd w:id="6"/>
          </w:p>
        </w:tc>
      </w:tr>
    </w:tbl>
    <w:p w:rsidR="00CC62BD" w:rsidP="00CC62BD" w:rsidRDefault="00CC62BD" w14:paraId="258E80CD" w14:textId="77777777">
      <w:pPr>
        <w:suppressLineNumbers/>
        <w:spacing w:line="14" w:lineRule="exact"/>
        <w:sectPr w:rsidR="00CC62BD" w:rsidSect="00CC62BD">
          <w:pgSz w:w="12240" w:h="15840" w:code="1"/>
          <w:pgMar w:top="1008" w:right="1627" w:bottom="1008" w:left="1627" w:header="720" w:footer="720" w:gutter="0"/>
          <w:lnNumType w:countBy="1" w:restart="newSection"/>
          <w:cols w:space="708"/>
          <w:docGrid w:linePitch="360"/>
        </w:sectPr>
      </w:pPr>
    </w:p>
    <w:p w:rsidR="00CA6BA8" w:rsidP="00CA6BA8" w:rsidRDefault="00CA6BA8" w14:paraId="3C18B02F" w14:textId="77777777">
      <w:pPr>
        <w:pStyle w:val="sccodifiedsection"/>
      </w:pPr>
      <w:r>
        <w:rPr>
          <w:rStyle w:val="scinsert"/>
        </w:rPr>
        <w:tab/>
      </w:r>
      <w:bookmarkStart w:name="ss_T41C35N50SB_lv2_800a7e190" w:id="7"/>
      <w:r>
        <w:rPr>
          <w:rStyle w:val="scinsert"/>
        </w:rPr>
        <w:t>(</w:t>
      </w:r>
      <w:bookmarkEnd w:id="7"/>
      <w:r>
        <w:rPr>
          <w:rStyle w:val="scinsert"/>
        </w:rPr>
        <w:t>B) The total benefits paid to an individual equals the individual's weekly benefit amount allowed under Section 41‑35‑40 multiplied by the number of weeks allowed under subsection (A).</w:t>
      </w:r>
    </w:p>
    <w:p w:rsidR="00CA6BA8" w:rsidP="00CA6BA8" w:rsidRDefault="00CA6BA8" w14:paraId="51E125D5" w14:textId="1A2BD763">
      <w:pPr>
        <w:pStyle w:val="sccodifiedsection"/>
      </w:pPr>
      <w:r>
        <w:rPr>
          <w:rStyle w:val="scinsert"/>
        </w:rPr>
        <w:tab/>
      </w:r>
      <w:bookmarkStart w:name="ss_T41C35N50SC_lv2_2026b4d60" w:id="8"/>
      <w:r>
        <w:rPr>
          <w:rStyle w:val="scinsert"/>
        </w:rPr>
        <w:t>(</w:t>
      </w:r>
      <w:bookmarkEnd w:id="8"/>
      <w:r>
        <w:rPr>
          <w:rStyle w:val="scinsert"/>
        </w:rPr>
        <w:t>C) The department shall promulgate regulations to ensure compliance with job search requirements and to prevent fraud. These regulations may include verification of attendance at job interviews.</w:t>
      </w:r>
    </w:p>
    <w:p w:rsidR="0083298D" w:rsidP="0083298D" w:rsidRDefault="0083298D" w14:paraId="13A25CD2" w14:textId="77777777">
      <w:pPr>
        <w:pStyle w:val="scemptyline"/>
      </w:pPr>
    </w:p>
    <w:p w:rsidR="0083298D" w:rsidP="0083298D" w:rsidRDefault="0083298D" w14:paraId="72BE6F3D" w14:textId="77777777">
      <w:pPr>
        <w:pStyle w:val="scdirectionallanguage"/>
      </w:pPr>
      <w:bookmarkStart w:name="bs_num_2_b167daf1e" w:id="9"/>
      <w:r>
        <w:t>S</w:t>
      </w:r>
      <w:bookmarkEnd w:id="9"/>
      <w:r>
        <w:t>ECTION 2.</w:t>
      </w:r>
      <w:r>
        <w:tab/>
      </w:r>
      <w:bookmarkStart w:name="dl_dbc1f0610" w:id="10"/>
      <w:r>
        <w:t>S</w:t>
      </w:r>
      <w:bookmarkEnd w:id="10"/>
      <w:r>
        <w:t>ection 41-35-120(2) of the S.C. Code is amended to read:</w:t>
      </w:r>
    </w:p>
    <w:p w:rsidR="0083298D" w:rsidP="00CA29D1" w:rsidRDefault="0083298D" w14:paraId="39B156A8" w14:textId="77777777">
      <w:pPr>
        <w:pStyle w:val="sccodifiedsection"/>
      </w:pPr>
    </w:p>
    <w:p w:rsidR="006434C6" w:rsidP="0083298D" w:rsidRDefault="0083298D" w14:paraId="13A487E1" w14:textId="77777777">
      <w:pPr>
        <w:pStyle w:val="sccodifiedsection"/>
      </w:pPr>
      <w:bookmarkStart w:name="cs_T41C35N120_d5ed3cae2" w:id="11"/>
      <w:r>
        <w:tab/>
      </w:r>
      <w:bookmarkStart w:name="ss_T41C35N120S2_lv1_a2555dffc" w:id="12"/>
      <w:bookmarkEnd w:id="11"/>
      <w:r>
        <w:t>(</w:t>
      </w:r>
      <w:bookmarkEnd w:id="12"/>
      <w:r>
        <w:t>2)</w:t>
      </w:r>
      <w:bookmarkStart w:name="ss_T41C35N120Sa_lv2_46616a668" w:id="13"/>
      <w:r>
        <w:t>(</w:t>
      </w:r>
      <w:bookmarkEnd w:id="13"/>
      <w:r>
        <w:t xml:space="preserve">a) Discharge for misconduct connected with the employment. If the department finds that he has been discharged for misconduct connected with his most recent work prior to filing a request for determination of insured status or a request for initiation of a claim series within an established benefit year, with ineligibility beginning with the effective date of the request, and continuing for the </w:t>
      </w:r>
      <w:r>
        <w:rPr>
          <w:rStyle w:val="scstrike"/>
        </w:rPr>
        <w:t xml:space="preserve">next twenty </w:t>
      </w:r>
      <w:proofErr w:type="spellStart"/>
      <w:r>
        <w:rPr>
          <w:rStyle w:val="scstrike"/>
        </w:rPr>
        <w:t>weeks</w:t>
      </w:r>
      <w:r w:rsidRPr="006F3B4B" w:rsidR="006F3B4B">
        <w:rPr>
          <w:rStyle w:val="scinsert"/>
        </w:rPr>
        <w:t>maximum</w:t>
      </w:r>
      <w:proofErr w:type="spellEnd"/>
      <w:r w:rsidRPr="006F3B4B" w:rsidR="006F3B4B">
        <w:rPr>
          <w:rStyle w:val="scinsert"/>
        </w:rPr>
        <w:t xml:space="preserve"> duration of benefits applicable to the claim</w:t>
      </w:r>
      <w:r>
        <w:t xml:space="preserve">, in addition to the waiting period, with a corresponding and mandatory reduction of the insured worker's benefits to be calculated by multiplying his weekly benefit amount by </w:t>
      </w:r>
      <w:proofErr w:type="spellStart"/>
      <w:r>
        <w:rPr>
          <w:rStyle w:val="scstrike"/>
        </w:rPr>
        <w:t>twenty</w:t>
      </w:r>
      <w:r w:rsidR="006F3B4B">
        <w:rPr>
          <w:rStyle w:val="scinsert"/>
        </w:rPr>
        <w:t>the</w:t>
      </w:r>
      <w:proofErr w:type="spellEnd"/>
      <w:r w:rsidR="006F3B4B">
        <w:rPr>
          <w:rStyle w:val="scinsert"/>
        </w:rPr>
        <w:t xml:space="preserve"> </w:t>
      </w:r>
      <w:r w:rsidRPr="006F3B4B" w:rsidR="006F3B4B">
        <w:rPr>
          <w:rStyle w:val="scinsert"/>
        </w:rPr>
        <w:t>maximum duration of benefits applicable to the claim</w:t>
      </w:r>
      <w:r>
        <w:t xml:space="preserve">. For the purposes of this item, “misconduct” is limited to conduct evincing such </w:t>
      </w:r>
      <w:proofErr w:type="spellStart"/>
      <w:r>
        <w:t>wilful</w:t>
      </w:r>
      <w:proofErr w:type="spellEnd"/>
      <w:r>
        <w:t xml:space="preserve"> and wanton disregard of an employer's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employer's interest or of the employee's dutie</w:t>
      </w:r>
      <w:r w:rsidR="006434C6">
        <w:t xml:space="preserve">s </w:t>
      </w:r>
    </w:p>
    <w:p w:rsidR="00CC62BD" w:rsidP="0083298D" w:rsidRDefault="0083298D" w14:paraId="41FBEE9B" w14:textId="77777777">
      <w:pPr>
        <w:pStyle w:val="sccodifiedsection"/>
      </w:pPr>
      <w:bookmarkStart w:name="up_3c9b3dad7" w:id="14"/>
      <w:r>
        <w:t>a</w:t>
      </w:r>
      <w:bookmarkEnd w:id="14"/>
      <w:r>
        <w:t>nd obligations to his employer. No finding of misconduct may be made for discharge resulting fro</w:t>
      </w:r>
      <w:r w:rsidR="00CC62BD">
        <w:t xml:space="preserve">m </w:t>
      </w:r>
    </w:p>
    <w:p w:rsidR="00CC62BD" w:rsidP="00CC62BD" w:rsidRDefault="00CC62BD" w14:paraId="2F5FE760" w14:textId="77777777">
      <w:pPr>
        <w:pStyle w:val="sccodifiedsection"/>
        <w:suppressLineNumbers/>
        <w:spacing w:line="14" w:lineRule="exact"/>
        <w:sectPr w:rsidR="00CC62BD" w:rsidSect="00CC62BD">
          <w:type w:val="continuous"/>
          <w:pgSz w:w="12240" w:h="15840" w:code="1"/>
          <w:pgMar w:top="1008" w:right="1627" w:bottom="1008" w:left="1627" w:header="720" w:footer="720" w:gutter="0"/>
          <w:lnNumType w:countBy="1" w:start="16" w:restart="newSection"/>
          <w:cols w:space="708"/>
          <w:docGrid w:linePitch="360"/>
        </w:sectPr>
      </w:pPr>
    </w:p>
    <w:p w:rsidR="0083298D" w:rsidP="0083298D" w:rsidRDefault="0083298D" w14:paraId="433A4814" w14:textId="04C7C382">
      <w:pPr>
        <w:pStyle w:val="sccodifiedsection"/>
      </w:pPr>
      <w:r>
        <w:lastRenderedPageBreak/>
        <w:t>an extreme hardship, emergency, sickness, or other extraordinary circumstance.</w:t>
      </w:r>
    </w:p>
    <w:p w:rsidR="0083298D" w:rsidP="0083298D" w:rsidRDefault="0083298D" w14:paraId="7656FC5A" w14:textId="2D970DD3">
      <w:pPr>
        <w:pStyle w:val="sccodifiedsection"/>
      </w:pPr>
      <w:r>
        <w:tab/>
      </w:r>
      <w:r>
        <w:tab/>
      </w:r>
      <w:bookmarkStart w:name="ss_T41C35N120Sb_lv2_ffee43d60" w:id="15"/>
      <w:r>
        <w:t>(</w:t>
      </w:r>
      <w:bookmarkEnd w:id="15"/>
      <w:r>
        <w:t xml:space="preserve">b) If the department finds that he has been discharged for cause, other than misconduct as defined in item (2)(a), connected with his most recent work prior to filing a request for determination of insured status or a request for initiation of a claim series within an established benefit year, then the department must find him partially ineligible. The ineligibility must begin with the effective date of the </w:t>
      </w:r>
      <w:proofErr w:type="gramStart"/>
      <w:r>
        <w:t>request, and</w:t>
      </w:r>
      <w:proofErr w:type="gramEnd"/>
      <w:r>
        <w:t xml:space="preserve"> continuing not less than five nor more than </w:t>
      </w:r>
      <w:r>
        <w:rPr>
          <w:rStyle w:val="scstrike"/>
        </w:rPr>
        <w:t xml:space="preserve">the next nineteen </w:t>
      </w:r>
      <w:proofErr w:type="spellStart"/>
      <w:r>
        <w:rPr>
          <w:rStyle w:val="scstrike"/>
        </w:rPr>
        <w:t>weeks</w:t>
      </w:r>
      <w:r w:rsidRPr="006F3B4B" w:rsidR="006F3B4B">
        <w:rPr>
          <w:rStyle w:val="scinsert"/>
        </w:rPr>
        <w:t>one</w:t>
      </w:r>
      <w:proofErr w:type="spellEnd"/>
      <w:r w:rsidRPr="006F3B4B" w:rsidR="006F3B4B">
        <w:rPr>
          <w:rStyle w:val="scinsert"/>
        </w:rPr>
        <w:t xml:space="preserve"> week less than the maximum duration of benefits applicable to the claim</w:t>
      </w:r>
      <w:r>
        <w:t>, in addition to the waiting period. A corresponding and mandatory reduction of the insured worker's benefits, to be calculated by multiplying his weekly benefit amount by the number of weeks of his disqualification, must be made. The ineligibility period must be determined by the department in each case according to the seriousness of the cause for discharge. Discharge resulting from substandard performance due to inefficiency, inability, or incapacity shall not serve as a basis for disqualification under either subitem (a) or (b) of this item.</w:t>
      </w:r>
    </w:p>
    <w:p w:rsidRPr="00DF3B44" w:rsidR="007E06BB" w:rsidP="00787433" w:rsidRDefault="007E06BB" w14:paraId="3D8F1FED" w14:textId="56CFA0C1">
      <w:pPr>
        <w:pStyle w:val="scemptyline"/>
      </w:pPr>
    </w:p>
    <w:p w:rsidRPr="00DF3B44" w:rsidR="007A10F1" w:rsidP="007A10F1" w:rsidRDefault="00E27805" w14:paraId="0E9393B4" w14:textId="0B1E0BA9">
      <w:pPr>
        <w:pStyle w:val="scnoncodifiedsection"/>
      </w:pPr>
      <w:bookmarkStart w:name="bs_num_3_lastsection" w:id="16"/>
      <w:bookmarkStart w:name="eff_date_section" w:id="17"/>
      <w:r w:rsidRPr="00DF3B44">
        <w:t>S</w:t>
      </w:r>
      <w:bookmarkEnd w:id="16"/>
      <w:r w:rsidRPr="00DF3B44">
        <w:t>ECTION 3.</w:t>
      </w:r>
      <w:r w:rsidRPr="00DF3B44" w:rsidR="005D3013">
        <w:tab/>
      </w:r>
      <w:r w:rsidR="0045419D">
        <w:t>T</w:t>
      </w:r>
      <w:r w:rsidRPr="0045419D" w:rsidR="0045419D">
        <w:t xml:space="preserve">his act takes effect upon approval by the Governor and is applicable </w:t>
      </w:r>
      <w:r w:rsidR="0045419D">
        <w:t xml:space="preserve">to </w:t>
      </w:r>
      <w:r w:rsidRPr="0045419D" w:rsidR="0045419D">
        <w:t>unemployment insurance claims with an effective date on or after October 1, 202</w:t>
      </w:r>
      <w:r w:rsidR="0045419D">
        <w:t>5</w:t>
      </w:r>
      <w:r w:rsidRPr="00DF3B44" w:rsidR="007A10F1">
        <w:t>.</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C62BD">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8F2DA" w14:textId="77777777" w:rsidR="00CC62BD" w:rsidRDefault="00CC6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9E8FECC" w:rsidR="00685035" w:rsidRPr="007B4AF7" w:rsidRDefault="00590DE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317C">
              <w:rPr>
                <w:noProof/>
              </w:rPr>
              <w:t>LC-0075WAB25.docx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D5F9F" w14:textId="77777777" w:rsidR="00CC62BD" w:rsidRDefault="00CC6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CB5C5" w14:textId="77777777" w:rsidR="00CC62BD" w:rsidRDefault="00CC6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E438" w14:textId="77777777" w:rsidR="00CC62BD" w:rsidRDefault="00CC62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DB1BA" w14:textId="77777777" w:rsidR="00CC62BD" w:rsidRDefault="00CC6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F34"/>
    <w:rsid w:val="00011182"/>
    <w:rsid w:val="00012912"/>
    <w:rsid w:val="00015973"/>
    <w:rsid w:val="00017FB0"/>
    <w:rsid w:val="00020B5D"/>
    <w:rsid w:val="00026421"/>
    <w:rsid w:val="00030409"/>
    <w:rsid w:val="00037F04"/>
    <w:rsid w:val="000404BF"/>
    <w:rsid w:val="00044B84"/>
    <w:rsid w:val="000479D0"/>
    <w:rsid w:val="00050B0D"/>
    <w:rsid w:val="0006464F"/>
    <w:rsid w:val="0006589A"/>
    <w:rsid w:val="00066B54"/>
    <w:rsid w:val="0007094D"/>
    <w:rsid w:val="00070B9F"/>
    <w:rsid w:val="00072FCD"/>
    <w:rsid w:val="00074A4F"/>
    <w:rsid w:val="00077B65"/>
    <w:rsid w:val="000952E5"/>
    <w:rsid w:val="000A3C25"/>
    <w:rsid w:val="000B4C02"/>
    <w:rsid w:val="000B5B4A"/>
    <w:rsid w:val="000B7FE1"/>
    <w:rsid w:val="000C3E88"/>
    <w:rsid w:val="000C46B9"/>
    <w:rsid w:val="000C58E4"/>
    <w:rsid w:val="000C6F9A"/>
    <w:rsid w:val="000D2F44"/>
    <w:rsid w:val="000D32CE"/>
    <w:rsid w:val="000D33E4"/>
    <w:rsid w:val="000E578A"/>
    <w:rsid w:val="000F2250"/>
    <w:rsid w:val="000F602D"/>
    <w:rsid w:val="0010329A"/>
    <w:rsid w:val="00105756"/>
    <w:rsid w:val="001059A5"/>
    <w:rsid w:val="00112CAB"/>
    <w:rsid w:val="001164F9"/>
    <w:rsid w:val="0011719C"/>
    <w:rsid w:val="001302F4"/>
    <w:rsid w:val="00135569"/>
    <w:rsid w:val="00140049"/>
    <w:rsid w:val="00157D02"/>
    <w:rsid w:val="00163C96"/>
    <w:rsid w:val="00171601"/>
    <w:rsid w:val="001730EB"/>
    <w:rsid w:val="00173276"/>
    <w:rsid w:val="00176122"/>
    <w:rsid w:val="00176BEE"/>
    <w:rsid w:val="0019025B"/>
    <w:rsid w:val="001921A5"/>
    <w:rsid w:val="00192AF7"/>
    <w:rsid w:val="00197366"/>
    <w:rsid w:val="00197B72"/>
    <w:rsid w:val="001A136C"/>
    <w:rsid w:val="001A2A00"/>
    <w:rsid w:val="001A329E"/>
    <w:rsid w:val="001A4970"/>
    <w:rsid w:val="001B6DA2"/>
    <w:rsid w:val="001C25EC"/>
    <w:rsid w:val="001D2C5B"/>
    <w:rsid w:val="001F2A41"/>
    <w:rsid w:val="001F313F"/>
    <w:rsid w:val="001F331D"/>
    <w:rsid w:val="001F394C"/>
    <w:rsid w:val="00203568"/>
    <w:rsid w:val="002038AA"/>
    <w:rsid w:val="002114C8"/>
    <w:rsid w:val="0021166F"/>
    <w:rsid w:val="002162DF"/>
    <w:rsid w:val="00230038"/>
    <w:rsid w:val="00233975"/>
    <w:rsid w:val="00236D73"/>
    <w:rsid w:val="00237F62"/>
    <w:rsid w:val="00244695"/>
    <w:rsid w:val="00246535"/>
    <w:rsid w:val="00246FAF"/>
    <w:rsid w:val="00247F2F"/>
    <w:rsid w:val="002504E2"/>
    <w:rsid w:val="00253E5D"/>
    <w:rsid w:val="00257F60"/>
    <w:rsid w:val="002625EA"/>
    <w:rsid w:val="00262AC5"/>
    <w:rsid w:val="00263ACB"/>
    <w:rsid w:val="00264AE9"/>
    <w:rsid w:val="00275AE6"/>
    <w:rsid w:val="002836D8"/>
    <w:rsid w:val="002A3D7A"/>
    <w:rsid w:val="002A7989"/>
    <w:rsid w:val="002B02F3"/>
    <w:rsid w:val="002B0794"/>
    <w:rsid w:val="002C3463"/>
    <w:rsid w:val="002D25C0"/>
    <w:rsid w:val="002D266D"/>
    <w:rsid w:val="002D5B3D"/>
    <w:rsid w:val="002D7447"/>
    <w:rsid w:val="002E315A"/>
    <w:rsid w:val="002E4F8C"/>
    <w:rsid w:val="002F3250"/>
    <w:rsid w:val="002F560C"/>
    <w:rsid w:val="002F5847"/>
    <w:rsid w:val="0030425A"/>
    <w:rsid w:val="0030792A"/>
    <w:rsid w:val="00327ED7"/>
    <w:rsid w:val="00330242"/>
    <w:rsid w:val="00341BC0"/>
    <w:rsid w:val="003421F1"/>
    <w:rsid w:val="0034279C"/>
    <w:rsid w:val="00346587"/>
    <w:rsid w:val="00347D4D"/>
    <w:rsid w:val="00354F64"/>
    <w:rsid w:val="003559A1"/>
    <w:rsid w:val="003569DE"/>
    <w:rsid w:val="0035758F"/>
    <w:rsid w:val="003608E4"/>
    <w:rsid w:val="00361563"/>
    <w:rsid w:val="00371D36"/>
    <w:rsid w:val="00373E17"/>
    <w:rsid w:val="003775E6"/>
    <w:rsid w:val="00381998"/>
    <w:rsid w:val="003A5F1C"/>
    <w:rsid w:val="003B59A3"/>
    <w:rsid w:val="003B7DFA"/>
    <w:rsid w:val="003C3E2E"/>
    <w:rsid w:val="003C60EE"/>
    <w:rsid w:val="003D4A3C"/>
    <w:rsid w:val="003D55B2"/>
    <w:rsid w:val="003E0033"/>
    <w:rsid w:val="003E5452"/>
    <w:rsid w:val="003E7165"/>
    <w:rsid w:val="003E7FF6"/>
    <w:rsid w:val="004046B5"/>
    <w:rsid w:val="00406F27"/>
    <w:rsid w:val="004141B8"/>
    <w:rsid w:val="004203B9"/>
    <w:rsid w:val="00432135"/>
    <w:rsid w:val="00446987"/>
    <w:rsid w:val="00446D28"/>
    <w:rsid w:val="0045419D"/>
    <w:rsid w:val="00466CD0"/>
    <w:rsid w:val="00471CAB"/>
    <w:rsid w:val="00473583"/>
    <w:rsid w:val="00477F32"/>
    <w:rsid w:val="00481850"/>
    <w:rsid w:val="004851A0"/>
    <w:rsid w:val="0048627F"/>
    <w:rsid w:val="004932AB"/>
    <w:rsid w:val="00494BEF"/>
    <w:rsid w:val="004A5512"/>
    <w:rsid w:val="004A6BE5"/>
    <w:rsid w:val="004B0C18"/>
    <w:rsid w:val="004B2698"/>
    <w:rsid w:val="004C1A04"/>
    <w:rsid w:val="004C20BC"/>
    <w:rsid w:val="004C4216"/>
    <w:rsid w:val="004C5C9A"/>
    <w:rsid w:val="004D1442"/>
    <w:rsid w:val="004D3DCB"/>
    <w:rsid w:val="004E1946"/>
    <w:rsid w:val="004E66E9"/>
    <w:rsid w:val="004E7DDE"/>
    <w:rsid w:val="004F0090"/>
    <w:rsid w:val="004F172C"/>
    <w:rsid w:val="004F686A"/>
    <w:rsid w:val="005002ED"/>
    <w:rsid w:val="00500DBC"/>
    <w:rsid w:val="005102BE"/>
    <w:rsid w:val="00510A88"/>
    <w:rsid w:val="00523F7F"/>
    <w:rsid w:val="00524D54"/>
    <w:rsid w:val="0054531B"/>
    <w:rsid w:val="00546C24"/>
    <w:rsid w:val="00546DFC"/>
    <w:rsid w:val="005476FF"/>
    <w:rsid w:val="005516F6"/>
    <w:rsid w:val="00552842"/>
    <w:rsid w:val="00554E89"/>
    <w:rsid w:val="005555D7"/>
    <w:rsid w:val="00562779"/>
    <w:rsid w:val="00564B58"/>
    <w:rsid w:val="005670D6"/>
    <w:rsid w:val="00570944"/>
    <w:rsid w:val="00572281"/>
    <w:rsid w:val="005801DD"/>
    <w:rsid w:val="005862F6"/>
    <w:rsid w:val="00590DE1"/>
    <w:rsid w:val="005926EE"/>
    <w:rsid w:val="00592A40"/>
    <w:rsid w:val="005A28BC"/>
    <w:rsid w:val="005A5377"/>
    <w:rsid w:val="005A69DC"/>
    <w:rsid w:val="005B7817"/>
    <w:rsid w:val="005C0515"/>
    <w:rsid w:val="005C06C8"/>
    <w:rsid w:val="005C23D7"/>
    <w:rsid w:val="005C40EB"/>
    <w:rsid w:val="005D02B4"/>
    <w:rsid w:val="005D3013"/>
    <w:rsid w:val="005D4642"/>
    <w:rsid w:val="005E034F"/>
    <w:rsid w:val="005E1E50"/>
    <w:rsid w:val="005E2B9C"/>
    <w:rsid w:val="005E3332"/>
    <w:rsid w:val="005E5B62"/>
    <w:rsid w:val="005F6183"/>
    <w:rsid w:val="005F76B0"/>
    <w:rsid w:val="00604429"/>
    <w:rsid w:val="006067B0"/>
    <w:rsid w:val="00606A8B"/>
    <w:rsid w:val="00610B1B"/>
    <w:rsid w:val="00611EBA"/>
    <w:rsid w:val="006213A8"/>
    <w:rsid w:val="0062360B"/>
    <w:rsid w:val="00623BEA"/>
    <w:rsid w:val="006340BE"/>
    <w:rsid w:val="006347E9"/>
    <w:rsid w:val="00635B36"/>
    <w:rsid w:val="00640C87"/>
    <w:rsid w:val="006434C6"/>
    <w:rsid w:val="006454BB"/>
    <w:rsid w:val="0065579B"/>
    <w:rsid w:val="00656504"/>
    <w:rsid w:val="00657CF4"/>
    <w:rsid w:val="00661463"/>
    <w:rsid w:val="00663B8D"/>
    <w:rsid w:val="00663E00"/>
    <w:rsid w:val="00664F48"/>
    <w:rsid w:val="00664FAD"/>
    <w:rsid w:val="00665FA3"/>
    <w:rsid w:val="0067345B"/>
    <w:rsid w:val="00681288"/>
    <w:rsid w:val="00683986"/>
    <w:rsid w:val="0068408A"/>
    <w:rsid w:val="00685035"/>
    <w:rsid w:val="00685770"/>
    <w:rsid w:val="00690DBA"/>
    <w:rsid w:val="006942FD"/>
    <w:rsid w:val="006964F9"/>
    <w:rsid w:val="006A395F"/>
    <w:rsid w:val="006A65E2"/>
    <w:rsid w:val="006B0114"/>
    <w:rsid w:val="006B37BD"/>
    <w:rsid w:val="006C092D"/>
    <w:rsid w:val="006C099D"/>
    <w:rsid w:val="006C18F0"/>
    <w:rsid w:val="006C7E01"/>
    <w:rsid w:val="006D64A5"/>
    <w:rsid w:val="006E0935"/>
    <w:rsid w:val="006E1EBB"/>
    <w:rsid w:val="006E353F"/>
    <w:rsid w:val="006E35AB"/>
    <w:rsid w:val="006E71FD"/>
    <w:rsid w:val="006F3B4B"/>
    <w:rsid w:val="006F66DF"/>
    <w:rsid w:val="00711AA9"/>
    <w:rsid w:val="00722155"/>
    <w:rsid w:val="00733780"/>
    <w:rsid w:val="00737F19"/>
    <w:rsid w:val="00743CBA"/>
    <w:rsid w:val="007448CB"/>
    <w:rsid w:val="00751172"/>
    <w:rsid w:val="007606A9"/>
    <w:rsid w:val="00763C33"/>
    <w:rsid w:val="00782BF8"/>
    <w:rsid w:val="00783C75"/>
    <w:rsid w:val="007849D9"/>
    <w:rsid w:val="00785CB5"/>
    <w:rsid w:val="00787433"/>
    <w:rsid w:val="007920BF"/>
    <w:rsid w:val="0079457E"/>
    <w:rsid w:val="007A10F1"/>
    <w:rsid w:val="007A3D50"/>
    <w:rsid w:val="007B2D29"/>
    <w:rsid w:val="007B412F"/>
    <w:rsid w:val="007B4AF7"/>
    <w:rsid w:val="007B4DBF"/>
    <w:rsid w:val="007C5458"/>
    <w:rsid w:val="007D2C67"/>
    <w:rsid w:val="007E06BB"/>
    <w:rsid w:val="007F50D1"/>
    <w:rsid w:val="007F626D"/>
    <w:rsid w:val="00803ACA"/>
    <w:rsid w:val="00813A71"/>
    <w:rsid w:val="00816D52"/>
    <w:rsid w:val="00831048"/>
    <w:rsid w:val="0083298D"/>
    <w:rsid w:val="00834272"/>
    <w:rsid w:val="0084659D"/>
    <w:rsid w:val="008625C1"/>
    <w:rsid w:val="0087671D"/>
    <w:rsid w:val="008806F9"/>
    <w:rsid w:val="00881028"/>
    <w:rsid w:val="00887957"/>
    <w:rsid w:val="00894414"/>
    <w:rsid w:val="008966BA"/>
    <w:rsid w:val="008A57E3"/>
    <w:rsid w:val="008B4AB4"/>
    <w:rsid w:val="008B5BF4"/>
    <w:rsid w:val="008C0CEE"/>
    <w:rsid w:val="008C1B18"/>
    <w:rsid w:val="008C2722"/>
    <w:rsid w:val="008D46EC"/>
    <w:rsid w:val="008E0E25"/>
    <w:rsid w:val="008E61A1"/>
    <w:rsid w:val="009031EF"/>
    <w:rsid w:val="009157B0"/>
    <w:rsid w:val="00917EA3"/>
    <w:rsid w:val="00917EE0"/>
    <w:rsid w:val="00921C89"/>
    <w:rsid w:val="00926966"/>
    <w:rsid w:val="00926D03"/>
    <w:rsid w:val="009325AF"/>
    <w:rsid w:val="00934036"/>
    <w:rsid w:val="00934889"/>
    <w:rsid w:val="00943701"/>
    <w:rsid w:val="0094541D"/>
    <w:rsid w:val="009473EA"/>
    <w:rsid w:val="00951997"/>
    <w:rsid w:val="00954E7E"/>
    <w:rsid w:val="009554D9"/>
    <w:rsid w:val="009572F9"/>
    <w:rsid w:val="00960D0F"/>
    <w:rsid w:val="00964A67"/>
    <w:rsid w:val="00967107"/>
    <w:rsid w:val="009677F3"/>
    <w:rsid w:val="0098366F"/>
    <w:rsid w:val="00983A03"/>
    <w:rsid w:val="00986063"/>
    <w:rsid w:val="00987AD6"/>
    <w:rsid w:val="00991F67"/>
    <w:rsid w:val="00992876"/>
    <w:rsid w:val="00994A11"/>
    <w:rsid w:val="009A0DCE"/>
    <w:rsid w:val="009A22CD"/>
    <w:rsid w:val="009A3E4B"/>
    <w:rsid w:val="009B35FD"/>
    <w:rsid w:val="009B6815"/>
    <w:rsid w:val="009B6E31"/>
    <w:rsid w:val="009C31EA"/>
    <w:rsid w:val="009D2967"/>
    <w:rsid w:val="009D3C2B"/>
    <w:rsid w:val="009E4191"/>
    <w:rsid w:val="009F0793"/>
    <w:rsid w:val="009F28DE"/>
    <w:rsid w:val="009F2AB1"/>
    <w:rsid w:val="009F4FAF"/>
    <w:rsid w:val="009F68F1"/>
    <w:rsid w:val="00A04529"/>
    <w:rsid w:val="00A0584B"/>
    <w:rsid w:val="00A16A2A"/>
    <w:rsid w:val="00A17135"/>
    <w:rsid w:val="00A21A6F"/>
    <w:rsid w:val="00A24E56"/>
    <w:rsid w:val="00A2556C"/>
    <w:rsid w:val="00A26A62"/>
    <w:rsid w:val="00A35A9B"/>
    <w:rsid w:val="00A35DFC"/>
    <w:rsid w:val="00A4070E"/>
    <w:rsid w:val="00A40CA0"/>
    <w:rsid w:val="00A425D1"/>
    <w:rsid w:val="00A504A7"/>
    <w:rsid w:val="00A53677"/>
    <w:rsid w:val="00A53BF2"/>
    <w:rsid w:val="00A60D68"/>
    <w:rsid w:val="00A630D4"/>
    <w:rsid w:val="00A73EFA"/>
    <w:rsid w:val="00A77A3B"/>
    <w:rsid w:val="00A80DF0"/>
    <w:rsid w:val="00A86FD3"/>
    <w:rsid w:val="00A92F6F"/>
    <w:rsid w:val="00A97523"/>
    <w:rsid w:val="00AA5F8A"/>
    <w:rsid w:val="00AA7824"/>
    <w:rsid w:val="00AB0FA3"/>
    <w:rsid w:val="00AB73BF"/>
    <w:rsid w:val="00AC335C"/>
    <w:rsid w:val="00AC463E"/>
    <w:rsid w:val="00AD21EC"/>
    <w:rsid w:val="00AD3BE2"/>
    <w:rsid w:val="00AD3E3D"/>
    <w:rsid w:val="00AE1EE4"/>
    <w:rsid w:val="00AE36EC"/>
    <w:rsid w:val="00AE7406"/>
    <w:rsid w:val="00AF1688"/>
    <w:rsid w:val="00AF24BE"/>
    <w:rsid w:val="00AF46E6"/>
    <w:rsid w:val="00AF5139"/>
    <w:rsid w:val="00AF77D5"/>
    <w:rsid w:val="00B05673"/>
    <w:rsid w:val="00B06EDA"/>
    <w:rsid w:val="00B1161F"/>
    <w:rsid w:val="00B11661"/>
    <w:rsid w:val="00B32B4D"/>
    <w:rsid w:val="00B3720B"/>
    <w:rsid w:val="00B4137E"/>
    <w:rsid w:val="00B54DF7"/>
    <w:rsid w:val="00B56223"/>
    <w:rsid w:val="00B56E79"/>
    <w:rsid w:val="00B57AA7"/>
    <w:rsid w:val="00B637AA"/>
    <w:rsid w:val="00B63BE2"/>
    <w:rsid w:val="00B71349"/>
    <w:rsid w:val="00B7592C"/>
    <w:rsid w:val="00B809D3"/>
    <w:rsid w:val="00B84B66"/>
    <w:rsid w:val="00B85475"/>
    <w:rsid w:val="00B9090A"/>
    <w:rsid w:val="00B92196"/>
    <w:rsid w:val="00B9228D"/>
    <w:rsid w:val="00B929EC"/>
    <w:rsid w:val="00B957AB"/>
    <w:rsid w:val="00B97CA0"/>
    <w:rsid w:val="00BA2DC6"/>
    <w:rsid w:val="00BB0698"/>
    <w:rsid w:val="00BB0725"/>
    <w:rsid w:val="00BB6170"/>
    <w:rsid w:val="00BC408A"/>
    <w:rsid w:val="00BC5023"/>
    <w:rsid w:val="00BC556C"/>
    <w:rsid w:val="00BC6EAE"/>
    <w:rsid w:val="00BD0AA9"/>
    <w:rsid w:val="00BD42DA"/>
    <w:rsid w:val="00BD4684"/>
    <w:rsid w:val="00BE08A7"/>
    <w:rsid w:val="00BE4391"/>
    <w:rsid w:val="00BF2FFF"/>
    <w:rsid w:val="00BF3E48"/>
    <w:rsid w:val="00BF60C0"/>
    <w:rsid w:val="00C15F1B"/>
    <w:rsid w:val="00C16288"/>
    <w:rsid w:val="00C17D1D"/>
    <w:rsid w:val="00C3542F"/>
    <w:rsid w:val="00C45923"/>
    <w:rsid w:val="00C543E7"/>
    <w:rsid w:val="00C70225"/>
    <w:rsid w:val="00C72198"/>
    <w:rsid w:val="00C73C7D"/>
    <w:rsid w:val="00C74485"/>
    <w:rsid w:val="00C75005"/>
    <w:rsid w:val="00C80AB8"/>
    <w:rsid w:val="00C970DF"/>
    <w:rsid w:val="00CA29D1"/>
    <w:rsid w:val="00CA6BA8"/>
    <w:rsid w:val="00CA7E71"/>
    <w:rsid w:val="00CB20BB"/>
    <w:rsid w:val="00CB2673"/>
    <w:rsid w:val="00CB61C9"/>
    <w:rsid w:val="00CB701D"/>
    <w:rsid w:val="00CC3F0E"/>
    <w:rsid w:val="00CC62BD"/>
    <w:rsid w:val="00CD08C9"/>
    <w:rsid w:val="00CD1FE8"/>
    <w:rsid w:val="00CD38CD"/>
    <w:rsid w:val="00CD3E0C"/>
    <w:rsid w:val="00CD5565"/>
    <w:rsid w:val="00CD616C"/>
    <w:rsid w:val="00CF68D6"/>
    <w:rsid w:val="00CF6E3D"/>
    <w:rsid w:val="00CF7B4A"/>
    <w:rsid w:val="00D009F8"/>
    <w:rsid w:val="00D078DA"/>
    <w:rsid w:val="00D07A9B"/>
    <w:rsid w:val="00D14995"/>
    <w:rsid w:val="00D204F2"/>
    <w:rsid w:val="00D23109"/>
    <w:rsid w:val="00D2455C"/>
    <w:rsid w:val="00D25023"/>
    <w:rsid w:val="00D27F8C"/>
    <w:rsid w:val="00D31DC4"/>
    <w:rsid w:val="00D33843"/>
    <w:rsid w:val="00D3585F"/>
    <w:rsid w:val="00D37425"/>
    <w:rsid w:val="00D43471"/>
    <w:rsid w:val="00D54A6F"/>
    <w:rsid w:val="00D564B3"/>
    <w:rsid w:val="00D57D57"/>
    <w:rsid w:val="00D62E42"/>
    <w:rsid w:val="00D6334F"/>
    <w:rsid w:val="00D71519"/>
    <w:rsid w:val="00D772FB"/>
    <w:rsid w:val="00D80424"/>
    <w:rsid w:val="00D96B7F"/>
    <w:rsid w:val="00DA1AA0"/>
    <w:rsid w:val="00DA512B"/>
    <w:rsid w:val="00DC44A8"/>
    <w:rsid w:val="00DC6823"/>
    <w:rsid w:val="00DE4BEE"/>
    <w:rsid w:val="00DE5A01"/>
    <w:rsid w:val="00DE5B3D"/>
    <w:rsid w:val="00DE7112"/>
    <w:rsid w:val="00DF19BE"/>
    <w:rsid w:val="00DF3B44"/>
    <w:rsid w:val="00E13023"/>
    <w:rsid w:val="00E1372E"/>
    <w:rsid w:val="00E21D30"/>
    <w:rsid w:val="00E24D9A"/>
    <w:rsid w:val="00E27805"/>
    <w:rsid w:val="00E27A11"/>
    <w:rsid w:val="00E30497"/>
    <w:rsid w:val="00E3317C"/>
    <w:rsid w:val="00E3427A"/>
    <w:rsid w:val="00E358A2"/>
    <w:rsid w:val="00E35C9A"/>
    <w:rsid w:val="00E3771B"/>
    <w:rsid w:val="00E40979"/>
    <w:rsid w:val="00E43F26"/>
    <w:rsid w:val="00E470FE"/>
    <w:rsid w:val="00E52A36"/>
    <w:rsid w:val="00E577CB"/>
    <w:rsid w:val="00E60E28"/>
    <w:rsid w:val="00E6378B"/>
    <w:rsid w:val="00E63EC3"/>
    <w:rsid w:val="00E6450C"/>
    <w:rsid w:val="00E653DA"/>
    <w:rsid w:val="00E65958"/>
    <w:rsid w:val="00E76C2D"/>
    <w:rsid w:val="00E80685"/>
    <w:rsid w:val="00E84FE5"/>
    <w:rsid w:val="00E8663E"/>
    <w:rsid w:val="00E879A5"/>
    <w:rsid w:val="00E879FC"/>
    <w:rsid w:val="00E92441"/>
    <w:rsid w:val="00EA2574"/>
    <w:rsid w:val="00EA2F1F"/>
    <w:rsid w:val="00EA3F2E"/>
    <w:rsid w:val="00EA57EC"/>
    <w:rsid w:val="00EA6208"/>
    <w:rsid w:val="00EB120E"/>
    <w:rsid w:val="00EB34C8"/>
    <w:rsid w:val="00EB46E2"/>
    <w:rsid w:val="00EB6F0C"/>
    <w:rsid w:val="00EC0045"/>
    <w:rsid w:val="00EC4FF0"/>
    <w:rsid w:val="00ED452E"/>
    <w:rsid w:val="00ED6E07"/>
    <w:rsid w:val="00EE3CDA"/>
    <w:rsid w:val="00EF0BDE"/>
    <w:rsid w:val="00EF12AE"/>
    <w:rsid w:val="00EF37A8"/>
    <w:rsid w:val="00EF4EA3"/>
    <w:rsid w:val="00EF531F"/>
    <w:rsid w:val="00EF5F95"/>
    <w:rsid w:val="00F0366C"/>
    <w:rsid w:val="00F05FE8"/>
    <w:rsid w:val="00F06D86"/>
    <w:rsid w:val="00F13D87"/>
    <w:rsid w:val="00F149E5"/>
    <w:rsid w:val="00F15E33"/>
    <w:rsid w:val="00F17DA2"/>
    <w:rsid w:val="00F22EC0"/>
    <w:rsid w:val="00F246D4"/>
    <w:rsid w:val="00F24AB5"/>
    <w:rsid w:val="00F25C47"/>
    <w:rsid w:val="00F27D7B"/>
    <w:rsid w:val="00F31CBA"/>
    <w:rsid w:val="00F31D34"/>
    <w:rsid w:val="00F342A1"/>
    <w:rsid w:val="00F36FBA"/>
    <w:rsid w:val="00F4110F"/>
    <w:rsid w:val="00F44D36"/>
    <w:rsid w:val="00F46262"/>
    <w:rsid w:val="00F4795D"/>
    <w:rsid w:val="00F50A61"/>
    <w:rsid w:val="00F525CD"/>
    <w:rsid w:val="00F5286C"/>
    <w:rsid w:val="00F52E12"/>
    <w:rsid w:val="00F638CA"/>
    <w:rsid w:val="00F657C5"/>
    <w:rsid w:val="00F706AD"/>
    <w:rsid w:val="00F81D8A"/>
    <w:rsid w:val="00F86899"/>
    <w:rsid w:val="00F900B4"/>
    <w:rsid w:val="00F9546C"/>
    <w:rsid w:val="00FA0F2E"/>
    <w:rsid w:val="00FA4DB1"/>
    <w:rsid w:val="00FB3F2A"/>
    <w:rsid w:val="00FC3593"/>
    <w:rsid w:val="00FC68B7"/>
    <w:rsid w:val="00FD117D"/>
    <w:rsid w:val="00FD132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780"/>
    <w:rPr>
      <w:lang w:val="en-US"/>
    </w:rPr>
  </w:style>
  <w:style w:type="character" w:default="1" w:styleId="DefaultParagraphFont">
    <w:name w:val="Default Paragraph Font"/>
    <w:uiPriority w:val="1"/>
    <w:semiHidden/>
    <w:unhideWhenUsed/>
    <w:rsid w:val="007337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3780"/>
  </w:style>
  <w:style w:type="character" w:styleId="LineNumber">
    <w:name w:val="line number"/>
    <w:uiPriority w:val="99"/>
    <w:semiHidden/>
    <w:unhideWhenUsed/>
    <w:rsid w:val="00733780"/>
    <w:rPr>
      <w:rFonts w:ascii="Times New Roman" w:hAnsi="Times New Roman"/>
      <w:b w:val="0"/>
      <w:i w:val="0"/>
      <w:sz w:val="22"/>
    </w:rPr>
  </w:style>
  <w:style w:type="paragraph" w:styleId="NoSpacing">
    <w:name w:val="No Spacing"/>
    <w:uiPriority w:val="1"/>
    <w:qFormat/>
    <w:rsid w:val="00733780"/>
    <w:pPr>
      <w:spacing w:after="0" w:line="240" w:lineRule="auto"/>
    </w:pPr>
  </w:style>
  <w:style w:type="paragraph" w:customStyle="1" w:styleId="scemptylineheader">
    <w:name w:val="sc_emptyline_header"/>
    <w:qFormat/>
    <w:rsid w:val="0073378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3378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3378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3378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337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33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33780"/>
    <w:rPr>
      <w:color w:val="808080"/>
    </w:rPr>
  </w:style>
  <w:style w:type="paragraph" w:customStyle="1" w:styleId="scdirectionallanguage">
    <w:name w:val="sc_directional_language"/>
    <w:qFormat/>
    <w:rsid w:val="007337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33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3378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3378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3378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3378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337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3378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3378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337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337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3378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3378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3378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3378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3378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3378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33780"/>
    <w:rPr>
      <w:rFonts w:ascii="Times New Roman" w:hAnsi="Times New Roman"/>
      <w:color w:val="auto"/>
      <w:sz w:val="22"/>
    </w:rPr>
  </w:style>
  <w:style w:type="paragraph" w:customStyle="1" w:styleId="scclippagebillheader">
    <w:name w:val="sc_clip_page_bill_header"/>
    <w:qFormat/>
    <w:rsid w:val="007337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3378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3378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33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780"/>
    <w:rPr>
      <w:lang w:val="en-US"/>
    </w:rPr>
  </w:style>
  <w:style w:type="paragraph" w:styleId="Footer">
    <w:name w:val="footer"/>
    <w:basedOn w:val="Normal"/>
    <w:link w:val="FooterChar"/>
    <w:uiPriority w:val="99"/>
    <w:unhideWhenUsed/>
    <w:rsid w:val="00733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780"/>
    <w:rPr>
      <w:lang w:val="en-US"/>
    </w:rPr>
  </w:style>
  <w:style w:type="paragraph" w:styleId="ListParagraph">
    <w:name w:val="List Paragraph"/>
    <w:basedOn w:val="Normal"/>
    <w:uiPriority w:val="34"/>
    <w:qFormat/>
    <w:rsid w:val="00733780"/>
    <w:pPr>
      <w:ind w:left="720"/>
      <w:contextualSpacing/>
    </w:pPr>
  </w:style>
  <w:style w:type="paragraph" w:customStyle="1" w:styleId="scbillfooter">
    <w:name w:val="sc_bill_footer"/>
    <w:qFormat/>
    <w:rsid w:val="0073378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33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3378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3378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33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33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33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33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33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3378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33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3378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33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33780"/>
    <w:pPr>
      <w:widowControl w:val="0"/>
      <w:suppressAutoHyphens/>
      <w:spacing w:after="0" w:line="360" w:lineRule="auto"/>
    </w:pPr>
    <w:rPr>
      <w:rFonts w:ascii="Times New Roman" w:hAnsi="Times New Roman"/>
      <w:lang w:val="en-US"/>
    </w:rPr>
  </w:style>
  <w:style w:type="paragraph" w:customStyle="1" w:styleId="sctableln">
    <w:name w:val="sc_table_ln"/>
    <w:qFormat/>
    <w:rsid w:val="0073378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3378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33780"/>
    <w:rPr>
      <w:strike/>
      <w:dstrike w:val="0"/>
    </w:rPr>
  </w:style>
  <w:style w:type="character" w:customStyle="1" w:styleId="scinsert">
    <w:name w:val="sc_insert"/>
    <w:uiPriority w:val="1"/>
    <w:qFormat/>
    <w:rsid w:val="00733780"/>
    <w:rPr>
      <w:caps w:val="0"/>
      <w:smallCaps w:val="0"/>
      <w:strike w:val="0"/>
      <w:dstrike w:val="0"/>
      <w:vanish w:val="0"/>
      <w:u w:val="single"/>
      <w:vertAlign w:val="baseline"/>
    </w:rPr>
  </w:style>
  <w:style w:type="character" w:customStyle="1" w:styleId="scinsertred">
    <w:name w:val="sc_insert_red"/>
    <w:uiPriority w:val="1"/>
    <w:qFormat/>
    <w:rsid w:val="00733780"/>
    <w:rPr>
      <w:caps w:val="0"/>
      <w:smallCaps w:val="0"/>
      <w:strike w:val="0"/>
      <w:dstrike w:val="0"/>
      <w:vanish w:val="0"/>
      <w:color w:val="FF0000"/>
      <w:u w:val="single"/>
      <w:vertAlign w:val="baseline"/>
    </w:rPr>
  </w:style>
  <w:style w:type="character" w:customStyle="1" w:styleId="scinsertblue">
    <w:name w:val="sc_insert_blue"/>
    <w:uiPriority w:val="1"/>
    <w:qFormat/>
    <w:rsid w:val="00733780"/>
    <w:rPr>
      <w:caps w:val="0"/>
      <w:smallCaps w:val="0"/>
      <w:strike w:val="0"/>
      <w:dstrike w:val="0"/>
      <w:vanish w:val="0"/>
      <w:color w:val="0070C0"/>
      <w:u w:val="single"/>
      <w:vertAlign w:val="baseline"/>
    </w:rPr>
  </w:style>
  <w:style w:type="character" w:customStyle="1" w:styleId="scstrikered">
    <w:name w:val="sc_strike_red"/>
    <w:uiPriority w:val="1"/>
    <w:qFormat/>
    <w:rsid w:val="00733780"/>
    <w:rPr>
      <w:strike/>
      <w:dstrike w:val="0"/>
      <w:color w:val="FF0000"/>
    </w:rPr>
  </w:style>
  <w:style w:type="character" w:customStyle="1" w:styleId="scstrikeblue">
    <w:name w:val="sc_strike_blue"/>
    <w:uiPriority w:val="1"/>
    <w:qFormat/>
    <w:rsid w:val="00733780"/>
    <w:rPr>
      <w:strike/>
      <w:dstrike w:val="0"/>
      <w:color w:val="0070C0"/>
    </w:rPr>
  </w:style>
  <w:style w:type="character" w:customStyle="1" w:styleId="scinsertbluenounderline">
    <w:name w:val="sc_insert_blue_no_underline"/>
    <w:uiPriority w:val="1"/>
    <w:qFormat/>
    <w:rsid w:val="0073378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3378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33780"/>
    <w:rPr>
      <w:strike/>
      <w:dstrike w:val="0"/>
      <w:color w:val="0070C0"/>
      <w:lang w:val="en-US"/>
    </w:rPr>
  </w:style>
  <w:style w:type="character" w:customStyle="1" w:styleId="scstrikerednoncodified">
    <w:name w:val="sc_strike_red_non_codified"/>
    <w:uiPriority w:val="1"/>
    <w:qFormat/>
    <w:rsid w:val="00733780"/>
    <w:rPr>
      <w:strike/>
      <w:dstrike w:val="0"/>
      <w:color w:val="FF0000"/>
    </w:rPr>
  </w:style>
  <w:style w:type="paragraph" w:customStyle="1" w:styleId="scbillsiglines">
    <w:name w:val="sc_bill_sig_lines"/>
    <w:qFormat/>
    <w:rsid w:val="0073378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33780"/>
    <w:rPr>
      <w:bdr w:val="none" w:sz="0" w:space="0" w:color="auto"/>
      <w:shd w:val="clear" w:color="auto" w:fill="FEC6C6"/>
    </w:rPr>
  </w:style>
  <w:style w:type="character" w:customStyle="1" w:styleId="screstoreblue">
    <w:name w:val="sc_restore_blue"/>
    <w:uiPriority w:val="1"/>
    <w:qFormat/>
    <w:rsid w:val="00733780"/>
    <w:rPr>
      <w:color w:val="4472C4" w:themeColor="accent1"/>
      <w:bdr w:val="none" w:sz="0" w:space="0" w:color="auto"/>
      <w:shd w:val="clear" w:color="auto" w:fill="auto"/>
    </w:rPr>
  </w:style>
  <w:style w:type="character" w:customStyle="1" w:styleId="screstorered">
    <w:name w:val="sc_restore_red"/>
    <w:uiPriority w:val="1"/>
    <w:qFormat/>
    <w:rsid w:val="00733780"/>
    <w:rPr>
      <w:color w:val="FF0000"/>
      <w:bdr w:val="none" w:sz="0" w:space="0" w:color="auto"/>
      <w:shd w:val="clear" w:color="auto" w:fill="auto"/>
    </w:rPr>
  </w:style>
  <w:style w:type="character" w:customStyle="1" w:styleId="scstrikenewblue">
    <w:name w:val="sc_strike_new_blue"/>
    <w:uiPriority w:val="1"/>
    <w:qFormat/>
    <w:rsid w:val="00733780"/>
    <w:rPr>
      <w:strike w:val="0"/>
      <w:dstrike/>
      <w:color w:val="0070C0"/>
      <w:u w:val="none"/>
    </w:rPr>
  </w:style>
  <w:style w:type="character" w:customStyle="1" w:styleId="scstrikenewred">
    <w:name w:val="sc_strike_new_red"/>
    <w:uiPriority w:val="1"/>
    <w:qFormat/>
    <w:rsid w:val="00733780"/>
    <w:rPr>
      <w:strike w:val="0"/>
      <w:dstrike/>
      <w:color w:val="FF0000"/>
      <w:u w:val="none"/>
    </w:rPr>
  </w:style>
  <w:style w:type="character" w:customStyle="1" w:styleId="scamendsenate">
    <w:name w:val="sc_amend_senate"/>
    <w:uiPriority w:val="1"/>
    <w:qFormat/>
    <w:rsid w:val="00733780"/>
    <w:rPr>
      <w:bdr w:val="none" w:sz="0" w:space="0" w:color="auto"/>
      <w:shd w:val="clear" w:color="auto" w:fill="FFF2CC" w:themeFill="accent4" w:themeFillTint="33"/>
    </w:rPr>
  </w:style>
  <w:style w:type="character" w:customStyle="1" w:styleId="scamendhouse">
    <w:name w:val="sc_amend_house"/>
    <w:uiPriority w:val="1"/>
    <w:qFormat/>
    <w:rsid w:val="00733780"/>
    <w:rPr>
      <w:bdr w:val="none" w:sz="0" w:space="0" w:color="auto"/>
      <w:shd w:val="clear" w:color="auto" w:fill="E2EFD9" w:themeFill="accent6" w:themeFillTint="33"/>
    </w:rPr>
  </w:style>
  <w:style w:type="paragraph" w:styleId="Revision">
    <w:name w:val="Revision"/>
    <w:hidden/>
    <w:uiPriority w:val="99"/>
    <w:semiHidden/>
    <w:rsid w:val="00A86FD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77&amp;session=126&amp;summary=B" TargetMode="External" Id="R92059989011c48d0" /><Relationship Type="http://schemas.openxmlformats.org/officeDocument/2006/relationships/hyperlink" Target="https://www.scstatehouse.gov/sess126_2025-2026/prever/3477_20241205.docx" TargetMode="External" Id="R50684f871c6e4c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59A5"/>
    <w:rsid w:val="00140B15"/>
    <w:rsid w:val="001B20DA"/>
    <w:rsid w:val="001C48FD"/>
    <w:rsid w:val="002A7C8A"/>
    <w:rsid w:val="002D4365"/>
    <w:rsid w:val="00347D4D"/>
    <w:rsid w:val="0035758F"/>
    <w:rsid w:val="003E4FBC"/>
    <w:rsid w:val="003F4940"/>
    <w:rsid w:val="004C4216"/>
    <w:rsid w:val="004E2BB5"/>
    <w:rsid w:val="00580C56"/>
    <w:rsid w:val="00681288"/>
    <w:rsid w:val="0068408A"/>
    <w:rsid w:val="006B363F"/>
    <w:rsid w:val="007070D2"/>
    <w:rsid w:val="00776F2C"/>
    <w:rsid w:val="008F7723"/>
    <w:rsid w:val="009031EF"/>
    <w:rsid w:val="00912A5F"/>
    <w:rsid w:val="00940EED"/>
    <w:rsid w:val="00985255"/>
    <w:rsid w:val="009C3651"/>
    <w:rsid w:val="00A51DBA"/>
    <w:rsid w:val="00AA5F8A"/>
    <w:rsid w:val="00B20DA6"/>
    <w:rsid w:val="00B457AF"/>
    <w:rsid w:val="00BC6EAE"/>
    <w:rsid w:val="00C818FB"/>
    <w:rsid w:val="00CC0451"/>
    <w:rsid w:val="00D6665C"/>
    <w:rsid w:val="00D900BD"/>
    <w:rsid w:val="00E76813"/>
    <w:rsid w:val="00E8663E"/>
    <w:rsid w:val="00EF12AE"/>
    <w:rsid w:val="00F82BD9"/>
    <w:rsid w:val="00F868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b63f6d93-ee5f-4ff8-8091-b5e25183c9bb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2024-11-08T11:38:19.588411-05:00</T_BILL_DT_VERSION>
  <T_BILL_D_PREFILEDATE>2024-12-05</T_BILL_D_PREFILEDATE>
  <T_BILL_N_INTERNALVERSIONNUMBER>1</T_BILL_N_INTERNALVERSIONNUMBER>
  <T_BILL_N_SESSION>126</T_BILL_N_SESSION>
  <T_BILL_N_VERSIONNUMBER>1</T_BILL_N_VERSIONNUMBER>
  <T_BILL_N_YEAR>2025</T_BILL_N_YEAR>
  <T_BILL_REQUEST_REQUEST>c0df5da1-251f-4691-87e2-9749cea22065</T_BILL_REQUEST_REQUEST>
  <T_BILL_R_ORIGINALDRAFT>5a08a743-1988-4ea6-b757-619b52f5383e</T_BILL_R_ORIGINALDRAFT>
  <T_BILL_SPONSOR_SPONSOR>bee10440-62fb-493a-9763-ae2b2f56f9c2</T_BILL_SPONSOR_SPONSOR>
  <T_BILL_T_BILLNAME>[3477]</T_BILL_T_BILLNAME>
  <T_BILL_T_BILLNUMBER>3477</T_BILL_T_BILLNUMBER>
  <T_BILL_T_BILLTITLE>TO AMEND THE SOUTH CAROLINA CODE OF LAWS BY AMENDING SECTION 41-35-50, RELATING TO THE MAXIMUM UNEMPLOYMENT INSURANCE BENEFITS ALLOWED IN A BENEFIT YEAR, SO AS TO BASE THE DURATION OF UNEMPLOYMENT BENEFITS ALLOWED ON SEASONALLY ADJUSTED STATEWIDE UNEMPLOYMENT RATES, TO PROVIDE REQUIREMENTS FOR CALCULATING THE RATES, AND TO PROVIDE THE DEPARTMENT OF EMPLOYMENT AND WORKFORCE SHALL PROMULGATE CERTAIN RELATED REGULATIONS; AND BY AMENDING SECTION 41-35-120, RELATING TO DISQUALIFICATION FOR BENEFITS.</T_BILL_T_BILLTITLE>
  <T_BILL_T_CHAMBER>house</T_BILL_T_CHAMBER>
  <T_BILL_T_FILENAME> </T_BILL_T_FILENAME>
  <T_BILL_T_LEGTYPE>bill_statewide</T_BILL_T_LEGTYPE>
  <T_BILL_T_RATNUMBERSTRING>HNone</T_BILL_T_RATNUMBERSTRING>
  <T_BILL_T_SECTIONS>[{"SectionUUID":"75d3ba76-2985-419a-99a0-d478424b7129","SectionName":"code_section","SectionNumber":1,"SectionType":"code_section","CodeSections":[{"CodeSectionBookmarkName":"cs_T41C35N50_934ae4662","IsConstitutionSection":false,"Identity":"41-35-50","IsNew":false,"SubSections":[{"Level":2,"Identity":"T41C35N50SA","SubSectionBookmarkName":"ss_T41C35N50SA_lv2_42d0483bf","IsNewSubSection":false,"SubSectionReplacement":""},{"Level":2,"Identity":"T41C35N50SB","SubSectionBookmarkName":"ss_T41C35N50SB_lv2_800a7e190","IsNewSubSection":false,"SubSectionReplacement":""},{"Level":2,"Identity":"T41C35N50SC","SubSectionBookmarkName":"ss_T41C35N50SC_lv2_2026b4d60","IsNewSubSection":false,"SubSectionReplacement":""}],"TitleRelatedTo":"the MAXIMUM UNEMPLOYMENT INSURANCE BENEFITS ALLOWED in a benefit year","TitleSoAsTo":"BASE THE DURATION OF UNEMPLOYMENT BENEFITS ALLOWED ON SEASONAL ADJUSTED STATEWIDE UNEMPLOYMENT RATES, TO PROVIDE REQUIREMENTS FOR CALCULATING THE RATES, AND TO PROVIDE THE DEPARTMENT OF EMPLOYMENT AND WORKFORCE SHALL PROMULGATE CERTAIN RELATED REGULATIONS","Deleted":false}],"TitleText":"","DisableControls":false,"Deleted":false,"RepealItems":[],"SectionBookmarkName":"bs_num_1_4175d3722"},{"SectionUUID":"86cd82da-e137-42cc-8bc0-6ce587bb8985","SectionName":"code_section","SectionNumber":2,"SectionType":"code_section","CodeSections":[{"CodeSectionBookmarkName":"cs_T41C35N120_d5ed3cae2","IsConstitutionSection":false,"Identity":"41-35-120","IsNew":false,"SubSections":[{"Level":1,"Identity":"T41C35N120S2","SubSectionBookmarkName":"ss_T41C35N120S2_lv1_a2555dffc","IsNewSubSection":false,"SubSectionReplacement":""},{"Level":2,"Identity":"T41C35N120Sa","SubSectionBookmarkName":"ss_T41C35N120Sa_lv2_46616a668","IsNewSubSection":false,"SubSectionReplacement":""},{"Level":2,"Identity":"T41C35N120Sb","SubSectionBookmarkName":"ss_T41C35N120Sb_lv2_ffee43d60","IsNewSubSection":false,"SubSectionReplacement":""}],"TitleRelatedTo":"Disqualification for benefits","TitleSoAsTo":"","Deleted":false}],"TitleText":"","DisableControls":false,"Deleted":false,"RepealItems":[],"SectionBookmarkName":"bs_num_2_b167daf1e"},{"SectionUUID":"8f03ca95-8faa-4d43-a9c2-8afc498075bd","SectionName":"standard_eff_date_section","SectionNumber":3,"SectionType":"drafting_clause","CodeSections":[],"TitleText":"","DisableControls":false,"Deleted":false,"RepealItems":[],"SectionBookmarkName":"bs_num_3_lastsection"}]</T_BILL_T_SECTIONS>
  <T_BILL_T_SUBJECT>Maximum potential employment benefits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5425</Characters>
  <Application>Microsoft Office Word</Application>
  <DocSecurity>0</DocSecurity>
  <Lines>120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2024-11-12T21:19:00Z</cp:lastPrinted>
  <dcterms:created xsi:type="dcterms:W3CDTF">2024-12-05T14:35:00Z</dcterms:created>
  <dcterms:modified xsi:type="dcterms:W3CDTF">2024-12-05T14:36:00Z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