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Rutherford, Caskey, Erickson, Weeks, Davis and Mitchell</w:t>
      </w:r>
    </w:p>
    <w:p>
      <w:pPr>
        <w:widowControl w:val="false"/>
        <w:spacing w:after="0"/>
        <w:jc w:val="left"/>
      </w:pPr>
      <w:r>
        <w:rPr>
          <w:rFonts w:ascii="Times New Roman"/>
          <w:sz w:val="22"/>
        </w:rPr>
        <w:t xml:space="preserve">Document Path: LC-0105VR25.docx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Department of Social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6d4dd34e78c404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c078e057454c9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426FD" w:rsidRDefault="00432135" w14:paraId="47642A99" w14:textId="44BDFAC5">
      <w:pPr>
        <w:pStyle w:val="scemptylineheader"/>
      </w:pPr>
      <w:bookmarkStart w:name="open_doc_here" w:id="0"/>
      <w:bookmarkEnd w:id="0"/>
    </w:p>
    <w:p w:rsidRPr="00BB0725" w:rsidR="00A73EFA" w:rsidP="001426FD" w:rsidRDefault="00A73EFA" w14:paraId="7B72410E" w14:textId="474A323B">
      <w:pPr>
        <w:pStyle w:val="scemptylineheader"/>
      </w:pPr>
    </w:p>
    <w:p w:rsidRPr="00BB0725" w:rsidR="00A73EFA" w:rsidP="001426FD" w:rsidRDefault="00A73EFA" w14:paraId="6AD935C9" w14:textId="0475D309">
      <w:pPr>
        <w:pStyle w:val="scemptylineheader"/>
      </w:pPr>
    </w:p>
    <w:p w:rsidRPr="00DF3B44" w:rsidR="00A73EFA" w:rsidP="001426FD" w:rsidRDefault="00A73EFA" w14:paraId="51A98227" w14:textId="372DAC54">
      <w:pPr>
        <w:pStyle w:val="scemptylineheader"/>
      </w:pPr>
    </w:p>
    <w:p w:rsidRPr="00DF3B44" w:rsidR="00A73EFA" w:rsidP="001426FD" w:rsidRDefault="00A73EFA" w14:paraId="3858851A" w14:textId="6E38E4DC">
      <w:pPr>
        <w:pStyle w:val="scemptylineheader"/>
      </w:pPr>
    </w:p>
    <w:p w:rsidRPr="00DF3B44" w:rsidR="00A73EFA" w:rsidP="001426FD" w:rsidRDefault="00A73EFA" w14:paraId="4E3DDE20" w14:textId="17B0BDA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D3170" w14:paraId="40FEFADA" w14:textId="435916D7">
          <w:pPr>
            <w:pStyle w:val="scbilltitle"/>
          </w:pPr>
          <w:r>
            <w:t>TO AMEND THE SOUTH CAROLINA CODE OF LAWS BY AMENDING SECTIONS 63‑7‑10 AND 63‑7‑1620, RELATING TO PRINCIPLES OF THE CHILD WELFARE SYSTEM AND LEGAL REPRESENTATION OF THE DEPARTMENT OF SOCIAL SERVICES IN CHILD ABUSE AND NEGLECT PROCEEDINGS, RESPECTIVELY, SO AS TO CLARIFY THAT LEGAL REPRESENTATIVES OF THE DEPARTMENT MUST ENSURE THAT CHILD WELFARE AND SAFETY ARE THE PREDOMINANT BASIS OF ANY RECOMMENDATIONS AND DECISIONS AND THAT LEGAL REPRESENTATIVES OF THE DEPARTMENT HAVE THE SOLE DISCRETION OVER DECISIONS PERTAINING TO CHILD WELFARE PROCEEDINGS.</w:t>
          </w:r>
        </w:p>
      </w:sdtContent>
    </w:sdt>
    <w:bookmarkStart w:name="at_e60cfa24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65661e1f" w:id="2"/>
      <w:r w:rsidRPr="0094541D">
        <w:t>B</w:t>
      </w:r>
      <w:bookmarkEnd w:id="2"/>
      <w:r w:rsidRPr="0094541D">
        <w:t>e it enacted by the General Assembly of the State of South Carolina:</w:t>
      </w:r>
    </w:p>
    <w:p w:rsidR="00D934F7" w:rsidP="00D934F7" w:rsidRDefault="00D934F7" w14:paraId="0EE28202" w14:textId="77777777">
      <w:pPr>
        <w:pStyle w:val="scemptyline"/>
      </w:pPr>
    </w:p>
    <w:p w:rsidR="00773157" w:rsidP="00773157" w:rsidRDefault="00D934F7" w14:paraId="17077FF7" w14:textId="217AEFB2">
      <w:pPr>
        <w:pStyle w:val="scdirectionallanguage"/>
      </w:pPr>
      <w:bookmarkStart w:name="bs_num_1_37aa48d00" w:id="3"/>
      <w:r>
        <w:t>S</w:t>
      </w:r>
      <w:bookmarkEnd w:id="3"/>
      <w:r>
        <w:t>ECTION 1.</w:t>
      </w:r>
      <w:r>
        <w:tab/>
      </w:r>
      <w:bookmarkStart w:name="dl_74e97e728" w:id="4"/>
      <w:r w:rsidR="00773157">
        <w:t>S</w:t>
      </w:r>
      <w:bookmarkEnd w:id="4"/>
      <w:r w:rsidR="00773157">
        <w:t>ection 63‑7‑10</w:t>
      </w:r>
      <w:r w:rsidR="00F76191">
        <w:t>(A)</w:t>
      </w:r>
      <w:r w:rsidR="00773157">
        <w:t xml:space="preserve"> of the S.C. Code is amended by adding:</w:t>
      </w:r>
    </w:p>
    <w:p w:rsidR="00773157" w:rsidP="00773157" w:rsidRDefault="00773157" w14:paraId="3EF65244" w14:textId="77777777">
      <w:pPr>
        <w:pStyle w:val="scnewcodesection"/>
      </w:pPr>
    </w:p>
    <w:p w:rsidR="00D934F7" w:rsidP="00773157" w:rsidRDefault="00773157" w14:paraId="4779CDB7" w14:textId="12B1D323">
      <w:pPr>
        <w:pStyle w:val="scnewcodesection"/>
      </w:pPr>
      <w:bookmarkStart w:name="ns_T63C7N10_0addd810b" w:id="5"/>
      <w:r>
        <w:tab/>
      </w:r>
      <w:bookmarkStart w:name="ss_T63C7N10S14_lv1_aadeb4f6d" w:id="6"/>
      <w:bookmarkEnd w:id="5"/>
      <w:r>
        <w:t>(</w:t>
      </w:r>
      <w:bookmarkEnd w:id="6"/>
      <w:r>
        <w:t xml:space="preserve">14) </w:t>
      </w:r>
      <w:r w:rsidR="00F02077">
        <w:t>Legal representatives of th</w:t>
      </w:r>
      <w:r w:rsidRPr="00F76191" w:rsidR="00F76191">
        <w:t>e Department of Social Services must ensure that the child</w:t>
      </w:r>
      <w:r w:rsidR="00F76191">
        <w:t>’</w:t>
      </w:r>
      <w:r w:rsidRPr="00F76191" w:rsidR="00F76191">
        <w:t>s welfare and safety are the predominant basis of all department recommendations and decisions pertaining to abuse and neglect proceedings</w:t>
      </w:r>
      <w:r w:rsidR="00F76191">
        <w:t>.</w:t>
      </w:r>
    </w:p>
    <w:p w:rsidR="00F76191" w:rsidP="00F76191" w:rsidRDefault="00F76191" w14:paraId="0A028295" w14:textId="77777777">
      <w:pPr>
        <w:pStyle w:val="scemptyline"/>
      </w:pPr>
    </w:p>
    <w:p w:rsidR="00F76191" w:rsidP="00F76191" w:rsidRDefault="00F76191" w14:paraId="34F47C04" w14:textId="77777777">
      <w:pPr>
        <w:pStyle w:val="scdirectionallanguage"/>
      </w:pPr>
      <w:bookmarkStart w:name="bs_num_2_994faa02b" w:id="7"/>
      <w:r>
        <w:t>S</w:t>
      </w:r>
      <w:bookmarkEnd w:id="7"/>
      <w:r>
        <w:t>ECTION 2.</w:t>
      </w:r>
      <w:r>
        <w:tab/>
      </w:r>
      <w:bookmarkStart w:name="dl_2c1aec7b0" w:id="8"/>
      <w:r>
        <w:t>S</w:t>
      </w:r>
      <w:bookmarkEnd w:id="8"/>
      <w:r>
        <w:t>ection 63‑7‑1620(4) of the S.C. Code is amended to read:</w:t>
      </w:r>
    </w:p>
    <w:p w:rsidR="00F76191" w:rsidP="00F76191" w:rsidRDefault="00F76191" w14:paraId="03D665B5" w14:textId="77777777">
      <w:pPr>
        <w:pStyle w:val="sccodifiedsection"/>
      </w:pPr>
    </w:p>
    <w:p w:rsidR="00F76191" w:rsidP="00F76191" w:rsidRDefault="00F76191" w14:paraId="5CFC52F0" w14:textId="1CB8DCA6">
      <w:pPr>
        <w:pStyle w:val="sccodifiedsection"/>
      </w:pPr>
      <w:bookmarkStart w:name="cs_T63C7N1620_86da92ca4" w:id="9"/>
      <w:r>
        <w:tab/>
      </w:r>
      <w:bookmarkStart w:name="ss_T63C7N1620S4_lv1_e342cd5ac" w:id="10"/>
      <w:bookmarkEnd w:id="9"/>
      <w:r>
        <w:t>(</w:t>
      </w:r>
      <w:bookmarkEnd w:id="10"/>
      <w:r>
        <w:t>4) The interests of the State and the Department of Social Services must be represented by the legal representatives of the Department of Social Services in any judicial proceeding</w:t>
      </w:r>
      <w:r w:rsidRPr="00203779" w:rsidR="00203779">
        <w:rPr>
          <w:rStyle w:val="scinsert"/>
        </w:rPr>
        <w:t>, who shall ensure that the child</w:t>
      </w:r>
      <w:r w:rsidR="00203779">
        <w:rPr>
          <w:rStyle w:val="scinsert"/>
        </w:rPr>
        <w:t>’</w:t>
      </w:r>
      <w:r w:rsidRPr="00203779" w:rsidR="00203779">
        <w:rPr>
          <w:rStyle w:val="scinsert"/>
        </w:rPr>
        <w:t>s welfare and safety are the predominant basis of any department recommendations and decisions and who shall have sole discretion on behalf of the department whether to file a child abuse or neglect petition in the family court. The attorney acting as the legal representative in a particular proceeding shall have sole discretion on behalf of the department over any decisions regarding the pursuit, settlement, or appeal of a pending action</w:t>
      </w:r>
      <w:r>
        <w:t>.</w:t>
      </w:r>
    </w:p>
    <w:p w:rsidRPr="00DF3B44" w:rsidR="007E06BB" w:rsidP="00787433" w:rsidRDefault="007E06BB" w14:paraId="3D8F1FED" w14:textId="1D583BD6">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8727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A0F36A2" w:rsidR="00685035" w:rsidRPr="007B4AF7" w:rsidRDefault="00C11BA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D2B50">
              <w:rPr>
                <w:noProof/>
              </w:rPr>
              <w:t>LC-0105VR25.docx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0A8"/>
    <w:rsid w:val="000052DF"/>
    <w:rsid w:val="00006645"/>
    <w:rsid w:val="00007700"/>
    <w:rsid w:val="00011182"/>
    <w:rsid w:val="00012912"/>
    <w:rsid w:val="000142F0"/>
    <w:rsid w:val="00017FB0"/>
    <w:rsid w:val="00020B5D"/>
    <w:rsid w:val="00026421"/>
    <w:rsid w:val="00030409"/>
    <w:rsid w:val="00037F04"/>
    <w:rsid w:val="000404BF"/>
    <w:rsid w:val="00044B84"/>
    <w:rsid w:val="000479D0"/>
    <w:rsid w:val="0006464F"/>
    <w:rsid w:val="00065B1E"/>
    <w:rsid w:val="00066B54"/>
    <w:rsid w:val="00072FCD"/>
    <w:rsid w:val="00074A4F"/>
    <w:rsid w:val="000759B5"/>
    <w:rsid w:val="00077B65"/>
    <w:rsid w:val="000820E6"/>
    <w:rsid w:val="000A3C25"/>
    <w:rsid w:val="000B2A35"/>
    <w:rsid w:val="000B3FB3"/>
    <w:rsid w:val="000B4C02"/>
    <w:rsid w:val="000B5B4A"/>
    <w:rsid w:val="000B7FE1"/>
    <w:rsid w:val="000C3E88"/>
    <w:rsid w:val="000C46B9"/>
    <w:rsid w:val="000C58E4"/>
    <w:rsid w:val="000C6F9A"/>
    <w:rsid w:val="000D2F44"/>
    <w:rsid w:val="000D33E4"/>
    <w:rsid w:val="000D7025"/>
    <w:rsid w:val="000E578A"/>
    <w:rsid w:val="000F2250"/>
    <w:rsid w:val="0010329A"/>
    <w:rsid w:val="00105756"/>
    <w:rsid w:val="001164F9"/>
    <w:rsid w:val="0011719C"/>
    <w:rsid w:val="00140049"/>
    <w:rsid w:val="001426FD"/>
    <w:rsid w:val="00171601"/>
    <w:rsid w:val="001730EB"/>
    <w:rsid w:val="00173276"/>
    <w:rsid w:val="00176122"/>
    <w:rsid w:val="0019025B"/>
    <w:rsid w:val="00192AF7"/>
    <w:rsid w:val="00197366"/>
    <w:rsid w:val="001A136C"/>
    <w:rsid w:val="001B6DA2"/>
    <w:rsid w:val="001C25EC"/>
    <w:rsid w:val="001C43CC"/>
    <w:rsid w:val="001E6D04"/>
    <w:rsid w:val="001F2A41"/>
    <w:rsid w:val="001F313F"/>
    <w:rsid w:val="001F331D"/>
    <w:rsid w:val="001F394C"/>
    <w:rsid w:val="00203779"/>
    <w:rsid w:val="002038AA"/>
    <w:rsid w:val="002114C8"/>
    <w:rsid w:val="0021166F"/>
    <w:rsid w:val="002162DF"/>
    <w:rsid w:val="00224B25"/>
    <w:rsid w:val="00230038"/>
    <w:rsid w:val="00233975"/>
    <w:rsid w:val="0023506C"/>
    <w:rsid w:val="00235B1A"/>
    <w:rsid w:val="00236D73"/>
    <w:rsid w:val="00246535"/>
    <w:rsid w:val="002508EA"/>
    <w:rsid w:val="002527FA"/>
    <w:rsid w:val="00257F60"/>
    <w:rsid w:val="002625EA"/>
    <w:rsid w:val="00262AC5"/>
    <w:rsid w:val="00264AE9"/>
    <w:rsid w:val="00274DAE"/>
    <w:rsid w:val="00275AE6"/>
    <w:rsid w:val="002836D8"/>
    <w:rsid w:val="00283FE6"/>
    <w:rsid w:val="00292D23"/>
    <w:rsid w:val="00295139"/>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4FDE"/>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5DEE"/>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1A55"/>
    <w:rsid w:val="00532115"/>
    <w:rsid w:val="0054531B"/>
    <w:rsid w:val="00546C24"/>
    <w:rsid w:val="005476FF"/>
    <w:rsid w:val="005516F6"/>
    <w:rsid w:val="00552842"/>
    <w:rsid w:val="00554E89"/>
    <w:rsid w:val="00564B58"/>
    <w:rsid w:val="00571DC1"/>
    <w:rsid w:val="00572281"/>
    <w:rsid w:val="00575A14"/>
    <w:rsid w:val="005801DD"/>
    <w:rsid w:val="005870AF"/>
    <w:rsid w:val="00592A40"/>
    <w:rsid w:val="005A28BC"/>
    <w:rsid w:val="005A5377"/>
    <w:rsid w:val="005B3D7E"/>
    <w:rsid w:val="005B7817"/>
    <w:rsid w:val="005C06C8"/>
    <w:rsid w:val="005C23D7"/>
    <w:rsid w:val="005C24C0"/>
    <w:rsid w:val="005C40EB"/>
    <w:rsid w:val="005D02B4"/>
    <w:rsid w:val="005D2B50"/>
    <w:rsid w:val="005D3013"/>
    <w:rsid w:val="005D6C24"/>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A7D1D"/>
    <w:rsid w:val="006B37BD"/>
    <w:rsid w:val="006C092D"/>
    <w:rsid w:val="006C099D"/>
    <w:rsid w:val="006C18F0"/>
    <w:rsid w:val="006C7E01"/>
    <w:rsid w:val="006D64A5"/>
    <w:rsid w:val="006E0935"/>
    <w:rsid w:val="006E353F"/>
    <w:rsid w:val="006E35AB"/>
    <w:rsid w:val="00711AA9"/>
    <w:rsid w:val="00713915"/>
    <w:rsid w:val="00715C73"/>
    <w:rsid w:val="00722155"/>
    <w:rsid w:val="00730EC2"/>
    <w:rsid w:val="00736AC1"/>
    <w:rsid w:val="00737F19"/>
    <w:rsid w:val="007458CE"/>
    <w:rsid w:val="00756696"/>
    <w:rsid w:val="00773157"/>
    <w:rsid w:val="007765A9"/>
    <w:rsid w:val="00782BF8"/>
    <w:rsid w:val="00783C75"/>
    <w:rsid w:val="007849D9"/>
    <w:rsid w:val="00787433"/>
    <w:rsid w:val="007A10F1"/>
    <w:rsid w:val="007A1D92"/>
    <w:rsid w:val="007A3D50"/>
    <w:rsid w:val="007B2D29"/>
    <w:rsid w:val="007B412F"/>
    <w:rsid w:val="007B4AF7"/>
    <w:rsid w:val="007B4DBF"/>
    <w:rsid w:val="007B65F6"/>
    <w:rsid w:val="007C5458"/>
    <w:rsid w:val="007D2C67"/>
    <w:rsid w:val="007E06BB"/>
    <w:rsid w:val="007F50D1"/>
    <w:rsid w:val="00816D52"/>
    <w:rsid w:val="00831048"/>
    <w:rsid w:val="00834272"/>
    <w:rsid w:val="008625C1"/>
    <w:rsid w:val="00864946"/>
    <w:rsid w:val="0087671D"/>
    <w:rsid w:val="008806F9"/>
    <w:rsid w:val="00887957"/>
    <w:rsid w:val="008A57E3"/>
    <w:rsid w:val="008B5BF4"/>
    <w:rsid w:val="008C0CEE"/>
    <w:rsid w:val="008C1B18"/>
    <w:rsid w:val="008D3170"/>
    <w:rsid w:val="008D46EC"/>
    <w:rsid w:val="008E0E25"/>
    <w:rsid w:val="008E61A1"/>
    <w:rsid w:val="009031EF"/>
    <w:rsid w:val="00917EA3"/>
    <w:rsid w:val="00917EE0"/>
    <w:rsid w:val="00921C89"/>
    <w:rsid w:val="00926966"/>
    <w:rsid w:val="00926D03"/>
    <w:rsid w:val="00934036"/>
    <w:rsid w:val="00934889"/>
    <w:rsid w:val="0093510E"/>
    <w:rsid w:val="0094541D"/>
    <w:rsid w:val="009473EA"/>
    <w:rsid w:val="00954E7E"/>
    <w:rsid w:val="009554D9"/>
    <w:rsid w:val="009572F9"/>
    <w:rsid w:val="009574B3"/>
    <w:rsid w:val="00960D0F"/>
    <w:rsid w:val="0098366F"/>
    <w:rsid w:val="00983A03"/>
    <w:rsid w:val="00986063"/>
    <w:rsid w:val="00986AB6"/>
    <w:rsid w:val="00991F67"/>
    <w:rsid w:val="00992876"/>
    <w:rsid w:val="009A0DCE"/>
    <w:rsid w:val="009A22CD"/>
    <w:rsid w:val="009A3E4B"/>
    <w:rsid w:val="009A6693"/>
    <w:rsid w:val="009B35FD"/>
    <w:rsid w:val="009B6815"/>
    <w:rsid w:val="009C059A"/>
    <w:rsid w:val="009C36F8"/>
    <w:rsid w:val="009C7D9E"/>
    <w:rsid w:val="009D2967"/>
    <w:rsid w:val="009D3C2B"/>
    <w:rsid w:val="009E4191"/>
    <w:rsid w:val="009F2AB1"/>
    <w:rsid w:val="009F4FAF"/>
    <w:rsid w:val="009F68F1"/>
    <w:rsid w:val="00A04529"/>
    <w:rsid w:val="00A057DB"/>
    <w:rsid w:val="00A0584B"/>
    <w:rsid w:val="00A141E5"/>
    <w:rsid w:val="00A14822"/>
    <w:rsid w:val="00A17135"/>
    <w:rsid w:val="00A21A6F"/>
    <w:rsid w:val="00A24E56"/>
    <w:rsid w:val="00A26A62"/>
    <w:rsid w:val="00A35A9B"/>
    <w:rsid w:val="00A4070E"/>
    <w:rsid w:val="00A40CA0"/>
    <w:rsid w:val="00A504A7"/>
    <w:rsid w:val="00A53677"/>
    <w:rsid w:val="00A53BF2"/>
    <w:rsid w:val="00A60D68"/>
    <w:rsid w:val="00A73EFA"/>
    <w:rsid w:val="00A77A3B"/>
    <w:rsid w:val="00A84BF3"/>
    <w:rsid w:val="00A92F6F"/>
    <w:rsid w:val="00A97523"/>
    <w:rsid w:val="00AA7824"/>
    <w:rsid w:val="00AB0FA3"/>
    <w:rsid w:val="00AB2580"/>
    <w:rsid w:val="00AB73BF"/>
    <w:rsid w:val="00AC335C"/>
    <w:rsid w:val="00AC463E"/>
    <w:rsid w:val="00AD3BE2"/>
    <w:rsid w:val="00AD3E3D"/>
    <w:rsid w:val="00AE1EE4"/>
    <w:rsid w:val="00AE36EC"/>
    <w:rsid w:val="00AE4E5B"/>
    <w:rsid w:val="00AE7406"/>
    <w:rsid w:val="00AF1688"/>
    <w:rsid w:val="00AF46E6"/>
    <w:rsid w:val="00AF5139"/>
    <w:rsid w:val="00B045DC"/>
    <w:rsid w:val="00B05456"/>
    <w:rsid w:val="00B06EDA"/>
    <w:rsid w:val="00B070A5"/>
    <w:rsid w:val="00B1161F"/>
    <w:rsid w:val="00B11661"/>
    <w:rsid w:val="00B131DA"/>
    <w:rsid w:val="00B31909"/>
    <w:rsid w:val="00B32B4D"/>
    <w:rsid w:val="00B353AC"/>
    <w:rsid w:val="00B4137E"/>
    <w:rsid w:val="00B54DF7"/>
    <w:rsid w:val="00B56223"/>
    <w:rsid w:val="00B56E79"/>
    <w:rsid w:val="00B57AA7"/>
    <w:rsid w:val="00B62A29"/>
    <w:rsid w:val="00B637AA"/>
    <w:rsid w:val="00B63BE2"/>
    <w:rsid w:val="00B7592C"/>
    <w:rsid w:val="00B809D3"/>
    <w:rsid w:val="00B84B66"/>
    <w:rsid w:val="00B85475"/>
    <w:rsid w:val="00B9090A"/>
    <w:rsid w:val="00B92196"/>
    <w:rsid w:val="00B9228D"/>
    <w:rsid w:val="00B929EC"/>
    <w:rsid w:val="00BB0725"/>
    <w:rsid w:val="00BC0F2C"/>
    <w:rsid w:val="00BC408A"/>
    <w:rsid w:val="00BC5023"/>
    <w:rsid w:val="00BC556C"/>
    <w:rsid w:val="00BD42DA"/>
    <w:rsid w:val="00BD4684"/>
    <w:rsid w:val="00BE08A7"/>
    <w:rsid w:val="00BE4391"/>
    <w:rsid w:val="00BF3E48"/>
    <w:rsid w:val="00C11BA2"/>
    <w:rsid w:val="00C120A3"/>
    <w:rsid w:val="00C15F1B"/>
    <w:rsid w:val="00C16288"/>
    <w:rsid w:val="00C17D1D"/>
    <w:rsid w:val="00C45923"/>
    <w:rsid w:val="00C543E7"/>
    <w:rsid w:val="00C56A33"/>
    <w:rsid w:val="00C70225"/>
    <w:rsid w:val="00C72198"/>
    <w:rsid w:val="00C73C7D"/>
    <w:rsid w:val="00C75005"/>
    <w:rsid w:val="00C970DF"/>
    <w:rsid w:val="00CA301E"/>
    <w:rsid w:val="00CA7E71"/>
    <w:rsid w:val="00CB2673"/>
    <w:rsid w:val="00CB701D"/>
    <w:rsid w:val="00CC3F0E"/>
    <w:rsid w:val="00CC54FB"/>
    <w:rsid w:val="00CD08C9"/>
    <w:rsid w:val="00CD1FE8"/>
    <w:rsid w:val="00CD38CD"/>
    <w:rsid w:val="00CD3E0C"/>
    <w:rsid w:val="00CD5565"/>
    <w:rsid w:val="00CD616C"/>
    <w:rsid w:val="00CE5950"/>
    <w:rsid w:val="00CF68D6"/>
    <w:rsid w:val="00CF7B4A"/>
    <w:rsid w:val="00D009F8"/>
    <w:rsid w:val="00D02CAF"/>
    <w:rsid w:val="00D078DA"/>
    <w:rsid w:val="00D14995"/>
    <w:rsid w:val="00D204F2"/>
    <w:rsid w:val="00D230CC"/>
    <w:rsid w:val="00D2455C"/>
    <w:rsid w:val="00D25023"/>
    <w:rsid w:val="00D27F8C"/>
    <w:rsid w:val="00D33843"/>
    <w:rsid w:val="00D54A6F"/>
    <w:rsid w:val="00D57D57"/>
    <w:rsid w:val="00D62D7A"/>
    <w:rsid w:val="00D62E42"/>
    <w:rsid w:val="00D707EE"/>
    <w:rsid w:val="00D772FB"/>
    <w:rsid w:val="00D934F7"/>
    <w:rsid w:val="00DA1AA0"/>
    <w:rsid w:val="00DA512B"/>
    <w:rsid w:val="00DC44A8"/>
    <w:rsid w:val="00DD7355"/>
    <w:rsid w:val="00DE4BEE"/>
    <w:rsid w:val="00DE5B3D"/>
    <w:rsid w:val="00DE63DA"/>
    <w:rsid w:val="00DE7112"/>
    <w:rsid w:val="00DE7C22"/>
    <w:rsid w:val="00DF19BE"/>
    <w:rsid w:val="00DF3B44"/>
    <w:rsid w:val="00DF485C"/>
    <w:rsid w:val="00E1372E"/>
    <w:rsid w:val="00E21D30"/>
    <w:rsid w:val="00E24D9A"/>
    <w:rsid w:val="00E27805"/>
    <w:rsid w:val="00E27A11"/>
    <w:rsid w:val="00E30497"/>
    <w:rsid w:val="00E358A2"/>
    <w:rsid w:val="00E35C9A"/>
    <w:rsid w:val="00E3771B"/>
    <w:rsid w:val="00E40979"/>
    <w:rsid w:val="00E43F26"/>
    <w:rsid w:val="00E4609E"/>
    <w:rsid w:val="00E52A36"/>
    <w:rsid w:val="00E60C2D"/>
    <w:rsid w:val="00E6378B"/>
    <w:rsid w:val="00E63EC3"/>
    <w:rsid w:val="00E653DA"/>
    <w:rsid w:val="00E65958"/>
    <w:rsid w:val="00E75528"/>
    <w:rsid w:val="00E84FE5"/>
    <w:rsid w:val="00E87275"/>
    <w:rsid w:val="00E879A5"/>
    <w:rsid w:val="00E879FC"/>
    <w:rsid w:val="00E91199"/>
    <w:rsid w:val="00EA2574"/>
    <w:rsid w:val="00EA2F1F"/>
    <w:rsid w:val="00EA3566"/>
    <w:rsid w:val="00EA3F2E"/>
    <w:rsid w:val="00EA57EC"/>
    <w:rsid w:val="00EA6208"/>
    <w:rsid w:val="00EB11B9"/>
    <w:rsid w:val="00EB120E"/>
    <w:rsid w:val="00EB34C8"/>
    <w:rsid w:val="00EB46E2"/>
    <w:rsid w:val="00EC0045"/>
    <w:rsid w:val="00EC0DD3"/>
    <w:rsid w:val="00EC1DAB"/>
    <w:rsid w:val="00ED452E"/>
    <w:rsid w:val="00EE3CDA"/>
    <w:rsid w:val="00EF37A8"/>
    <w:rsid w:val="00EF531F"/>
    <w:rsid w:val="00F02077"/>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121"/>
    <w:rsid w:val="00F55938"/>
    <w:rsid w:val="00F638CA"/>
    <w:rsid w:val="00F657C5"/>
    <w:rsid w:val="00F66760"/>
    <w:rsid w:val="00F76191"/>
    <w:rsid w:val="00F83D76"/>
    <w:rsid w:val="00F900B4"/>
    <w:rsid w:val="00FA0F2E"/>
    <w:rsid w:val="00FA4DB1"/>
    <w:rsid w:val="00FB3F2A"/>
    <w:rsid w:val="00FC3593"/>
    <w:rsid w:val="00FD117D"/>
    <w:rsid w:val="00FD72E3"/>
    <w:rsid w:val="00FE06FC"/>
    <w:rsid w:val="00FE2CD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B2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24B25"/>
    <w:rPr>
      <w:rFonts w:ascii="Times New Roman" w:hAnsi="Times New Roman"/>
      <w:b w:val="0"/>
      <w:i w:val="0"/>
      <w:sz w:val="22"/>
    </w:rPr>
  </w:style>
  <w:style w:type="paragraph" w:styleId="NoSpacing">
    <w:name w:val="No Spacing"/>
    <w:uiPriority w:val="1"/>
    <w:qFormat/>
    <w:rsid w:val="00224B25"/>
    <w:pPr>
      <w:spacing w:after="0" w:line="240" w:lineRule="auto"/>
    </w:pPr>
  </w:style>
  <w:style w:type="paragraph" w:customStyle="1" w:styleId="scemptylineheader">
    <w:name w:val="sc_emptyline_header"/>
    <w:qFormat/>
    <w:rsid w:val="00224B2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24B2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24B2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24B2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24B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24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24B25"/>
    <w:rPr>
      <w:color w:val="808080"/>
    </w:rPr>
  </w:style>
  <w:style w:type="paragraph" w:customStyle="1" w:styleId="scdirectionallanguage">
    <w:name w:val="sc_directional_language"/>
    <w:qFormat/>
    <w:rsid w:val="00224B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24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24B2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24B2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24B2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24B2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24B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24B2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24B2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24B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24B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24B2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24B2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24B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24B2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24B2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24B2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24B25"/>
    <w:rPr>
      <w:rFonts w:ascii="Times New Roman" w:hAnsi="Times New Roman"/>
      <w:color w:val="auto"/>
      <w:sz w:val="22"/>
    </w:rPr>
  </w:style>
  <w:style w:type="paragraph" w:customStyle="1" w:styleId="scclippagebillheader">
    <w:name w:val="sc_clip_page_bill_header"/>
    <w:qFormat/>
    <w:rsid w:val="00224B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24B2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24B2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24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B25"/>
    <w:rPr>
      <w:lang w:val="en-US"/>
    </w:rPr>
  </w:style>
  <w:style w:type="paragraph" w:styleId="Footer">
    <w:name w:val="footer"/>
    <w:basedOn w:val="Normal"/>
    <w:link w:val="FooterChar"/>
    <w:uiPriority w:val="99"/>
    <w:unhideWhenUsed/>
    <w:rsid w:val="00224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B25"/>
    <w:rPr>
      <w:lang w:val="en-US"/>
    </w:rPr>
  </w:style>
  <w:style w:type="paragraph" w:styleId="ListParagraph">
    <w:name w:val="List Paragraph"/>
    <w:basedOn w:val="Normal"/>
    <w:uiPriority w:val="34"/>
    <w:qFormat/>
    <w:rsid w:val="00224B25"/>
    <w:pPr>
      <w:ind w:left="720"/>
      <w:contextualSpacing/>
    </w:pPr>
  </w:style>
  <w:style w:type="paragraph" w:customStyle="1" w:styleId="scbillfooter">
    <w:name w:val="sc_bill_footer"/>
    <w:qFormat/>
    <w:rsid w:val="00224B2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24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24B2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24B2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24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24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24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24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24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24B2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24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24B2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24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24B25"/>
    <w:pPr>
      <w:widowControl w:val="0"/>
      <w:suppressAutoHyphens/>
      <w:spacing w:after="0" w:line="360" w:lineRule="auto"/>
    </w:pPr>
    <w:rPr>
      <w:rFonts w:ascii="Times New Roman" w:hAnsi="Times New Roman"/>
      <w:lang w:val="en-US"/>
    </w:rPr>
  </w:style>
  <w:style w:type="paragraph" w:customStyle="1" w:styleId="sctableln">
    <w:name w:val="sc_table_ln"/>
    <w:qFormat/>
    <w:rsid w:val="00224B2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24B2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24B25"/>
    <w:rPr>
      <w:strike/>
      <w:dstrike w:val="0"/>
    </w:rPr>
  </w:style>
  <w:style w:type="character" w:customStyle="1" w:styleId="scinsert">
    <w:name w:val="sc_insert"/>
    <w:uiPriority w:val="1"/>
    <w:qFormat/>
    <w:rsid w:val="00224B25"/>
    <w:rPr>
      <w:caps w:val="0"/>
      <w:smallCaps w:val="0"/>
      <w:strike w:val="0"/>
      <w:dstrike w:val="0"/>
      <w:vanish w:val="0"/>
      <w:u w:val="single"/>
      <w:vertAlign w:val="baseline"/>
    </w:rPr>
  </w:style>
  <w:style w:type="character" w:customStyle="1" w:styleId="scinsertred">
    <w:name w:val="sc_insert_red"/>
    <w:uiPriority w:val="1"/>
    <w:qFormat/>
    <w:rsid w:val="00224B25"/>
    <w:rPr>
      <w:caps w:val="0"/>
      <w:smallCaps w:val="0"/>
      <w:strike w:val="0"/>
      <w:dstrike w:val="0"/>
      <w:vanish w:val="0"/>
      <w:color w:val="FF0000"/>
      <w:u w:val="single"/>
      <w:vertAlign w:val="baseline"/>
    </w:rPr>
  </w:style>
  <w:style w:type="character" w:customStyle="1" w:styleId="scinsertblue">
    <w:name w:val="sc_insert_blue"/>
    <w:uiPriority w:val="1"/>
    <w:qFormat/>
    <w:rsid w:val="00224B25"/>
    <w:rPr>
      <w:caps w:val="0"/>
      <w:smallCaps w:val="0"/>
      <w:strike w:val="0"/>
      <w:dstrike w:val="0"/>
      <w:vanish w:val="0"/>
      <w:color w:val="0070C0"/>
      <w:u w:val="single"/>
      <w:vertAlign w:val="baseline"/>
    </w:rPr>
  </w:style>
  <w:style w:type="character" w:customStyle="1" w:styleId="scstrikered">
    <w:name w:val="sc_strike_red"/>
    <w:uiPriority w:val="1"/>
    <w:qFormat/>
    <w:rsid w:val="00224B25"/>
    <w:rPr>
      <w:strike/>
      <w:dstrike w:val="0"/>
      <w:color w:val="FF0000"/>
    </w:rPr>
  </w:style>
  <w:style w:type="character" w:customStyle="1" w:styleId="scstrikeblue">
    <w:name w:val="sc_strike_blue"/>
    <w:uiPriority w:val="1"/>
    <w:qFormat/>
    <w:rsid w:val="00224B25"/>
    <w:rPr>
      <w:strike/>
      <w:dstrike w:val="0"/>
      <w:color w:val="0070C0"/>
    </w:rPr>
  </w:style>
  <w:style w:type="character" w:customStyle="1" w:styleId="scinsertbluenounderline">
    <w:name w:val="sc_insert_blue_no_underline"/>
    <w:uiPriority w:val="1"/>
    <w:qFormat/>
    <w:rsid w:val="00224B2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24B2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24B25"/>
    <w:rPr>
      <w:strike/>
      <w:dstrike w:val="0"/>
      <w:color w:val="0070C0"/>
      <w:lang w:val="en-US"/>
    </w:rPr>
  </w:style>
  <w:style w:type="character" w:customStyle="1" w:styleId="scstrikerednoncodified">
    <w:name w:val="sc_strike_red_non_codified"/>
    <w:uiPriority w:val="1"/>
    <w:qFormat/>
    <w:rsid w:val="00224B25"/>
    <w:rPr>
      <w:strike/>
      <w:dstrike w:val="0"/>
      <w:color w:val="FF0000"/>
    </w:rPr>
  </w:style>
  <w:style w:type="paragraph" w:customStyle="1" w:styleId="scbillsiglines">
    <w:name w:val="sc_bill_sig_lines"/>
    <w:qFormat/>
    <w:rsid w:val="00224B2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24B25"/>
    <w:rPr>
      <w:bdr w:val="none" w:sz="0" w:space="0" w:color="auto"/>
      <w:shd w:val="clear" w:color="auto" w:fill="FEC6C6"/>
    </w:rPr>
  </w:style>
  <w:style w:type="character" w:customStyle="1" w:styleId="screstoreblue">
    <w:name w:val="sc_restore_blue"/>
    <w:uiPriority w:val="1"/>
    <w:qFormat/>
    <w:rsid w:val="00224B25"/>
    <w:rPr>
      <w:color w:val="4472C4" w:themeColor="accent1"/>
      <w:bdr w:val="none" w:sz="0" w:space="0" w:color="auto"/>
      <w:shd w:val="clear" w:color="auto" w:fill="auto"/>
    </w:rPr>
  </w:style>
  <w:style w:type="character" w:customStyle="1" w:styleId="screstorered">
    <w:name w:val="sc_restore_red"/>
    <w:uiPriority w:val="1"/>
    <w:qFormat/>
    <w:rsid w:val="00224B25"/>
    <w:rPr>
      <w:color w:val="FF0000"/>
      <w:bdr w:val="none" w:sz="0" w:space="0" w:color="auto"/>
      <w:shd w:val="clear" w:color="auto" w:fill="auto"/>
    </w:rPr>
  </w:style>
  <w:style w:type="character" w:customStyle="1" w:styleId="scstrikenewblue">
    <w:name w:val="sc_strike_new_blue"/>
    <w:uiPriority w:val="1"/>
    <w:qFormat/>
    <w:rsid w:val="00224B25"/>
    <w:rPr>
      <w:strike w:val="0"/>
      <w:dstrike/>
      <w:color w:val="0070C0"/>
      <w:u w:val="none"/>
    </w:rPr>
  </w:style>
  <w:style w:type="character" w:customStyle="1" w:styleId="scstrikenewred">
    <w:name w:val="sc_strike_new_red"/>
    <w:uiPriority w:val="1"/>
    <w:qFormat/>
    <w:rsid w:val="00224B25"/>
    <w:rPr>
      <w:strike w:val="0"/>
      <w:dstrike/>
      <w:color w:val="FF0000"/>
      <w:u w:val="none"/>
    </w:rPr>
  </w:style>
  <w:style w:type="character" w:customStyle="1" w:styleId="scamendsenate">
    <w:name w:val="sc_amend_senate"/>
    <w:uiPriority w:val="1"/>
    <w:qFormat/>
    <w:rsid w:val="00224B25"/>
    <w:rPr>
      <w:bdr w:val="none" w:sz="0" w:space="0" w:color="auto"/>
      <w:shd w:val="clear" w:color="auto" w:fill="FFF2CC" w:themeFill="accent4" w:themeFillTint="33"/>
    </w:rPr>
  </w:style>
  <w:style w:type="character" w:customStyle="1" w:styleId="scamendhouse">
    <w:name w:val="sc_amend_house"/>
    <w:uiPriority w:val="1"/>
    <w:qFormat/>
    <w:rsid w:val="00224B25"/>
    <w:rPr>
      <w:bdr w:val="none" w:sz="0" w:space="0" w:color="auto"/>
      <w:shd w:val="clear" w:color="auto" w:fill="E2EFD9" w:themeFill="accent6" w:themeFillTint="33"/>
    </w:rPr>
  </w:style>
  <w:style w:type="paragraph" w:styleId="Revision">
    <w:name w:val="Revision"/>
    <w:hidden/>
    <w:uiPriority w:val="99"/>
    <w:semiHidden/>
    <w:rsid w:val="0020377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02&amp;session=126&amp;summary=B" TargetMode="External" Id="Rd6d4dd34e78c404f" /><Relationship Type="http://schemas.openxmlformats.org/officeDocument/2006/relationships/hyperlink" Target="https://www.scstatehouse.gov/sess126_2025-2026/prever/3502_20241205.docx" TargetMode="External" Id="R9ec078e057454c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5BC7"/>
    <w:rsid w:val="000F401F"/>
    <w:rsid w:val="00140B15"/>
    <w:rsid w:val="001B20DA"/>
    <w:rsid w:val="001C48FD"/>
    <w:rsid w:val="001E6D04"/>
    <w:rsid w:val="002508EA"/>
    <w:rsid w:val="002A7C8A"/>
    <w:rsid w:val="002D4365"/>
    <w:rsid w:val="003E4FBC"/>
    <w:rsid w:val="003F4940"/>
    <w:rsid w:val="004E2BB5"/>
    <w:rsid w:val="00571DC1"/>
    <w:rsid w:val="00580C56"/>
    <w:rsid w:val="005870AF"/>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c0b4d00d-0f09-49b2-9c83-62e82dbfc882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2024-12-03T14:37:38.026631-05:00</T_BILL_DT_VERSION>
  <T_BILL_D_PREFILEDATE>2024-12-05</T_BILL_D_PREFILEDATE>
  <T_BILL_N_INTERNALVERSIONNUMBER>1</T_BILL_N_INTERNALVERSIONNUMBER>
  <T_BILL_N_SESSION>126</T_BILL_N_SESSION>
  <T_BILL_N_VERSIONNUMBER>1</T_BILL_N_VERSIONNUMBER>
  <T_BILL_N_YEAR>2025</T_BILL_N_YEAR>
  <T_BILL_REQUEST_REQUEST>15f0508e-5d0d-4d7a-8a12-459037a0a4ea</T_BILL_REQUEST_REQUEST>
  <T_BILL_R_ORIGINALDRAFT>d607a8f3-16b4-4ac5-9a20-69f747e79da9</T_BILL_R_ORIGINALDRAFT>
  <T_BILL_SPONSOR_SPONSOR>829e370f-20c7-459f-bc4e-035b5dd3aa44</T_BILL_SPONSOR_SPONSOR>
  <T_BILL_T_BILLNAME>[3502]</T_BILL_T_BILLNAME>
  <T_BILL_T_BILLNUMBER>3502</T_BILL_T_BILLNUMBER>
  <T_BILL_T_BILLTITLE>TO AMEND THE SOUTH CAROLINA CODE OF LAWS BY AMENDING SECTIONS 63‑7‑10 AND 63‑7‑1620, RELATING TO PRINCIPLES OF THE CHILD WELFARE SYSTEM AND LEGAL REPRESENTATION OF THE DEPARTMENT OF SOCIAL SERVICES IN CHILD ABUSE AND NEGLECT PROCEEDINGS, RESPECTIVELY, SO AS TO CLARIFY THAT LEGAL REPRESENTATIVES OF THE DEPARTMENT MUST ENSURE THAT CHILD WELFARE AND SAFETY ARE THE PREDOMINANT BASIS OF ANY RECOMMENDATIONS AND DECISIONS AND THAT LEGAL REPRESENTATIVES OF THE DEPARTMENT HAVE THE SOLE DISCRETION OVER DECISIONS PERTAINING TO CHILD WELFARE PROCEEDINGS.</T_BILL_T_BILLTITLE>
  <T_BILL_T_CHAMBER>house</T_BILL_T_CHAMBER>
  <T_BILL_T_FILENAME> </T_BILL_T_FILENAME>
  <T_BILL_T_LEGTYPE>bill_statewide</T_BILL_T_LEGTYPE>
  <T_BILL_T_RATNUMBERSTRING>HNone</T_BILL_T_RATNUMBERSTRING>
  <T_BILL_T_SECTIONS>[{"SectionUUID":"4ca1ab3c-d2bd-4ca5-a67a-59c34f0065d0","SectionName":"code_section","SectionNumber":1,"SectionType":"code_section","CodeSections":[{"CodeSectionBookmarkName":"ns_T63C7N10_0addd810b","IsConstitutionSection":false,"Identity":"63-7-10","IsNew":true,"SubSections":[{"Level":1,"Identity":"T63C7N10S14","SubSectionBookmarkName":"ss_T63C7N10S14_lv1_aadeb4f6d","IsNewSubSection":true,"SubSectionReplacement":""}],"TitleRelatedTo":"Child welfare service principles;  purpose","TitleSoAsTo":"","Deleted":false}],"TitleText":"by amending sections 63-7-10 and 63-7-1620, RELATING TO PRINCIPLES OF THE STATE'S CHILD WELFARE SYSTEM AND LEGAL REPRESENTATION OF THE DEPARTMENT OF SOCIAL SERVICES IN CHILD ABUSE AND NEGLECT PROCEEDINGS, RESPECTIVELY, so as to CLARIFY THAT LEGAL REPRESENTATIVES OF THE DEPARTMENT MUST ENSURE THAT CHILD WELFARE AND SAFETY ARE THE SOLE BASIS OF DEPARTMENT RECOMMENDATIONS AND DECISIONS IN SUCH PROCEEDINGS AND THAT THE LEGAL REPRESENTATIVES HAVE THE SOLE DISCRETION ON BEHALF OF THE DEPARTMENT OVER ANY DECISIONS PERTAINING TO SUCH PROCEEDINGS","DisableControls":false,"Deleted":false,"RepealItems":[],"SectionBookmarkName":"bs_num_1_37aa48d00"},{"SectionUUID":"8698c636-5dfc-49af-abcb-2a5970ad5c7e","SectionName":"code_section","SectionNumber":2,"SectionType":"code_section","CodeSections":[{"CodeSectionBookmarkName":"cs_T63C7N1620_86da92ca4","IsConstitutionSection":false,"Identity":"63-7-1620","IsNew":false,"SubSections":[{"Level":1,"Identity":"T63C7N1620S4","SubSectionBookmarkName":"ss_T63C7N1620S4_lv1_e342cd5ac","IsNewSubSection":false,"SubSectionReplacement":""}],"TitleRelatedTo":"Legal representation of children","TitleSoAsTo":"","Deleted":false}],"TitleText":"","DisableControls":false,"Deleted":false,"RepealItems":[],"SectionBookmarkName":"bs_num_2_994faa02b"},{"SectionUUID":"8f03ca95-8faa-4d43-a9c2-8afc498075bd","SectionName":"standard_eff_date_section","SectionNumber":3,"SectionType":"drafting_clause","CodeSections":[],"TitleText":"","DisableControls":false,"Deleted":false,"RepealItems":[],"SectionBookmarkName":"bs_num_3_lastsection"}]</T_BILL_T_SECTIONS>
  <T_BILL_T_SUBJECT>Department of Social Services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1474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2024-12-03T21:56:00Z</cp:lastPrinted>
  <dcterms:created xsi:type="dcterms:W3CDTF">2024-12-05T15:21:00Z</dcterms:created>
  <dcterms:modified xsi:type="dcterms:W3CDTF">2024-12-05T15:21:00Z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