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LC-0083AHB25.docx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of a High and Aggravated Nature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a78a25b6f734f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038a31da714f9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E0890" w14:paraId="40FEFADA" w14:textId="0CBE271F">
          <w:pPr>
            <w:pStyle w:val="scbilltitle"/>
          </w:pPr>
          <w:r>
            <w:t>TO AMEND THE SOUTH CAROLINA CODE OF LAWS BY AMENDING SECTION 16‑3‑600, RELATING TO ASSAULT AND BATTERY OFFENSES, SO AS TO INCLUDE WHEN A PERSON INTENTIONALLY INJURES A VICTIM BASED ON CERTAIN DELINEATED CHARACTERISTICS IN THE PURVIEW OF THE OFFENSE OF ASSAULT AND BATTERY OF A HIGH AND AGGRAVATED NATURE.</w:t>
          </w:r>
        </w:p>
      </w:sdtContent>
    </w:sdt>
    <w:bookmarkStart w:name="at_dc8faa0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9b0d591b" w:id="1"/>
      <w:r w:rsidRPr="0094541D">
        <w:t>B</w:t>
      </w:r>
      <w:bookmarkEnd w:id="1"/>
      <w:r w:rsidRPr="0094541D">
        <w:t>e it enacted by the General Assembly of the State of South Carolina:</w:t>
      </w:r>
    </w:p>
    <w:p w:rsidR="004968DC" w:rsidP="004968DC" w:rsidRDefault="004968DC" w14:paraId="421D5232" w14:textId="77777777">
      <w:pPr>
        <w:pStyle w:val="scemptyline"/>
      </w:pPr>
    </w:p>
    <w:p w:rsidR="004968DC" w:rsidP="004968DC" w:rsidRDefault="004968DC" w14:paraId="015EFFBA" w14:textId="77777777">
      <w:pPr>
        <w:pStyle w:val="scdirectionallanguage"/>
      </w:pPr>
      <w:bookmarkStart w:name="bs_num_1_5894620b9" w:id="2"/>
      <w:r>
        <w:t>S</w:t>
      </w:r>
      <w:bookmarkEnd w:id="2"/>
      <w:r>
        <w:t>ECTION 1.</w:t>
      </w:r>
      <w:r>
        <w:tab/>
      </w:r>
      <w:bookmarkStart w:name="dl_31fc87322" w:id="3"/>
      <w:r>
        <w:t>S</w:t>
      </w:r>
      <w:bookmarkEnd w:id="3"/>
      <w:r>
        <w:t>ection 16‑3‑600(B) of the S.C. Code is amended to read:</w:t>
      </w:r>
    </w:p>
    <w:p w:rsidR="004968DC" w:rsidP="004968DC" w:rsidRDefault="004968DC" w14:paraId="72AE5C1A" w14:textId="77777777">
      <w:pPr>
        <w:pStyle w:val="sccodifiedsection"/>
      </w:pPr>
    </w:p>
    <w:p w:rsidR="004968DC" w:rsidP="004968DC" w:rsidRDefault="004968DC" w14:paraId="5AB033CF" w14:textId="77777777">
      <w:pPr>
        <w:pStyle w:val="sccodifiedsection"/>
      </w:pPr>
      <w:bookmarkStart w:name="cs_T16C3N600_90216ee00" w:id="4"/>
      <w:r>
        <w:tab/>
      </w:r>
      <w:bookmarkStart w:name="ss_T16C3N600SB_lv1_0a2229237" w:id="5"/>
      <w:bookmarkEnd w:id="4"/>
      <w:r>
        <w:t>(</w:t>
      </w:r>
      <w:bookmarkEnd w:id="5"/>
      <w:r>
        <w:t>B)</w:t>
      </w:r>
      <w:bookmarkStart w:name="ss_T16C3N600S1_lv2_b95d17728" w:id="6"/>
      <w:r>
        <w:t>(</w:t>
      </w:r>
      <w:bookmarkEnd w:id="6"/>
      <w:r>
        <w:t>1) A person commits the offense of assault and battery of a high and aggravated nature if the person unlawfully injures another person, and:</w:t>
      </w:r>
    </w:p>
    <w:p w:rsidR="004968DC" w:rsidP="004968DC" w:rsidRDefault="004968DC" w14:paraId="5522B347" w14:textId="59E0C795">
      <w:pPr>
        <w:pStyle w:val="sccodifiedsection"/>
      </w:pPr>
      <w:r>
        <w:tab/>
      </w:r>
      <w:r>
        <w:tab/>
      </w:r>
      <w:r>
        <w:tab/>
      </w:r>
      <w:bookmarkStart w:name="ss_T16C3N600Sa_lv3_91b8bcd04" w:id="7"/>
      <w:r>
        <w:t>(</w:t>
      </w:r>
      <w:bookmarkEnd w:id="7"/>
      <w:r>
        <w:t xml:space="preserve">a) great bodily injury to another person results; </w:t>
      </w:r>
      <w:r>
        <w:rPr>
          <w:rStyle w:val="scstrike"/>
        </w:rPr>
        <w:t>or</w:t>
      </w:r>
    </w:p>
    <w:p w:rsidR="004968DC" w:rsidP="004968DC" w:rsidRDefault="004968DC" w14:paraId="729E2CA6" w14:textId="45AC4C18">
      <w:pPr>
        <w:pStyle w:val="sccodifiedsection"/>
      </w:pPr>
      <w:r>
        <w:tab/>
      </w:r>
      <w:r>
        <w:tab/>
      </w:r>
      <w:r>
        <w:tab/>
      </w:r>
      <w:bookmarkStart w:name="ss_T16C3N600Sb_lv3_76a7317ea" w:id="8"/>
      <w:r>
        <w:t>(</w:t>
      </w:r>
      <w:bookmarkEnd w:id="8"/>
      <w:r>
        <w:t>b) the act is accomplished by means likely to produce death or great bodily injury</w:t>
      </w:r>
      <w:r>
        <w:rPr>
          <w:rStyle w:val="scstrike"/>
        </w:rPr>
        <w:t>.</w:t>
      </w:r>
      <w:bookmarkStart w:name="open_doc_here" w:id="9"/>
      <w:bookmarkEnd w:id="9"/>
      <w:r w:rsidR="00284720">
        <w:rPr>
          <w:rStyle w:val="scinsert"/>
        </w:rPr>
        <w:t>;</w:t>
      </w:r>
      <w:r w:rsidR="007329F0">
        <w:rPr>
          <w:rStyle w:val="scinsert"/>
        </w:rPr>
        <w:t xml:space="preserve"> or</w:t>
      </w:r>
    </w:p>
    <w:p w:rsidR="007329F0" w:rsidP="004968DC" w:rsidRDefault="007329F0" w14:paraId="43028608" w14:textId="57502148">
      <w:pPr>
        <w:pStyle w:val="sccodifiedsection"/>
      </w:pPr>
      <w:r>
        <w:rPr>
          <w:rStyle w:val="scinsert"/>
        </w:rPr>
        <w:tab/>
      </w:r>
      <w:r>
        <w:rPr>
          <w:rStyle w:val="scinsert"/>
        </w:rPr>
        <w:tab/>
      </w:r>
      <w:r>
        <w:rPr>
          <w:rStyle w:val="scinsert"/>
        </w:rPr>
        <w:tab/>
      </w:r>
      <w:bookmarkStart w:name="ss_T16C3N600Sc_lv3_c2a3a31f0" w:id="10"/>
      <w:r>
        <w:rPr>
          <w:rStyle w:val="scinsert"/>
        </w:rPr>
        <w:t>(</w:t>
      </w:r>
      <w:bookmarkEnd w:id="10"/>
      <w:r>
        <w:rPr>
          <w:rStyle w:val="scinsert"/>
        </w:rPr>
        <w:t>c) t</w:t>
      </w:r>
      <w:r w:rsidRPr="007329F0">
        <w:rPr>
          <w:rStyle w:val="scinsert"/>
        </w:rPr>
        <w:t>he victim injured was intentionally selected, in whole or in part because of the person’s belief or perception regarding the victim’s race, color, creed, religion, sex, gender, age, national origin, ancestry, sexual orientation, physical or mental disability, or homelessness, whether or not the perception is correct, and the trier of fact determines beyond a reasonable doubt that the victim was intentionally selected based on the above delineated characteristics.</w:t>
      </w:r>
    </w:p>
    <w:p w:rsidR="004968DC" w:rsidP="004968DC" w:rsidRDefault="004968DC" w14:paraId="305C1290" w14:textId="77777777">
      <w:pPr>
        <w:pStyle w:val="sccodifiedsection"/>
      </w:pPr>
      <w:r>
        <w:tab/>
      </w:r>
      <w:r>
        <w:tab/>
      </w:r>
      <w:bookmarkStart w:name="ss_T16C3N600S2_lv2_cfbbc186b" w:id="11"/>
      <w:r>
        <w:t>(</w:t>
      </w:r>
      <w:bookmarkEnd w:id="11"/>
      <w:r>
        <w:t>2) A person who violates this subsection is guilty of a felony, and, upon conviction, must be imprisoned for not more than twenty years.</w:t>
      </w:r>
    </w:p>
    <w:p w:rsidR="004968DC" w:rsidP="004968DC" w:rsidRDefault="004968DC" w14:paraId="332FF09D" w14:textId="04F48DAA">
      <w:pPr>
        <w:pStyle w:val="sccodifiedsection"/>
      </w:pPr>
      <w:r>
        <w:tab/>
      </w:r>
      <w:r>
        <w:tab/>
      </w:r>
      <w:bookmarkStart w:name="ss_T16C3N600S3_lv2_e4da0304e" w:id="12"/>
      <w:r>
        <w:t>(</w:t>
      </w:r>
      <w:bookmarkEnd w:id="12"/>
      <w:r>
        <w:t>3) Assault and battery of a high and aggravated nature is a lesser‑included offense of attempted murder, as defined in Section 16‑3‑29.</w:t>
      </w:r>
    </w:p>
    <w:p w:rsidR="00C053CE" w:rsidP="00C053CE" w:rsidRDefault="00C053CE" w14:paraId="5D79F2E9" w14:textId="77777777">
      <w:pPr>
        <w:pStyle w:val="scemptyline"/>
      </w:pPr>
    </w:p>
    <w:p w:rsidR="00040482" w:rsidP="00040482" w:rsidRDefault="00C053CE" w14:paraId="4C7A20A5" w14:textId="77777777">
      <w:pPr>
        <w:pStyle w:val="scnoncodifiedsection"/>
      </w:pPr>
      <w:bookmarkStart w:name="bs_num_2_2298565b3" w:id="13"/>
      <w:bookmarkStart w:name="savings_01e024a9d" w:id="14"/>
      <w:r>
        <w:t>S</w:t>
      </w:r>
      <w:bookmarkEnd w:id="13"/>
      <w:r>
        <w:t>ECTION 2.</w:t>
      </w:r>
      <w:r>
        <w:tab/>
      </w:r>
      <w:bookmarkEnd w:id="14"/>
      <w:r w:rsidRPr="00683A6D" w:rsidR="00040482">
        <w:t xml:space="preserve">The repeal or amendment by this act of any law, whether temporary or permanent or civil or criminal, does not </w:t>
      </w:r>
      <w:r w:rsidR="00040482">
        <w:t>a</w:t>
      </w:r>
      <w:r w:rsidRPr="00683A6D" w:rsidR="00040482">
        <w:t>ffect pending actions, rights, duties, or liabilities founded thereon, or alter</w:t>
      </w:r>
      <w:r w:rsidRPr="007E38A7" w:rsidR="00040482">
        <w:t>,</w:t>
      </w:r>
      <w:r w:rsidRPr="00683A6D" w:rsidR="00040482">
        <w:t xml:space="preserve"> discharge, release or extinguish any penalty, forfeiture, or liability</w:t>
      </w:r>
      <w:r w:rsidRPr="007E38A7" w:rsidR="00040482">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w:t>
      </w:r>
      <w:r w:rsidRPr="007E38A7" w:rsidR="00040482">
        <w:lastRenderedPageBreak/>
        <w:t>enforcement of rights, duties, penalties, forfeitures, and liabilities as they stood under the repealed or amended laws</w:t>
      </w:r>
      <w:r w:rsidRPr="00683A6D" w:rsidR="00040482">
        <w:t>.</w:t>
      </w:r>
    </w:p>
    <w:p w:rsidRPr="00DF3B44" w:rsidR="007E06BB" w:rsidP="00787433" w:rsidRDefault="007E06BB" w14:paraId="3D8F1FED" w14:textId="2A68BB73">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A4CB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681516" w:rsidR="00685035" w:rsidRPr="007B4AF7" w:rsidRDefault="00146F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2B01">
              <w:rPr>
                <w:noProof/>
              </w:rPr>
              <w:t>LC-0083AHB25.docx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82"/>
    <w:rsid w:val="000404BF"/>
    <w:rsid w:val="00044B84"/>
    <w:rsid w:val="000479D0"/>
    <w:rsid w:val="0006464F"/>
    <w:rsid w:val="00066B54"/>
    <w:rsid w:val="00072FCD"/>
    <w:rsid w:val="00074A4F"/>
    <w:rsid w:val="000756CF"/>
    <w:rsid w:val="00077B65"/>
    <w:rsid w:val="000A3C25"/>
    <w:rsid w:val="000A4CBE"/>
    <w:rsid w:val="000B4C02"/>
    <w:rsid w:val="000B5B4A"/>
    <w:rsid w:val="000B7FE1"/>
    <w:rsid w:val="000C3E88"/>
    <w:rsid w:val="000C46B9"/>
    <w:rsid w:val="000C58E4"/>
    <w:rsid w:val="000C6F9A"/>
    <w:rsid w:val="000D2F44"/>
    <w:rsid w:val="000D33E4"/>
    <w:rsid w:val="000E578A"/>
    <w:rsid w:val="000F2250"/>
    <w:rsid w:val="0010329A"/>
    <w:rsid w:val="00105756"/>
    <w:rsid w:val="001073B9"/>
    <w:rsid w:val="001074DC"/>
    <w:rsid w:val="001164F9"/>
    <w:rsid w:val="0011719C"/>
    <w:rsid w:val="00140049"/>
    <w:rsid w:val="00146F09"/>
    <w:rsid w:val="00167FDD"/>
    <w:rsid w:val="001707E5"/>
    <w:rsid w:val="00171601"/>
    <w:rsid w:val="001730EB"/>
    <w:rsid w:val="00173276"/>
    <w:rsid w:val="00176122"/>
    <w:rsid w:val="00187AA7"/>
    <w:rsid w:val="0019025B"/>
    <w:rsid w:val="00192AF7"/>
    <w:rsid w:val="00197366"/>
    <w:rsid w:val="001A0002"/>
    <w:rsid w:val="001A136C"/>
    <w:rsid w:val="001B6DA2"/>
    <w:rsid w:val="001C225F"/>
    <w:rsid w:val="001C25EC"/>
    <w:rsid w:val="001F2A41"/>
    <w:rsid w:val="001F313F"/>
    <w:rsid w:val="001F331D"/>
    <w:rsid w:val="001F394C"/>
    <w:rsid w:val="002038AA"/>
    <w:rsid w:val="002114C8"/>
    <w:rsid w:val="0021166F"/>
    <w:rsid w:val="00211A29"/>
    <w:rsid w:val="002162DF"/>
    <w:rsid w:val="00230038"/>
    <w:rsid w:val="00233975"/>
    <w:rsid w:val="00236D73"/>
    <w:rsid w:val="00246535"/>
    <w:rsid w:val="00257F60"/>
    <w:rsid w:val="002625EA"/>
    <w:rsid w:val="00262AC5"/>
    <w:rsid w:val="00264AE9"/>
    <w:rsid w:val="00275AE6"/>
    <w:rsid w:val="002836D8"/>
    <w:rsid w:val="00284720"/>
    <w:rsid w:val="002A7989"/>
    <w:rsid w:val="002B02F3"/>
    <w:rsid w:val="002C3463"/>
    <w:rsid w:val="002C4050"/>
    <w:rsid w:val="002D266D"/>
    <w:rsid w:val="002D5B3D"/>
    <w:rsid w:val="002D7447"/>
    <w:rsid w:val="002E315A"/>
    <w:rsid w:val="002E4F8C"/>
    <w:rsid w:val="002F560C"/>
    <w:rsid w:val="002F5847"/>
    <w:rsid w:val="0030425A"/>
    <w:rsid w:val="00325F82"/>
    <w:rsid w:val="00335FCF"/>
    <w:rsid w:val="003421F1"/>
    <w:rsid w:val="0034279C"/>
    <w:rsid w:val="0034440E"/>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5C1"/>
    <w:rsid w:val="00473583"/>
    <w:rsid w:val="00477F32"/>
    <w:rsid w:val="00481850"/>
    <w:rsid w:val="004851A0"/>
    <w:rsid w:val="0048627F"/>
    <w:rsid w:val="004932AB"/>
    <w:rsid w:val="00494BEF"/>
    <w:rsid w:val="004968DC"/>
    <w:rsid w:val="004A5512"/>
    <w:rsid w:val="004A6BE5"/>
    <w:rsid w:val="004B0C18"/>
    <w:rsid w:val="004B72DD"/>
    <w:rsid w:val="004C1A04"/>
    <w:rsid w:val="004C20BC"/>
    <w:rsid w:val="004C5C9A"/>
    <w:rsid w:val="004D1442"/>
    <w:rsid w:val="004D3DCB"/>
    <w:rsid w:val="004D7967"/>
    <w:rsid w:val="004E1946"/>
    <w:rsid w:val="004E66E9"/>
    <w:rsid w:val="004E7DDE"/>
    <w:rsid w:val="004F0090"/>
    <w:rsid w:val="004F172C"/>
    <w:rsid w:val="005002ED"/>
    <w:rsid w:val="00500DBC"/>
    <w:rsid w:val="005102BE"/>
    <w:rsid w:val="00523F7F"/>
    <w:rsid w:val="00524D54"/>
    <w:rsid w:val="00534DCC"/>
    <w:rsid w:val="00537686"/>
    <w:rsid w:val="00543990"/>
    <w:rsid w:val="0054531B"/>
    <w:rsid w:val="00546C24"/>
    <w:rsid w:val="005476FF"/>
    <w:rsid w:val="005516F6"/>
    <w:rsid w:val="00552842"/>
    <w:rsid w:val="00554E89"/>
    <w:rsid w:val="00564B58"/>
    <w:rsid w:val="00572281"/>
    <w:rsid w:val="005801DD"/>
    <w:rsid w:val="00592A40"/>
    <w:rsid w:val="005A125E"/>
    <w:rsid w:val="005A28BC"/>
    <w:rsid w:val="005A5377"/>
    <w:rsid w:val="005B7817"/>
    <w:rsid w:val="005C06C8"/>
    <w:rsid w:val="005C23D7"/>
    <w:rsid w:val="005C40EB"/>
    <w:rsid w:val="005D02B4"/>
    <w:rsid w:val="005D2BDD"/>
    <w:rsid w:val="005D3013"/>
    <w:rsid w:val="005E1E50"/>
    <w:rsid w:val="005E2B9C"/>
    <w:rsid w:val="005E3332"/>
    <w:rsid w:val="005F33E0"/>
    <w:rsid w:val="005F76B0"/>
    <w:rsid w:val="00604429"/>
    <w:rsid w:val="006067B0"/>
    <w:rsid w:val="00606A8B"/>
    <w:rsid w:val="00611EBA"/>
    <w:rsid w:val="006213A8"/>
    <w:rsid w:val="00623BEA"/>
    <w:rsid w:val="00631E64"/>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069"/>
    <w:rsid w:val="006C092D"/>
    <w:rsid w:val="006C099D"/>
    <w:rsid w:val="006C18F0"/>
    <w:rsid w:val="006C777E"/>
    <w:rsid w:val="006C7E01"/>
    <w:rsid w:val="006D64A5"/>
    <w:rsid w:val="006E0935"/>
    <w:rsid w:val="006E353F"/>
    <w:rsid w:val="006E35AB"/>
    <w:rsid w:val="006E5A8E"/>
    <w:rsid w:val="00711AA9"/>
    <w:rsid w:val="00712B01"/>
    <w:rsid w:val="00722155"/>
    <w:rsid w:val="007329F0"/>
    <w:rsid w:val="00737F19"/>
    <w:rsid w:val="00747E4B"/>
    <w:rsid w:val="00763734"/>
    <w:rsid w:val="00782BF8"/>
    <w:rsid w:val="00783C75"/>
    <w:rsid w:val="007849D9"/>
    <w:rsid w:val="00785AD9"/>
    <w:rsid w:val="00787433"/>
    <w:rsid w:val="007A10F1"/>
    <w:rsid w:val="007A3D50"/>
    <w:rsid w:val="007B2D29"/>
    <w:rsid w:val="007B412F"/>
    <w:rsid w:val="007B4AF7"/>
    <w:rsid w:val="007B4DBF"/>
    <w:rsid w:val="007C5458"/>
    <w:rsid w:val="007D2C67"/>
    <w:rsid w:val="007E06BB"/>
    <w:rsid w:val="007E1293"/>
    <w:rsid w:val="007E525D"/>
    <w:rsid w:val="007F50D1"/>
    <w:rsid w:val="008074B2"/>
    <w:rsid w:val="00816D52"/>
    <w:rsid w:val="00826F3E"/>
    <w:rsid w:val="00831048"/>
    <w:rsid w:val="00834272"/>
    <w:rsid w:val="008434D2"/>
    <w:rsid w:val="008625C1"/>
    <w:rsid w:val="0087671D"/>
    <w:rsid w:val="008806F9"/>
    <w:rsid w:val="00887957"/>
    <w:rsid w:val="008A57E3"/>
    <w:rsid w:val="008B5BF4"/>
    <w:rsid w:val="008B6BB9"/>
    <w:rsid w:val="008C0CEE"/>
    <w:rsid w:val="008C1B18"/>
    <w:rsid w:val="008D46EC"/>
    <w:rsid w:val="008E0890"/>
    <w:rsid w:val="008E0E25"/>
    <w:rsid w:val="008E61A1"/>
    <w:rsid w:val="009031EF"/>
    <w:rsid w:val="00917EA3"/>
    <w:rsid w:val="00917EE0"/>
    <w:rsid w:val="00921C89"/>
    <w:rsid w:val="00926966"/>
    <w:rsid w:val="00926D03"/>
    <w:rsid w:val="00934036"/>
    <w:rsid w:val="00934889"/>
    <w:rsid w:val="00942F26"/>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2BA"/>
    <w:rsid w:val="009C47E1"/>
    <w:rsid w:val="009D2967"/>
    <w:rsid w:val="009D3C2B"/>
    <w:rsid w:val="009D4E7C"/>
    <w:rsid w:val="009E4191"/>
    <w:rsid w:val="009F263C"/>
    <w:rsid w:val="009F2AB1"/>
    <w:rsid w:val="009F4FAF"/>
    <w:rsid w:val="009F68F1"/>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55AA"/>
    <w:rsid w:val="00AA7824"/>
    <w:rsid w:val="00AB0FA3"/>
    <w:rsid w:val="00AB14CD"/>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4DF"/>
    <w:rsid w:val="00B32B4D"/>
    <w:rsid w:val="00B4137E"/>
    <w:rsid w:val="00B47A8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4E2D"/>
    <w:rsid w:val="00BC5023"/>
    <w:rsid w:val="00BC556C"/>
    <w:rsid w:val="00BD42DA"/>
    <w:rsid w:val="00BD4684"/>
    <w:rsid w:val="00BE08A7"/>
    <w:rsid w:val="00BE4391"/>
    <w:rsid w:val="00BF3E48"/>
    <w:rsid w:val="00C053CE"/>
    <w:rsid w:val="00C15F1B"/>
    <w:rsid w:val="00C16288"/>
    <w:rsid w:val="00C17D1D"/>
    <w:rsid w:val="00C27597"/>
    <w:rsid w:val="00C37485"/>
    <w:rsid w:val="00C45923"/>
    <w:rsid w:val="00C543E7"/>
    <w:rsid w:val="00C70225"/>
    <w:rsid w:val="00C72198"/>
    <w:rsid w:val="00C73C7D"/>
    <w:rsid w:val="00C75005"/>
    <w:rsid w:val="00C970DF"/>
    <w:rsid w:val="00CA7E71"/>
    <w:rsid w:val="00CB2673"/>
    <w:rsid w:val="00CB701D"/>
    <w:rsid w:val="00CC3F0E"/>
    <w:rsid w:val="00CD08C9"/>
    <w:rsid w:val="00CD0960"/>
    <w:rsid w:val="00CD1FE8"/>
    <w:rsid w:val="00CD38CD"/>
    <w:rsid w:val="00CD3E0C"/>
    <w:rsid w:val="00CD5565"/>
    <w:rsid w:val="00CD616C"/>
    <w:rsid w:val="00CF315E"/>
    <w:rsid w:val="00CF68D6"/>
    <w:rsid w:val="00CF7B4A"/>
    <w:rsid w:val="00D00913"/>
    <w:rsid w:val="00D009F8"/>
    <w:rsid w:val="00D00ADA"/>
    <w:rsid w:val="00D06DE5"/>
    <w:rsid w:val="00D078DA"/>
    <w:rsid w:val="00D14995"/>
    <w:rsid w:val="00D204F2"/>
    <w:rsid w:val="00D2455C"/>
    <w:rsid w:val="00D25023"/>
    <w:rsid w:val="00D252DA"/>
    <w:rsid w:val="00D27F8C"/>
    <w:rsid w:val="00D33843"/>
    <w:rsid w:val="00D45A3B"/>
    <w:rsid w:val="00D467F5"/>
    <w:rsid w:val="00D54A6F"/>
    <w:rsid w:val="00D57D57"/>
    <w:rsid w:val="00D62E42"/>
    <w:rsid w:val="00D772FB"/>
    <w:rsid w:val="00DA1AA0"/>
    <w:rsid w:val="00DA512B"/>
    <w:rsid w:val="00DC44A8"/>
    <w:rsid w:val="00DE4BEE"/>
    <w:rsid w:val="00DE5B3D"/>
    <w:rsid w:val="00DE7112"/>
    <w:rsid w:val="00DF19BE"/>
    <w:rsid w:val="00DF3B44"/>
    <w:rsid w:val="00E1243B"/>
    <w:rsid w:val="00E1372E"/>
    <w:rsid w:val="00E16A8E"/>
    <w:rsid w:val="00E21D30"/>
    <w:rsid w:val="00E23CB7"/>
    <w:rsid w:val="00E24D9A"/>
    <w:rsid w:val="00E27805"/>
    <w:rsid w:val="00E27A11"/>
    <w:rsid w:val="00E30497"/>
    <w:rsid w:val="00E31381"/>
    <w:rsid w:val="00E358A2"/>
    <w:rsid w:val="00E35C9A"/>
    <w:rsid w:val="00E3771B"/>
    <w:rsid w:val="00E40979"/>
    <w:rsid w:val="00E43F26"/>
    <w:rsid w:val="00E46B16"/>
    <w:rsid w:val="00E52A36"/>
    <w:rsid w:val="00E6378B"/>
    <w:rsid w:val="00E63EC3"/>
    <w:rsid w:val="00E653DA"/>
    <w:rsid w:val="00E65958"/>
    <w:rsid w:val="00E84FE5"/>
    <w:rsid w:val="00E879A5"/>
    <w:rsid w:val="00E879FC"/>
    <w:rsid w:val="00EA2574"/>
    <w:rsid w:val="00EA2F1F"/>
    <w:rsid w:val="00EA3F2E"/>
    <w:rsid w:val="00EA57EC"/>
    <w:rsid w:val="00EA616B"/>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D79"/>
    <w:rsid w:val="00F8777E"/>
    <w:rsid w:val="00F900B4"/>
    <w:rsid w:val="00FA0F2E"/>
    <w:rsid w:val="00FA4DB1"/>
    <w:rsid w:val="00FB3F2A"/>
    <w:rsid w:val="00FC3593"/>
    <w:rsid w:val="00FD117D"/>
    <w:rsid w:val="00FD250F"/>
    <w:rsid w:val="00FD72E3"/>
    <w:rsid w:val="00FE06FC"/>
    <w:rsid w:val="00FF0315"/>
    <w:rsid w:val="00FF044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27597"/>
    <w:rPr>
      <w:rFonts w:ascii="Times New Roman" w:hAnsi="Times New Roman"/>
      <w:b w:val="0"/>
      <w:i w:val="0"/>
      <w:sz w:val="22"/>
    </w:rPr>
  </w:style>
  <w:style w:type="paragraph" w:styleId="NoSpacing">
    <w:name w:val="No Spacing"/>
    <w:uiPriority w:val="1"/>
    <w:qFormat/>
    <w:rsid w:val="00C27597"/>
    <w:pPr>
      <w:spacing w:after="0" w:line="240" w:lineRule="auto"/>
    </w:pPr>
  </w:style>
  <w:style w:type="paragraph" w:customStyle="1" w:styleId="scemptylineheader">
    <w:name w:val="sc_emptyline_header"/>
    <w:qFormat/>
    <w:rsid w:val="00C275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275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275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275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275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27597"/>
    <w:rPr>
      <w:color w:val="808080"/>
    </w:rPr>
  </w:style>
  <w:style w:type="paragraph" w:customStyle="1" w:styleId="scdirectionallanguage">
    <w:name w:val="sc_directional_language"/>
    <w:qFormat/>
    <w:rsid w:val="00C275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275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275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275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275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275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275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275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275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275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275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275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275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275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275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275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27597"/>
    <w:rPr>
      <w:rFonts w:ascii="Times New Roman" w:hAnsi="Times New Roman"/>
      <w:color w:val="auto"/>
      <w:sz w:val="22"/>
    </w:rPr>
  </w:style>
  <w:style w:type="paragraph" w:customStyle="1" w:styleId="scclippagebillheader">
    <w:name w:val="sc_clip_page_bill_header"/>
    <w:qFormat/>
    <w:rsid w:val="00C275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275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275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27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597"/>
    <w:rPr>
      <w:lang w:val="en-US"/>
    </w:rPr>
  </w:style>
  <w:style w:type="paragraph" w:styleId="Footer">
    <w:name w:val="footer"/>
    <w:basedOn w:val="Normal"/>
    <w:link w:val="FooterChar"/>
    <w:uiPriority w:val="99"/>
    <w:unhideWhenUsed/>
    <w:rsid w:val="00C27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597"/>
    <w:rPr>
      <w:lang w:val="en-US"/>
    </w:rPr>
  </w:style>
  <w:style w:type="paragraph" w:styleId="ListParagraph">
    <w:name w:val="List Paragraph"/>
    <w:basedOn w:val="Normal"/>
    <w:uiPriority w:val="34"/>
    <w:qFormat/>
    <w:rsid w:val="00C27597"/>
    <w:pPr>
      <w:ind w:left="720"/>
      <w:contextualSpacing/>
    </w:pPr>
  </w:style>
  <w:style w:type="paragraph" w:customStyle="1" w:styleId="scbillfooter">
    <w:name w:val="sc_bill_footer"/>
    <w:qFormat/>
    <w:rsid w:val="00C275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2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275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275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275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275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27597"/>
    <w:pPr>
      <w:widowControl w:val="0"/>
      <w:suppressAutoHyphens/>
      <w:spacing w:after="0" w:line="360" w:lineRule="auto"/>
    </w:pPr>
    <w:rPr>
      <w:rFonts w:ascii="Times New Roman" w:hAnsi="Times New Roman"/>
      <w:lang w:val="en-US"/>
    </w:rPr>
  </w:style>
  <w:style w:type="paragraph" w:customStyle="1" w:styleId="sctableln">
    <w:name w:val="sc_table_ln"/>
    <w:qFormat/>
    <w:rsid w:val="00C275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275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27597"/>
    <w:rPr>
      <w:strike/>
      <w:dstrike w:val="0"/>
    </w:rPr>
  </w:style>
  <w:style w:type="character" w:customStyle="1" w:styleId="scinsert">
    <w:name w:val="sc_insert"/>
    <w:uiPriority w:val="1"/>
    <w:qFormat/>
    <w:rsid w:val="00C27597"/>
    <w:rPr>
      <w:caps w:val="0"/>
      <w:smallCaps w:val="0"/>
      <w:strike w:val="0"/>
      <w:dstrike w:val="0"/>
      <w:vanish w:val="0"/>
      <w:u w:val="single"/>
      <w:vertAlign w:val="baseline"/>
    </w:rPr>
  </w:style>
  <w:style w:type="character" w:customStyle="1" w:styleId="scinsertred">
    <w:name w:val="sc_insert_red"/>
    <w:uiPriority w:val="1"/>
    <w:qFormat/>
    <w:rsid w:val="00C27597"/>
    <w:rPr>
      <w:caps w:val="0"/>
      <w:smallCaps w:val="0"/>
      <w:strike w:val="0"/>
      <w:dstrike w:val="0"/>
      <w:vanish w:val="0"/>
      <w:color w:val="FF0000"/>
      <w:u w:val="single"/>
      <w:vertAlign w:val="baseline"/>
    </w:rPr>
  </w:style>
  <w:style w:type="character" w:customStyle="1" w:styleId="scinsertblue">
    <w:name w:val="sc_insert_blue"/>
    <w:uiPriority w:val="1"/>
    <w:qFormat/>
    <w:rsid w:val="00C27597"/>
    <w:rPr>
      <w:caps w:val="0"/>
      <w:smallCaps w:val="0"/>
      <w:strike w:val="0"/>
      <w:dstrike w:val="0"/>
      <w:vanish w:val="0"/>
      <w:color w:val="0070C0"/>
      <w:u w:val="single"/>
      <w:vertAlign w:val="baseline"/>
    </w:rPr>
  </w:style>
  <w:style w:type="character" w:customStyle="1" w:styleId="scstrikered">
    <w:name w:val="sc_strike_red"/>
    <w:uiPriority w:val="1"/>
    <w:qFormat/>
    <w:rsid w:val="00C27597"/>
    <w:rPr>
      <w:strike/>
      <w:dstrike w:val="0"/>
      <w:color w:val="FF0000"/>
    </w:rPr>
  </w:style>
  <w:style w:type="character" w:customStyle="1" w:styleId="scstrikeblue">
    <w:name w:val="sc_strike_blue"/>
    <w:uiPriority w:val="1"/>
    <w:qFormat/>
    <w:rsid w:val="00C27597"/>
    <w:rPr>
      <w:strike/>
      <w:dstrike w:val="0"/>
      <w:color w:val="0070C0"/>
    </w:rPr>
  </w:style>
  <w:style w:type="character" w:customStyle="1" w:styleId="scinsertbluenounderline">
    <w:name w:val="sc_insert_blue_no_underline"/>
    <w:uiPriority w:val="1"/>
    <w:qFormat/>
    <w:rsid w:val="00C275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275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27597"/>
    <w:rPr>
      <w:strike/>
      <w:dstrike w:val="0"/>
      <w:color w:val="0070C0"/>
      <w:lang w:val="en-US"/>
    </w:rPr>
  </w:style>
  <w:style w:type="character" w:customStyle="1" w:styleId="scstrikerednoncodified">
    <w:name w:val="sc_strike_red_non_codified"/>
    <w:uiPriority w:val="1"/>
    <w:qFormat/>
    <w:rsid w:val="00C27597"/>
    <w:rPr>
      <w:strike/>
      <w:dstrike w:val="0"/>
      <w:color w:val="FF0000"/>
    </w:rPr>
  </w:style>
  <w:style w:type="paragraph" w:customStyle="1" w:styleId="scbillsiglines">
    <w:name w:val="sc_bill_sig_lines"/>
    <w:qFormat/>
    <w:rsid w:val="00C275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27597"/>
    <w:rPr>
      <w:bdr w:val="none" w:sz="0" w:space="0" w:color="auto"/>
      <w:shd w:val="clear" w:color="auto" w:fill="FEC6C6"/>
    </w:rPr>
  </w:style>
  <w:style w:type="character" w:customStyle="1" w:styleId="screstoreblue">
    <w:name w:val="sc_restore_blue"/>
    <w:uiPriority w:val="1"/>
    <w:qFormat/>
    <w:rsid w:val="00C27597"/>
    <w:rPr>
      <w:color w:val="4472C4" w:themeColor="accent1"/>
      <w:bdr w:val="none" w:sz="0" w:space="0" w:color="auto"/>
      <w:shd w:val="clear" w:color="auto" w:fill="auto"/>
    </w:rPr>
  </w:style>
  <w:style w:type="character" w:customStyle="1" w:styleId="screstorered">
    <w:name w:val="sc_restore_red"/>
    <w:uiPriority w:val="1"/>
    <w:qFormat/>
    <w:rsid w:val="00C27597"/>
    <w:rPr>
      <w:color w:val="FF0000"/>
      <w:bdr w:val="none" w:sz="0" w:space="0" w:color="auto"/>
      <w:shd w:val="clear" w:color="auto" w:fill="auto"/>
    </w:rPr>
  </w:style>
  <w:style w:type="character" w:customStyle="1" w:styleId="scstrikenewblue">
    <w:name w:val="sc_strike_new_blue"/>
    <w:uiPriority w:val="1"/>
    <w:qFormat/>
    <w:rsid w:val="00C27597"/>
    <w:rPr>
      <w:strike w:val="0"/>
      <w:dstrike/>
      <w:color w:val="0070C0"/>
      <w:u w:val="none"/>
    </w:rPr>
  </w:style>
  <w:style w:type="character" w:customStyle="1" w:styleId="scstrikenewred">
    <w:name w:val="sc_strike_new_red"/>
    <w:uiPriority w:val="1"/>
    <w:qFormat/>
    <w:rsid w:val="00C27597"/>
    <w:rPr>
      <w:strike w:val="0"/>
      <w:dstrike/>
      <w:color w:val="FF0000"/>
      <w:u w:val="none"/>
    </w:rPr>
  </w:style>
  <w:style w:type="character" w:customStyle="1" w:styleId="scamendsenate">
    <w:name w:val="sc_amend_senate"/>
    <w:uiPriority w:val="1"/>
    <w:qFormat/>
    <w:rsid w:val="00C27597"/>
    <w:rPr>
      <w:bdr w:val="none" w:sz="0" w:space="0" w:color="auto"/>
      <w:shd w:val="clear" w:color="auto" w:fill="FFF2CC" w:themeFill="accent4" w:themeFillTint="33"/>
    </w:rPr>
  </w:style>
  <w:style w:type="character" w:customStyle="1" w:styleId="scamendhouse">
    <w:name w:val="sc_amend_house"/>
    <w:uiPriority w:val="1"/>
    <w:qFormat/>
    <w:rsid w:val="00C27597"/>
    <w:rPr>
      <w:bdr w:val="none" w:sz="0" w:space="0" w:color="auto"/>
      <w:shd w:val="clear" w:color="auto" w:fill="E2EFD9" w:themeFill="accent6" w:themeFillTint="33"/>
    </w:rPr>
  </w:style>
  <w:style w:type="paragraph" w:styleId="Revision">
    <w:name w:val="Revision"/>
    <w:hidden/>
    <w:uiPriority w:val="99"/>
    <w:semiHidden/>
    <w:rsid w:val="007329F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8&amp;session=126&amp;summary=B" TargetMode="External" Id="R7a78a25b6f734f48" /><Relationship Type="http://schemas.openxmlformats.org/officeDocument/2006/relationships/hyperlink" Target="https://www.scstatehouse.gov/sess126_2025-2026/prever/3548_20241205.docx" TargetMode="External" Id="Rb5038a31da714f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E2BB5"/>
    <w:rsid w:val="00580C56"/>
    <w:rsid w:val="005A125E"/>
    <w:rsid w:val="006B363F"/>
    <w:rsid w:val="006E5A8E"/>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96a8615e-d19d-4efe-9165-5d1e9eef4c53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2024-12-05T09:09:18.596546-05:00</T_BILL_DT_VERSION>
  <T_BILL_D_PREFILEDATE>2024-12-05</T_BILL_D_PREFILEDATE>
  <T_BILL_N_INTERNALVERSIONNUMBER>1</T_BILL_N_INTERNALVERSIONNUMBER>
  <T_BILL_N_SESSION>126</T_BILL_N_SESSION>
  <T_BILL_N_VERSIONNUMBER>1</T_BILL_N_VERSIONNUMBER>
  <T_BILL_N_YEAR>2025</T_BILL_N_YEAR>
  <T_BILL_REQUEST_REQUEST>15450570-774f-4e6f-8b7f-c743e993fb78</T_BILL_REQUEST_REQUEST>
  <T_BILL_R_ORIGINALDRAFT>b18c5e78-fcf6-4b88-acbb-e16a54d8388f</T_BILL_R_ORIGINALDRAFT>
  <T_BILL_SPONSOR_SPONSOR>3a341ced-5413-431c-8f88-c3ac6e809a70</T_BILL_SPONSOR_SPONSOR>
  <T_BILL_T_BILLNAME>[3548]</T_BILL_T_BILLNAME>
  <T_BILL_T_BILLNUMBER>3548</T_BILL_T_BILLNUMBER>
  <T_BILL_T_BILLTITLE>TO AMEND THE SOUTH CAROLINA CODE OF LAWS BY AMENDING SECTION 16‑3‑600, RELATING TO ASSAULT AND BATTERY OFFENSES, SO AS TO INCLUDE WHEN A PERSON INTENTIONALLY INJURES A VICTIM BASED ON CERTAIN DELINEATED CHARACTERISTICS IN THE PURVIEW OF THE OFFENSE OF ASSAULT AND BATTERY OF A HIGH AND AGGRAVATED NATURE.</T_BILL_T_BILLTITLE>
  <T_BILL_T_CHAMBER>house</T_BILL_T_CHAMBER>
  <T_BILL_T_FILENAME> </T_BILL_T_FILENAME>
  <T_BILL_T_LEGTYPE>bill_statewide</T_BILL_T_LEGTYPE>
  <T_BILL_T_RATNUMBERSTRING>HNone</T_BILL_T_RATNUMBERSTRING>
  <T_BILL_T_SECTIONS>[{"SectionUUID":"4121e4a4-cebc-4e17-8b34-c9b2400ec9f8","SectionName":"code_section","SectionNumber":1,"SectionType":"code_section","CodeSections":[{"CodeSectionBookmarkName":"cs_T16C3N600_90216ee00","IsConstitutionSection":false,"Identity":"16-3-600","IsNew":false,"SubSections":[{"Level":1,"Identity":"T16C3N600SB","SubSectionBookmarkName":"ss_T16C3N600SB_lv1_0a2229237","IsNewSubSection":false,"SubSectionReplacement":""},{"Level":2,"Identity":"T16C3N600S1","SubSectionBookmarkName":"ss_T16C3N600S1_lv2_b95d17728","IsNewSubSection":false,"SubSectionReplacement":""},{"Level":3,"Identity":"T16C3N600Sa","SubSectionBookmarkName":"ss_T16C3N600Sa_lv3_91b8bcd04","IsNewSubSection":false,"SubSectionReplacement":""},{"Level":3,"Identity":"T16C3N600Sb","SubSectionBookmarkName":"ss_T16C3N600Sb_lv3_76a7317ea","IsNewSubSection":false,"SubSectionReplacement":""},{"Level":3,"Identity":"T16C3N600Sc","SubSectionBookmarkName":"ss_T16C3N600Sc_lv3_c2a3a31f0","IsNewSubSection":false,"SubSectionReplacement":""},{"Level":2,"Identity":"T16C3N600S2","SubSectionBookmarkName":"ss_T16C3N600S2_lv2_cfbbc186b","IsNewSubSection":false,"SubSectionReplacement":""},{"Level":2,"Identity":"T16C3N600S3","SubSectionBookmarkName":"ss_T16C3N600S3_lv2_e4da0304e","IsNewSubSection":false,"SubSectionReplacement":""}],"TitleRelatedTo":"Assault and battery;  definitions;  degrees of offenses.","TitleSoAsTo":"","Deleted":false}],"TitleText":"","DisableControls":false,"Deleted":false,"RepealItems":[],"SectionBookmarkName":"bs_num_1_5894620b9"},{"SectionUUID":"976c3562-3e60-4209-9632-258a66d5fb15","SectionName":"Savings","SectionNumber":2,"SectionType":"new","CodeSections":[],"TitleText":"","DisableControls":false,"Deleted":false,"RepealItems":[],"SectionBookmarkName":"bs_num_2_2298565b3"},{"SectionUUID":"8f03ca95-8faa-4d43-a9c2-8afc498075bd","SectionName":"standard_eff_date_section","SectionNumber":3,"SectionType":"drafting_clause","CodeSections":[],"TitleText":"","DisableControls":false,"Deleted":false,"RepealItems":[],"SectionBookmarkName":"bs_num_3_lastsection"}]</T_BILL_T_SECTIONS>
  <T_BILL_T_SUBJECT>Assault and Battery of a High and Aggravated Nature</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2035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2024-12-05T14:35:00Z</cp:lastPrinted>
  <dcterms:created xsi:type="dcterms:W3CDTF">2024-12-05T17:42:00Z</dcterms:created>
  <dcterms:modified xsi:type="dcterms:W3CDTF">2024-12-05T17:42:00Z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