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Wetmore and Pope</w:t>
      </w:r>
    </w:p>
    <w:p>
      <w:pPr>
        <w:widowControl w:val="false"/>
        <w:spacing w:after="0"/>
        <w:jc w:val="left"/>
      </w:pPr>
      <w:r>
        <w:rPr>
          <w:rFonts w:ascii="Times New Roman"/>
          <w:sz w:val="22"/>
        </w:rPr>
        <w:t xml:space="preserve">Document Path: LC-0044HDB25.docx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County Election Directors State Supplement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01f218b6f4e348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39d2b516e740c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0969" w:rsidRDefault="00432135" w14:paraId="47642A99" w14:textId="397FC9FA">
      <w:pPr>
        <w:pStyle w:val="scemptylineheader"/>
      </w:pPr>
      <w:bookmarkStart w:name="open_doc_here" w:id="0"/>
      <w:bookmarkEnd w:id="0"/>
    </w:p>
    <w:p w:rsidRPr="00BB0725" w:rsidR="00A73EFA" w:rsidP="00D30969" w:rsidRDefault="00A73EFA" w14:paraId="7B72410E" w14:textId="76744971">
      <w:pPr>
        <w:pStyle w:val="scemptylineheader"/>
      </w:pPr>
    </w:p>
    <w:p w:rsidRPr="00BB0725" w:rsidR="00A73EFA" w:rsidP="00D30969" w:rsidRDefault="00A73EFA" w14:paraId="6AD935C9" w14:textId="66327B25">
      <w:pPr>
        <w:pStyle w:val="scemptylineheader"/>
      </w:pPr>
    </w:p>
    <w:p w:rsidRPr="00DF3B44" w:rsidR="00A73EFA" w:rsidP="00D30969" w:rsidRDefault="00A73EFA" w14:paraId="51A98227" w14:textId="39AB2776">
      <w:pPr>
        <w:pStyle w:val="scemptylineheader"/>
      </w:pPr>
    </w:p>
    <w:p w:rsidRPr="00DF3B44" w:rsidR="00A73EFA" w:rsidP="00D30969" w:rsidRDefault="00A73EFA" w14:paraId="3858851A" w14:textId="7615BEB8">
      <w:pPr>
        <w:pStyle w:val="scemptylineheader"/>
      </w:pPr>
    </w:p>
    <w:p w:rsidRPr="00DF3B44" w:rsidR="00A73EFA" w:rsidP="00D30969" w:rsidRDefault="00A73EFA" w14:paraId="4E3DDE20" w14:textId="3B4285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67FE" w14:paraId="40FEFADA" w14:textId="46A56827">
          <w:pPr>
            <w:pStyle w:val="scbilltitle"/>
          </w:pPr>
          <w:r>
            <w:t>TO AMEND THE SOUTH CAROLINA CODE OF LAWS BY AMENDING SECTION 8‑15‑65, RELATING TO ANNUAL SALARY SUPPLEMENTS FOR CERTAIN COUNTY OFFICERS, SO AS TO INCLUDE DIRECTORS OF COUNTY BOARDS OF VOTER REGISTRATION AND ELECTIONS AMONG THOSE RECEIVING THE SUPPLEMENT.</w:t>
          </w:r>
        </w:p>
      </w:sdtContent>
    </w:sdt>
    <w:bookmarkStart w:name="at_3ad33a79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1d3bae4" w:id="2"/>
      <w:r w:rsidRPr="0094541D">
        <w:t>B</w:t>
      </w:r>
      <w:bookmarkEnd w:id="2"/>
      <w:r w:rsidRPr="0094541D">
        <w:t>e it enacted by the General Assembly of the State of South Carolina:</w:t>
      </w:r>
    </w:p>
    <w:p w:rsidR="00694AF1" w:rsidP="00694AF1" w:rsidRDefault="00694AF1" w14:paraId="60472695" w14:textId="77777777">
      <w:pPr>
        <w:pStyle w:val="scemptyline"/>
      </w:pPr>
    </w:p>
    <w:p w:rsidR="00694AF1" w:rsidP="00694AF1" w:rsidRDefault="00694AF1" w14:paraId="1EB2236E" w14:textId="77777777">
      <w:pPr>
        <w:pStyle w:val="scdirectionallanguage"/>
      </w:pPr>
      <w:bookmarkStart w:name="bs_num_1_da7532654" w:id="3"/>
      <w:r>
        <w:t>S</w:t>
      </w:r>
      <w:bookmarkEnd w:id="3"/>
      <w:r>
        <w:t>ECTION 1.</w:t>
      </w:r>
      <w:r>
        <w:tab/>
      </w:r>
      <w:bookmarkStart w:name="dl_8cf712de0" w:id="4"/>
      <w:r>
        <w:t>S</w:t>
      </w:r>
      <w:bookmarkEnd w:id="4"/>
      <w:r>
        <w:t>ection 8‑15‑65 of the S.C. Code is amended to read:</w:t>
      </w:r>
    </w:p>
    <w:p w:rsidR="00694AF1" w:rsidP="00694AF1" w:rsidRDefault="00694AF1" w14:paraId="04382A6F" w14:textId="77777777">
      <w:pPr>
        <w:pStyle w:val="sccodifiedsection"/>
      </w:pPr>
    </w:p>
    <w:p w:rsidR="00694AF1" w:rsidP="00694AF1" w:rsidRDefault="00694AF1" w14:paraId="6ADD388B" w14:textId="77777777">
      <w:pPr>
        <w:pStyle w:val="sccodifiedsection"/>
      </w:pPr>
      <w:r>
        <w:tab/>
      </w:r>
      <w:bookmarkStart w:name="cs_T8C15N65_7d643e234" w:id="5"/>
      <w:r>
        <w:t>S</w:t>
      </w:r>
      <w:bookmarkEnd w:id="5"/>
      <w:r>
        <w:t>ection 8‑15‑65.</w:t>
      </w:r>
      <w:r>
        <w:tab/>
      </w:r>
      <w:bookmarkStart w:name="ss_T8C15N65SA_lv1_977bb1c2e" w:id="6"/>
      <w:r>
        <w:t>(</w:t>
      </w:r>
      <w:bookmarkEnd w:id="6"/>
      <w:r>
        <w:t>A) The General Assembly shall appropriate annually salary supplements for the following county officers:</w:t>
      </w:r>
    </w:p>
    <w:p w:rsidR="00694AF1" w:rsidP="00694AF1" w:rsidRDefault="00694AF1" w14:paraId="78C85C43" w14:textId="77777777">
      <w:pPr>
        <w:pStyle w:val="sccodifiedsection"/>
      </w:pPr>
      <w:r>
        <w:tab/>
      </w:r>
      <w:r>
        <w:tab/>
      </w:r>
      <w:bookmarkStart w:name="ss_T8C15N65S1_lv2_534aacfe1" w:id="7"/>
      <w:r>
        <w:t>(</w:t>
      </w:r>
      <w:bookmarkEnd w:id="7"/>
      <w:r>
        <w:t xml:space="preserve">1) clerks of </w:t>
      </w:r>
      <w:proofErr w:type="gramStart"/>
      <w:r>
        <w:t>court;</w:t>
      </w:r>
      <w:proofErr w:type="gramEnd"/>
    </w:p>
    <w:p w:rsidR="00694AF1" w:rsidP="00694AF1" w:rsidRDefault="00694AF1" w14:paraId="40D43FDD" w14:textId="77777777">
      <w:pPr>
        <w:pStyle w:val="sccodifiedsection"/>
      </w:pPr>
      <w:r>
        <w:tab/>
      </w:r>
      <w:r>
        <w:tab/>
      </w:r>
      <w:bookmarkStart w:name="ss_T8C15N65S2_lv2_4041558bf" w:id="8"/>
      <w:r>
        <w:t>(</w:t>
      </w:r>
      <w:bookmarkEnd w:id="8"/>
      <w:r>
        <w:t xml:space="preserve">2) probate </w:t>
      </w:r>
      <w:proofErr w:type="gramStart"/>
      <w:r>
        <w:t>judges;</w:t>
      </w:r>
      <w:proofErr w:type="gramEnd"/>
    </w:p>
    <w:p w:rsidR="00694AF1" w:rsidP="00694AF1" w:rsidRDefault="00694AF1" w14:paraId="69133CE8" w14:textId="77777777">
      <w:pPr>
        <w:pStyle w:val="sccodifiedsection"/>
      </w:pPr>
      <w:r>
        <w:tab/>
      </w:r>
      <w:r>
        <w:tab/>
      </w:r>
      <w:bookmarkStart w:name="ss_T8C15N65S3_lv2_802a51d4e" w:id="9"/>
      <w:r>
        <w:t>(</w:t>
      </w:r>
      <w:bookmarkEnd w:id="9"/>
      <w:r>
        <w:t xml:space="preserve">3) </w:t>
      </w:r>
      <w:proofErr w:type="gramStart"/>
      <w:r>
        <w:t>sheriffs;</w:t>
      </w:r>
      <w:proofErr w:type="gramEnd"/>
    </w:p>
    <w:p w:rsidR="00694AF1" w:rsidP="00694AF1" w:rsidRDefault="00694AF1" w14:paraId="0565CB5C" w14:textId="77777777">
      <w:pPr>
        <w:pStyle w:val="sccodifiedsection"/>
      </w:pPr>
      <w:r>
        <w:tab/>
      </w:r>
      <w:r>
        <w:tab/>
      </w:r>
      <w:bookmarkStart w:name="ss_T8C15N65S4_lv2_16bf74072" w:id="10"/>
      <w:r>
        <w:t>(</w:t>
      </w:r>
      <w:bookmarkEnd w:id="10"/>
      <w:r>
        <w:t xml:space="preserve">4) registers of </w:t>
      </w:r>
      <w:proofErr w:type="gramStart"/>
      <w:r>
        <w:t>deeds;</w:t>
      </w:r>
      <w:proofErr w:type="gramEnd"/>
    </w:p>
    <w:p w:rsidR="00694AF1" w:rsidP="00694AF1" w:rsidRDefault="00694AF1" w14:paraId="39556B7F" w14:textId="77777777">
      <w:pPr>
        <w:pStyle w:val="sccodifiedsection"/>
      </w:pPr>
      <w:r>
        <w:tab/>
      </w:r>
      <w:r>
        <w:tab/>
      </w:r>
      <w:bookmarkStart w:name="ss_T8C15N65S5_lv2_69b1e15cc" w:id="11"/>
      <w:r>
        <w:t>(</w:t>
      </w:r>
      <w:bookmarkEnd w:id="11"/>
      <w:r>
        <w:t xml:space="preserve">5) </w:t>
      </w:r>
      <w:proofErr w:type="gramStart"/>
      <w:r>
        <w:t>auditors;</w:t>
      </w:r>
      <w:proofErr w:type="gramEnd"/>
    </w:p>
    <w:p w:rsidR="000E7175" w:rsidP="00694AF1" w:rsidRDefault="00694AF1" w14:paraId="1AD71B66" w14:textId="77777777">
      <w:pPr>
        <w:pStyle w:val="sccodifiedsection"/>
      </w:pPr>
      <w:r>
        <w:tab/>
      </w:r>
      <w:r>
        <w:tab/>
      </w:r>
      <w:bookmarkStart w:name="ss_T8C15N65S6_lv2_c3b7a1b74" w:id="12"/>
      <w:r>
        <w:t>(</w:t>
      </w:r>
      <w:bookmarkEnd w:id="12"/>
      <w:r>
        <w:t xml:space="preserve">6) </w:t>
      </w:r>
      <w:proofErr w:type="gramStart"/>
      <w:r>
        <w:t>treasurers</w:t>
      </w:r>
      <w:r w:rsidR="000E7175">
        <w:rPr>
          <w:rStyle w:val="scinsert"/>
        </w:rPr>
        <w:t>;</w:t>
      </w:r>
      <w:proofErr w:type="gramEnd"/>
    </w:p>
    <w:p w:rsidR="00694AF1" w:rsidP="00694AF1" w:rsidRDefault="000E7175" w14:paraId="1A3468E2" w14:textId="68C16D9B">
      <w:pPr>
        <w:pStyle w:val="sccodifiedsection"/>
      </w:pPr>
      <w:r>
        <w:rPr>
          <w:rStyle w:val="scinsert"/>
        </w:rPr>
        <w:tab/>
      </w:r>
      <w:r>
        <w:rPr>
          <w:rStyle w:val="scinsert"/>
        </w:rPr>
        <w:tab/>
      </w:r>
      <w:bookmarkStart w:name="ss_T8C15N65S7_lv2_6ddecf97f" w:id="13"/>
      <w:r>
        <w:rPr>
          <w:rStyle w:val="scinsert"/>
        </w:rPr>
        <w:t>(</w:t>
      </w:r>
      <w:bookmarkEnd w:id="13"/>
      <w:r>
        <w:rPr>
          <w:rStyle w:val="scinsert"/>
        </w:rPr>
        <w:t>7) directors of county boards of voter registration and elections</w:t>
      </w:r>
      <w:r w:rsidR="00694AF1">
        <w:t>.</w:t>
      </w:r>
    </w:p>
    <w:p w:rsidR="00694AF1" w:rsidP="00694AF1" w:rsidRDefault="00694AF1" w14:paraId="33D46BBB" w14:textId="07F19E41">
      <w:pPr>
        <w:pStyle w:val="sccodifiedsection"/>
      </w:pPr>
      <w:r>
        <w:tab/>
      </w:r>
      <w:bookmarkStart w:name="ss_T8C15N65SB_lv1_e9192aa41" w:id="14"/>
      <w:r>
        <w:t>(</w:t>
      </w:r>
      <w:bookmarkEnd w:id="14"/>
      <w:r>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694AF1" w:rsidP="00694AF1" w:rsidRDefault="00694AF1" w14:paraId="641B2124" w14:textId="77777777">
      <w:pPr>
        <w:pStyle w:val="sccodifiedsection"/>
      </w:pPr>
      <w:r>
        <w:tab/>
      </w:r>
      <w:bookmarkStart w:name="ss_T8C15N65SC_lv1_f35ce102f" w:id="15"/>
      <w:r>
        <w:t>(</w:t>
      </w:r>
      <w:bookmarkEnd w:id="15"/>
      <w:r>
        <w:t>C) Except as provided in subsection (B), the salary supplement must be uniform with respect to a particular county officer but may vary between the different category of officers.</w:t>
      </w:r>
    </w:p>
    <w:p w:rsidR="00694AF1" w:rsidP="00694AF1" w:rsidRDefault="00694AF1" w14:paraId="2A1ED8EC" w14:textId="1616D2C1">
      <w:pPr>
        <w:pStyle w:val="sccodifiedsection"/>
      </w:pPr>
      <w:r>
        <w:tab/>
      </w:r>
      <w:bookmarkStart w:name="ss_T8C15N65SD_lv1_b2efe2776" w:id="16"/>
      <w:r>
        <w:t>(</w:t>
      </w:r>
      <w:bookmarkEnd w:id="16"/>
      <w:r>
        <w:t>D) Amounts appropriated for the officers listed in subsection (A)(1), (2), (3), and (4) must be paid to county treasurers in a lump sum at the beginning of the fiscal year and paid to these officers over a twelve‑month period in the same manner that salaries are paid county employees. Amounts appropriated pursuant to this section for the officers listed in subsection (A)(5)</w:t>
      </w:r>
      <w:r w:rsidR="000E7175">
        <w:rPr>
          <w:rStyle w:val="scinsert"/>
        </w:rPr>
        <w:t>,</w:t>
      </w:r>
      <w:r>
        <w:rPr>
          <w:rStyle w:val="scstrike"/>
        </w:rPr>
        <w:t xml:space="preserve"> and</w:t>
      </w:r>
      <w:r>
        <w:t xml:space="preserve"> (6)</w:t>
      </w:r>
      <w:r w:rsidR="000E7175">
        <w:rPr>
          <w:rStyle w:val="scinsert"/>
        </w:rPr>
        <w:t>, and (7)</w:t>
      </w:r>
      <w:r>
        <w:t xml:space="preserve"> must </w:t>
      </w:r>
      <w:r>
        <w:lastRenderedPageBreak/>
        <w:t>be administered by the Office of the Comptroller General and paid in accordance with the schedule and method of payment provided for state employees.</w:t>
      </w:r>
    </w:p>
    <w:p w:rsidRPr="00DF3B44" w:rsidR="007E06BB" w:rsidP="00787433" w:rsidRDefault="007E06BB" w14:paraId="3D8F1FED" w14:textId="24A0064F">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F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B5B373" w:rsidR="00685035" w:rsidRPr="007B4AF7" w:rsidRDefault="00BD72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2774">
              <w:rPr>
                <w:noProof/>
              </w:rPr>
              <w:t>LC-0044HDB25.docx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5B"/>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6E0"/>
    <w:rsid w:val="000B5B4A"/>
    <w:rsid w:val="000B7FE1"/>
    <w:rsid w:val="000C3E88"/>
    <w:rsid w:val="000C46B9"/>
    <w:rsid w:val="000C58E4"/>
    <w:rsid w:val="000C6F9A"/>
    <w:rsid w:val="000D2F44"/>
    <w:rsid w:val="000D33E4"/>
    <w:rsid w:val="000E578A"/>
    <w:rsid w:val="000E7175"/>
    <w:rsid w:val="000F2250"/>
    <w:rsid w:val="0010329A"/>
    <w:rsid w:val="00105756"/>
    <w:rsid w:val="0011015C"/>
    <w:rsid w:val="001164F9"/>
    <w:rsid w:val="0011719C"/>
    <w:rsid w:val="00137B45"/>
    <w:rsid w:val="00140049"/>
    <w:rsid w:val="00171601"/>
    <w:rsid w:val="001730EB"/>
    <w:rsid w:val="00173276"/>
    <w:rsid w:val="00176122"/>
    <w:rsid w:val="0019025B"/>
    <w:rsid w:val="00192AF7"/>
    <w:rsid w:val="00197366"/>
    <w:rsid w:val="001A136C"/>
    <w:rsid w:val="001B6DA2"/>
    <w:rsid w:val="001C1C4C"/>
    <w:rsid w:val="001C25EC"/>
    <w:rsid w:val="001F2A41"/>
    <w:rsid w:val="001F313F"/>
    <w:rsid w:val="001F331D"/>
    <w:rsid w:val="001F394C"/>
    <w:rsid w:val="001F52A3"/>
    <w:rsid w:val="002038AA"/>
    <w:rsid w:val="002114C8"/>
    <w:rsid w:val="0021166F"/>
    <w:rsid w:val="002162DF"/>
    <w:rsid w:val="00230038"/>
    <w:rsid w:val="00233975"/>
    <w:rsid w:val="00236D73"/>
    <w:rsid w:val="00246535"/>
    <w:rsid w:val="00257F60"/>
    <w:rsid w:val="002625EA"/>
    <w:rsid w:val="00262AC5"/>
    <w:rsid w:val="00264AE9"/>
    <w:rsid w:val="00274F0F"/>
    <w:rsid w:val="00275AE6"/>
    <w:rsid w:val="00276B38"/>
    <w:rsid w:val="002836D8"/>
    <w:rsid w:val="00284D6D"/>
    <w:rsid w:val="002A7989"/>
    <w:rsid w:val="002B02F3"/>
    <w:rsid w:val="002C3463"/>
    <w:rsid w:val="002C35E2"/>
    <w:rsid w:val="002D266D"/>
    <w:rsid w:val="002D5B3D"/>
    <w:rsid w:val="002D7447"/>
    <w:rsid w:val="002E315A"/>
    <w:rsid w:val="002E4F8C"/>
    <w:rsid w:val="002F560C"/>
    <w:rsid w:val="002F5847"/>
    <w:rsid w:val="0030425A"/>
    <w:rsid w:val="0031168D"/>
    <w:rsid w:val="003171F2"/>
    <w:rsid w:val="003421F1"/>
    <w:rsid w:val="0034279C"/>
    <w:rsid w:val="00354F64"/>
    <w:rsid w:val="003559A1"/>
    <w:rsid w:val="00361563"/>
    <w:rsid w:val="00371D36"/>
    <w:rsid w:val="00373E17"/>
    <w:rsid w:val="003775E6"/>
    <w:rsid w:val="00381998"/>
    <w:rsid w:val="003A063A"/>
    <w:rsid w:val="003A5F1C"/>
    <w:rsid w:val="003A69A3"/>
    <w:rsid w:val="003C3E2E"/>
    <w:rsid w:val="003D47EA"/>
    <w:rsid w:val="003D4A3C"/>
    <w:rsid w:val="003D55B2"/>
    <w:rsid w:val="003E0033"/>
    <w:rsid w:val="003E132E"/>
    <w:rsid w:val="003E5452"/>
    <w:rsid w:val="003E7165"/>
    <w:rsid w:val="003E7FF6"/>
    <w:rsid w:val="004046B5"/>
    <w:rsid w:val="00406F27"/>
    <w:rsid w:val="004141B8"/>
    <w:rsid w:val="00416A9E"/>
    <w:rsid w:val="004203B9"/>
    <w:rsid w:val="004211DB"/>
    <w:rsid w:val="004250E2"/>
    <w:rsid w:val="00431312"/>
    <w:rsid w:val="00432135"/>
    <w:rsid w:val="00435EE1"/>
    <w:rsid w:val="00446987"/>
    <w:rsid w:val="00446D28"/>
    <w:rsid w:val="00466C62"/>
    <w:rsid w:val="00466CD0"/>
    <w:rsid w:val="00473583"/>
    <w:rsid w:val="00477F32"/>
    <w:rsid w:val="00480AE3"/>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A5C"/>
    <w:rsid w:val="004F4EF0"/>
    <w:rsid w:val="005002ED"/>
    <w:rsid w:val="00500DBC"/>
    <w:rsid w:val="005102BE"/>
    <w:rsid w:val="00523F7F"/>
    <w:rsid w:val="00524D54"/>
    <w:rsid w:val="00535CFF"/>
    <w:rsid w:val="00541803"/>
    <w:rsid w:val="0054531B"/>
    <w:rsid w:val="00546C24"/>
    <w:rsid w:val="005476FF"/>
    <w:rsid w:val="005516F6"/>
    <w:rsid w:val="00552842"/>
    <w:rsid w:val="00554E89"/>
    <w:rsid w:val="00564B58"/>
    <w:rsid w:val="00572281"/>
    <w:rsid w:val="00572774"/>
    <w:rsid w:val="005801DD"/>
    <w:rsid w:val="00592A40"/>
    <w:rsid w:val="005A28BC"/>
    <w:rsid w:val="005A5377"/>
    <w:rsid w:val="005B31F1"/>
    <w:rsid w:val="005B7817"/>
    <w:rsid w:val="005C06C8"/>
    <w:rsid w:val="005C23D7"/>
    <w:rsid w:val="005C40EB"/>
    <w:rsid w:val="005D02B4"/>
    <w:rsid w:val="005D3013"/>
    <w:rsid w:val="005E1E50"/>
    <w:rsid w:val="005E2B9C"/>
    <w:rsid w:val="005E3332"/>
    <w:rsid w:val="005F4DE7"/>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AF1"/>
    <w:rsid w:val="006964F9"/>
    <w:rsid w:val="006A395F"/>
    <w:rsid w:val="006A65E2"/>
    <w:rsid w:val="006B37BD"/>
    <w:rsid w:val="006C092D"/>
    <w:rsid w:val="006C099D"/>
    <w:rsid w:val="006C18F0"/>
    <w:rsid w:val="006C7E01"/>
    <w:rsid w:val="006D64A5"/>
    <w:rsid w:val="006D67FE"/>
    <w:rsid w:val="006E0935"/>
    <w:rsid w:val="006E353F"/>
    <w:rsid w:val="006E35AB"/>
    <w:rsid w:val="006E5F37"/>
    <w:rsid w:val="00711AA9"/>
    <w:rsid w:val="00722155"/>
    <w:rsid w:val="00737F19"/>
    <w:rsid w:val="00745D57"/>
    <w:rsid w:val="00782BF8"/>
    <w:rsid w:val="00783C75"/>
    <w:rsid w:val="007849D9"/>
    <w:rsid w:val="00787433"/>
    <w:rsid w:val="007928C2"/>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769E4"/>
    <w:rsid w:val="008806F9"/>
    <w:rsid w:val="00887957"/>
    <w:rsid w:val="008A2A7A"/>
    <w:rsid w:val="008A57E3"/>
    <w:rsid w:val="008B5BF4"/>
    <w:rsid w:val="008C0CEE"/>
    <w:rsid w:val="008C1B18"/>
    <w:rsid w:val="008D46EC"/>
    <w:rsid w:val="008E0E25"/>
    <w:rsid w:val="008E61A1"/>
    <w:rsid w:val="008F75B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30E"/>
    <w:rsid w:val="00965246"/>
    <w:rsid w:val="00976AE8"/>
    <w:rsid w:val="0098366F"/>
    <w:rsid w:val="00983A03"/>
    <w:rsid w:val="0098586A"/>
    <w:rsid w:val="00986063"/>
    <w:rsid w:val="00991F67"/>
    <w:rsid w:val="00992876"/>
    <w:rsid w:val="009A0DCE"/>
    <w:rsid w:val="009A22CD"/>
    <w:rsid w:val="009A3E4B"/>
    <w:rsid w:val="009B35FD"/>
    <w:rsid w:val="009B6815"/>
    <w:rsid w:val="009C295A"/>
    <w:rsid w:val="009C3A39"/>
    <w:rsid w:val="009D2967"/>
    <w:rsid w:val="009D3C2B"/>
    <w:rsid w:val="009E4191"/>
    <w:rsid w:val="009F2AB1"/>
    <w:rsid w:val="009F4FAF"/>
    <w:rsid w:val="009F68F1"/>
    <w:rsid w:val="00A02203"/>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351"/>
    <w:rsid w:val="00A97523"/>
    <w:rsid w:val="00AA7824"/>
    <w:rsid w:val="00AB0FA3"/>
    <w:rsid w:val="00AB73BF"/>
    <w:rsid w:val="00AB7DA5"/>
    <w:rsid w:val="00AC335C"/>
    <w:rsid w:val="00AC463E"/>
    <w:rsid w:val="00AD3BE2"/>
    <w:rsid w:val="00AD3E3D"/>
    <w:rsid w:val="00AE1EE4"/>
    <w:rsid w:val="00AE36EC"/>
    <w:rsid w:val="00AE7406"/>
    <w:rsid w:val="00AF1688"/>
    <w:rsid w:val="00AF46E6"/>
    <w:rsid w:val="00AF5139"/>
    <w:rsid w:val="00B06EDA"/>
    <w:rsid w:val="00B11076"/>
    <w:rsid w:val="00B1161F"/>
    <w:rsid w:val="00B11661"/>
    <w:rsid w:val="00B32B4D"/>
    <w:rsid w:val="00B4137E"/>
    <w:rsid w:val="00B54DF7"/>
    <w:rsid w:val="00B56223"/>
    <w:rsid w:val="00B56E79"/>
    <w:rsid w:val="00B57AA7"/>
    <w:rsid w:val="00B637AA"/>
    <w:rsid w:val="00B63BE2"/>
    <w:rsid w:val="00B7592C"/>
    <w:rsid w:val="00B76635"/>
    <w:rsid w:val="00B809D3"/>
    <w:rsid w:val="00B84B66"/>
    <w:rsid w:val="00B85475"/>
    <w:rsid w:val="00B9090A"/>
    <w:rsid w:val="00B92196"/>
    <w:rsid w:val="00B9228D"/>
    <w:rsid w:val="00B929EC"/>
    <w:rsid w:val="00B97246"/>
    <w:rsid w:val="00BB0725"/>
    <w:rsid w:val="00BC408A"/>
    <w:rsid w:val="00BC5023"/>
    <w:rsid w:val="00BC556C"/>
    <w:rsid w:val="00BD42DA"/>
    <w:rsid w:val="00BD4684"/>
    <w:rsid w:val="00BD729E"/>
    <w:rsid w:val="00BE08A7"/>
    <w:rsid w:val="00BE1595"/>
    <w:rsid w:val="00BE4391"/>
    <w:rsid w:val="00BE5F35"/>
    <w:rsid w:val="00BF3E48"/>
    <w:rsid w:val="00C15F1B"/>
    <w:rsid w:val="00C16288"/>
    <w:rsid w:val="00C17D1D"/>
    <w:rsid w:val="00C3652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33B"/>
    <w:rsid w:val="00CF68D6"/>
    <w:rsid w:val="00CF7B4A"/>
    <w:rsid w:val="00D009F8"/>
    <w:rsid w:val="00D078DA"/>
    <w:rsid w:val="00D14995"/>
    <w:rsid w:val="00D204F2"/>
    <w:rsid w:val="00D22638"/>
    <w:rsid w:val="00D2455C"/>
    <w:rsid w:val="00D25023"/>
    <w:rsid w:val="00D27F8C"/>
    <w:rsid w:val="00D30969"/>
    <w:rsid w:val="00D33843"/>
    <w:rsid w:val="00D54A6F"/>
    <w:rsid w:val="00D57D57"/>
    <w:rsid w:val="00D62E42"/>
    <w:rsid w:val="00D772FB"/>
    <w:rsid w:val="00D8130F"/>
    <w:rsid w:val="00D94B73"/>
    <w:rsid w:val="00DA1AA0"/>
    <w:rsid w:val="00DA512B"/>
    <w:rsid w:val="00DC44A8"/>
    <w:rsid w:val="00DE4BEE"/>
    <w:rsid w:val="00DE5B3D"/>
    <w:rsid w:val="00DE5FFD"/>
    <w:rsid w:val="00DE7112"/>
    <w:rsid w:val="00DE76CE"/>
    <w:rsid w:val="00DF19BE"/>
    <w:rsid w:val="00DF3B44"/>
    <w:rsid w:val="00E06E2B"/>
    <w:rsid w:val="00E1372E"/>
    <w:rsid w:val="00E21D30"/>
    <w:rsid w:val="00E233F9"/>
    <w:rsid w:val="00E24D9A"/>
    <w:rsid w:val="00E27805"/>
    <w:rsid w:val="00E27A11"/>
    <w:rsid w:val="00E30497"/>
    <w:rsid w:val="00E32C85"/>
    <w:rsid w:val="00E358A2"/>
    <w:rsid w:val="00E35C9A"/>
    <w:rsid w:val="00E3771B"/>
    <w:rsid w:val="00E40979"/>
    <w:rsid w:val="00E43F26"/>
    <w:rsid w:val="00E52A36"/>
    <w:rsid w:val="00E61EFD"/>
    <w:rsid w:val="00E6378B"/>
    <w:rsid w:val="00E63EC3"/>
    <w:rsid w:val="00E64D49"/>
    <w:rsid w:val="00E653DA"/>
    <w:rsid w:val="00E65958"/>
    <w:rsid w:val="00E666DC"/>
    <w:rsid w:val="00E84FE5"/>
    <w:rsid w:val="00E879A5"/>
    <w:rsid w:val="00E879FC"/>
    <w:rsid w:val="00EA2574"/>
    <w:rsid w:val="00EA2F1F"/>
    <w:rsid w:val="00EA3F2E"/>
    <w:rsid w:val="00EA57EC"/>
    <w:rsid w:val="00EA6208"/>
    <w:rsid w:val="00EB120E"/>
    <w:rsid w:val="00EB34C8"/>
    <w:rsid w:val="00EB46E2"/>
    <w:rsid w:val="00EB6B7F"/>
    <w:rsid w:val="00EC0045"/>
    <w:rsid w:val="00EC0850"/>
    <w:rsid w:val="00ED452E"/>
    <w:rsid w:val="00ED66EC"/>
    <w:rsid w:val="00EE3CDA"/>
    <w:rsid w:val="00EF37A8"/>
    <w:rsid w:val="00EF531F"/>
    <w:rsid w:val="00F01C1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E88"/>
    <w:rsid w:val="00FA0F2E"/>
    <w:rsid w:val="00FA4DB1"/>
    <w:rsid w:val="00FB3F2A"/>
    <w:rsid w:val="00FB6EA4"/>
    <w:rsid w:val="00FC3593"/>
    <w:rsid w:val="00FD117D"/>
    <w:rsid w:val="00FD72E3"/>
    <w:rsid w:val="00FE06FC"/>
    <w:rsid w:val="00FF0315"/>
    <w:rsid w:val="00FF2121"/>
    <w:rsid w:val="00FF2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56E0"/>
    <w:rPr>
      <w:rFonts w:ascii="Times New Roman" w:hAnsi="Times New Roman"/>
      <w:b w:val="0"/>
      <w:i w:val="0"/>
      <w:sz w:val="22"/>
    </w:rPr>
  </w:style>
  <w:style w:type="paragraph" w:styleId="NoSpacing">
    <w:name w:val="No Spacing"/>
    <w:uiPriority w:val="1"/>
    <w:qFormat/>
    <w:rsid w:val="000B56E0"/>
    <w:pPr>
      <w:spacing w:after="0" w:line="240" w:lineRule="auto"/>
    </w:pPr>
  </w:style>
  <w:style w:type="paragraph" w:customStyle="1" w:styleId="scemptylineheader">
    <w:name w:val="sc_emptyline_header"/>
    <w:qFormat/>
    <w:rsid w:val="000B56E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56E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56E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56E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56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56E0"/>
    <w:rPr>
      <w:color w:val="808080"/>
    </w:rPr>
  </w:style>
  <w:style w:type="paragraph" w:customStyle="1" w:styleId="scdirectionallanguage">
    <w:name w:val="sc_directional_language"/>
    <w:qFormat/>
    <w:rsid w:val="000B56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56E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56E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56E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56E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56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56E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56E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56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56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56E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56E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56E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56E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56E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56E0"/>
    <w:rPr>
      <w:rFonts w:ascii="Times New Roman" w:hAnsi="Times New Roman"/>
      <w:color w:val="auto"/>
      <w:sz w:val="22"/>
    </w:rPr>
  </w:style>
  <w:style w:type="paragraph" w:customStyle="1" w:styleId="scclippagebillheader">
    <w:name w:val="sc_clip_page_bill_header"/>
    <w:qFormat/>
    <w:rsid w:val="000B56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56E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56E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5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E0"/>
    <w:rPr>
      <w:lang w:val="en-US"/>
    </w:rPr>
  </w:style>
  <w:style w:type="paragraph" w:styleId="Footer">
    <w:name w:val="footer"/>
    <w:basedOn w:val="Normal"/>
    <w:link w:val="FooterChar"/>
    <w:uiPriority w:val="99"/>
    <w:unhideWhenUsed/>
    <w:rsid w:val="000B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E0"/>
    <w:rPr>
      <w:lang w:val="en-US"/>
    </w:rPr>
  </w:style>
  <w:style w:type="paragraph" w:styleId="ListParagraph">
    <w:name w:val="List Paragraph"/>
    <w:basedOn w:val="Normal"/>
    <w:uiPriority w:val="34"/>
    <w:qFormat/>
    <w:rsid w:val="000B56E0"/>
    <w:pPr>
      <w:ind w:left="720"/>
      <w:contextualSpacing/>
    </w:pPr>
  </w:style>
  <w:style w:type="paragraph" w:customStyle="1" w:styleId="scbillfooter">
    <w:name w:val="sc_bill_footer"/>
    <w:qFormat/>
    <w:rsid w:val="000B56E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56E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56E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56E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56E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56E0"/>
    <w:pPr>
      <w:widowControl w:val="0"/>
      <w:suppressAutoHyphens/>
      <w:spacing w:after="0" w:line="360" w:lineRule="auto"/>
    </w:pPr>
    <w:rPr>
      <w:rFonts w:ascii="Times New Roman" w:hAnsi="Times New Roman"/>
      <w:lang w:val="en-US"/>
    </w:rPr>
  </w:style>
  <w:style w:type="paragraph" w:customStyle="1" w:styleId="sctableln">
    <w:name w:val="sc_table_ln"/>
    <w:qFormat/>
    <w:rsid w:val="000B56E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56E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56E0"/>
    <w:rPr>
      <w:strike/>
      <w:dstrike w:val="0"/>
    </w:rPr>
  </w:style>
  <w:style w:type="character" w:customStyle="1" w:styleId="scinsert">
    <w:name w:val="sc_insert"/>
    <w:uiPriority w:val="1"/>
    <w:qFormat/>
    <w:rsid w:val="000B56E0"/>
    <w:rPr>
      <w:caps w:val="0"/>
      <w:smallCaps w:val="0"/>
      <w:strike w:val="0"/>
      <w:dstrike w:val="0"/>
      <w:vanish w:val="0"/>
      <w:u w:val="single"/>
      <w:vertAlign w:val="baseline"/>
    </w:rPr>
  </w:style>
  <w:style w:type="character" w:customStyle="1" w:styleId="scinsertred">
    <w:name w:val="sc_insert_red"/>
    <w:uiPriority w:val="1"/>
    <w:qFormat/>
    <w:rsid w:val="000B56E0"/>
    <w:rPr>
      <w:caps w:val="0"/>
      <w:smallCaps w:val="0"/>
      <w:strike w:val="0"/>
      <w:dstrike w:val="0"/>
      <w:vanish w:val="0"/>
      <w:color w:val="FF0000"/>
      <w:u w:val="single"/>
      <w:vertAlign w:val="baseline"/>
    </w:rPr>
  </w:style>
  <w:style w:type="character" w:customStyle="1" w:styleId="scinsertblue">
    <w:name w:val="sc_insert_blue"/>
    <w:uiPriority w:val="1"/>
    <w:qFormat/>
    <w:rsid w:val="000B56E0"/>
    <w:rPr>
      <w:caps w:val="0"/>
      <w:smallCaps w:val="0"/>
      <w:strike w:val="0"/>
      <w:dstrike w:val="0"/>
      <w:vanish w:val="0"/>
      <w:color w:val="0070C0"/>
      <w:u w:val="single"/>
      <w:vertAlign w:val="baseline"/>
    </w:rPr>
  </w:style>
  <w:style w:type="character" w:customStyle="1" w:styleId="scstrikered">
    <w:name w:val="sc_strike_red"/>
    <w:uiPriority w:val="1"/>
    <w:qFormat/>
    <w:rsid w:val="000B56E0"/>
    <w:rPr>
      <w:strike/>
      <w:dstrike w:val="0"/>
      <w:color w:val="FF0000"/>
    </w:rPr>
  </w:style>
  <w:style w:type="character" w:customStyle="1" w:styleId="scstrikeblue">
    <w:name w:val="sc_strike_blue"/>
    <w:uiPriority w:val="1"/>
    <w:qFormat/>
    <w:rsid w:val="000B56E0"/>
    <w:rPr>
      <w:strike/>
      <w:dstrike w:val="0"/>
      <w:color w:val="0070C0"/>
    </w:rPr>
  </w:style>
  <w:style w:type="character" w:customStyle="1" w:styleId="scinsertbluenounderline">
    <w:name w:val="sc_insert_blue_no_underline"/>
    <w:uiPriority w:val="1"/>
    <w:qFormat/>
    <w:rsid w:val="000B56E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56E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56E0"/>
    <w:rPr>
      <w:strike/>
      <w:dstrike w:val="0"/>
      <w:color w:val="0070C0"/>
      <w:lang w:val="en-US"/>
    </w:rPr>
  </w:style>
  <w:style w:type="character" w:customStyle="1" w:styleId="scstrikerednoncodified">
    <w:name w:val="sc_strike_red_non_codified"/>
    <w:uiPriority w:val="1"/>
    <w:qFormat/>
    <w:rsid w:val="000B56E0"/>
    <w:rPr>
      <w:strike/>
      <w:dstrike w:val="0"/>
      <w:color w:val="FF0000"/>
    </w:rPr>
  </w:style>
  <w:style w:type="paragraph" w:customStyle="1" w:styleId="scbillsiglines">
    <w:name w:val="sc_bill_sig_lines"/>
    <w:qFormat/>
    <w:rsid w:val="000B56E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56E0"/>
    <w:rPr>
      <w:bdr w:val="none" w:sz="0" w:space="0" w:color="auto"/>
      <w:shd w:val="clear" w:color="auto" w:fill="FEC6C6"/>
    </w:rPr>
  </w:style>
  <w:style w:type="character" w:customStyle="1" w:styleId="screstoreblue">
    <w:name w:val="sc_restore_blue"/>
    <w:uiPriority w:val="1"/>
    <w:qFormat/>
    <w:rsid w:val="000B56E0"/>
    <w:rPr>
      <w:color w:val="4472C4" w:themeColor="accent1"/>
      <w:bdr w:val="none" w:sz="0" w:space="0" w:color="auto"/>
      <w:shd w:val="clear" w:color="auto" w:fill="auto"/>
    </w:rPr>
  </w:style>
  <w:style w:type="character" w:customStyle="1" w:styleId="screstorered">
    <w:name w:val="sc_restore_red"/>
    <w:uiPriority w:val="1"/>
    <w:qFormat/>
    <w:rsid w:val="000B56E0"/>
    <w:rPr>
      <w:color w:val="FF0000"/>
      <w:bdr w:val="none" w:sz="0" w:space="0" w:color="auto"/>
      <w:shd w:val="clear" w:color="auto" w:fill="auto"/>
    </w:rPr>
  </w:style>
  <w:style w:type="character" w:customStyle="1" w:styleId="scstrikenewblue">
    <w:name w:val="sc_strike_new_blue"/>
    <w:uiPriority w:val="1"/>
    <w:qFormat/>
    <w:rsid w:val="000B56E0"/>
    <w:rPr>
      <w:strike w:val="0"/>
      <w:dstrike/>
      <w:color w:val="0070C0"/>
      <w:u w:val="none"/>
    </w:rPr>
  </w:style>
  <w:style w:type="character" w:customStyle="1" w:styleId="scstrikenewred">
    <w:name w:val="sc_strike_new_red"/>
    <w:uiPriority w:val="1"/>
    <w:qFormat/>
    <w:rsid w:val="000B56E0"/>
    <w:rPr>
      <w:strike w:val="0"/>
      <w:dstrike/>
      <w:color w:val="FF0000"/>
      <w:u w:val="none"/>
    </w:rPr>
  </w:style>
  <w:style w:type="character" w:customStyle="1" w:styleId="scamendsenate">
    <w:name w:val="sc_amend_senate"/>
    <w:uiPriority w:val="1"/>
    <w:qFormat/>
    <w:rsid w:val="000B56E0"/>
    <w:rPr>
      <w:bdr w:val="none" w:sz="0" w:space="0" w:color="auto"/>
      <w:shd w:val="clear" w:color="auto" w:fill="FFF2CC" w:themeFill="accent4" w:themeFillTint="33"/>
    </w:rPr>
  </w:style>
  <w:style w:type="character" w:customStyle="1" w:styleId="scamendhouse">
    <w:name w:val="sc_amend_house"/>
    <w:uiPriority w:val="1"/>
    <w:qFormat/>
    <w:rsid w:val="000B56E0"/>
    <w:rPr>
      <w:bdr w:val="none" w:sz="0" w:space="0" w:color="auto"/>
      <w:shd w:val="clear" w:color="auto" w:fill="E2EFD9" w:themeFill="accent6" w:themeFillTint="33"/>
    </w:rPr>
  </w:style>
  <w:style w:type="paragraph" w:styleId="Revision">
    <w:name w:val="Revision"/>
    <w:hidden/>
    <w:uiPriority w:val="99"/>
    <w:semiHidden/>
    <w:rsid w:val="00694A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3&amp;session=126&amp;summary=B" TargetMode="External" Id="R01f218b6f4e348e4" /><Relationship Type="http://schemas.openxmlformats.org/officeDocument/2006/relationships/hyperlink" Target="https://www.scstatehouse.gov/sess126_2025-2026/prever/3553_20241205.docx" TargetMode="External" Id="Ra539d2b516e740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1F52A3"/>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535d64d4-30f1-4ab6-b03a-29bfd07a8de1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2024-10-24T11:14:49.899034-04:00</T_BILL_DT_VERSION>
  <T_BILL_D_PREFILEDATE>2024-12-05</T_BILL_D_PREFILEDATE>
  <T_BILL_N_INTERNALVERSIONNUMBER>1</T_BILL_N_INTERNALVERSIONNUMBER>
  <T_BILL_N_SESSION>126</T_BILL_N_SESSION>
  <T_BILL_N_VERSIONNUMBER>1</T_BILL_N_VERSIONNUMBER>
  <T_BILL_N_YEAR>2025</T_BILL_N_YEAR>
  <T_BILL_REQUEST_REQUEST>9bab40e0-4797-4312-8304-df44749e14d5</T_BILL_REQUEST_REQUEST>
  <T_BILL_R_ORIGINALDRAFT>07b315b2-5010-4913-8e14-ee28f6b8e35a</T_BILL_R_ORIGINALDRAFT>
  <T_BILL_SPONSOR_SPONSOR>f71a82d2-5efc-4498-bc17-ac052cbdc725</T_BILL_SPONSOR_SPONSOR>
  <T_BILL_T_BILLNAME>[3553]</T_BILL_T_BILLNAME>
  <T_BILL_T_BILLNUMBER>3553</T_BILL_T_BILLNUMBER>
  <T_BILL_T_BILLTITLE>TO AMEND THE SOUTH CAROLINA CODE OF LAWS BY AMENDING SECTION 8‑15‑65, RELATING TO ANNUAL SALARY SUPPLEMENTS FOR CERTAIN COUNTY OFFICERS, SO AS TO INCLUDE DIRECTORS OF COUNTY BOARDS OF VOTER REGISTRATION AND ELECTIONS AMONG THOSE RECEIVING THE SUPPLEMENT.</T_BILL_T_BILLTITLE>
  <T_BILL_T_CHAMBER>house</T_BILL_T_CHAMBER>
  <T_BILL_T_FILENAME> </T_BILL_T_FILENAME>
  <T_BILL_T_LEGTYPE>bill_statewide</T_BILL_T_LEGTYPE>
  <T_BILL_T_RATNUMBERSTRING>HNone</T_BILL_T_RATNUMBERSTRING>
  <T_BILL_T_SECTIONS>[{"SectionUUID":"a366f6e5-0b41-49ad-aa62-9a8c28ed38a7","SectionName":"code_section","SectionNumber":1,"SectionType":"code_section","CodeSections":[{"CodeSectionBookmarkName":"cs_T8C15N65_7d643e234","IsConstitutionSection":false,"Identity":"8-15-65","IsNew":false,"SubSections":[{"Level":1,"Identity":"T8C15N65SA","SubSectionBookmarkName":"ss_T8C15N65SA_lv1_977bb1c2e","IsNewSubSection":false,"SubSectionReplacement":""},{"Level":1,"Identity":"T8C15N65SB","SubSectionBookmarkName":"ss_T8C15N65SB_lv1_e9192aa41","IsNewSubSection":false,"SubSectionReplacement":""},{"Level":1,"Identity":"T8C15N65SC","SubSectionBookmarkName":"ss_T8C15N65SC_lv1_f35ce102f","IsNewSubSection":false,"SubSectionReplacement":""},{"Level":1,"Identity":"T8C15N65SD","SubSectionBookmarkName":"ss_T8C15N65SD_lv1_b2efe2776","IsNewSubSection":false,"SubSectionReplacement":""},{"Level":2,"Identity":"T8C15N65S1","SubSectionBookmarkName":"ss_T8C15N65S1_lv2_534aacfe1","IsNewSubSection":false,"SubSectionReplacement":""},{"Level":2,"Identity":"T8C15N65S2","SubSectionBookmarkName":"ss_T8C15N65S2_lv2_4041558bf","IsNewSubSection":false,"SubSectionReplacement":""},{"Level":2,"Identity":"T8C15N65S3","SubSectionBookmarkName":"ss_T8C15N65S3_lv2_802a51d4e","IsNewSubSection":false,"SubSectionReplacement":""},{"Level":2,"Identity":"T8C15N65S4","SubSectionBookmarkName":"ss_T8C15N65S4_lv2_16bf74072","IsNewSubSection":false,"SubSectionReplacement":""},{"Level":2,"Identity":"T8C15N65S5","SubSectionBookmarkName":"ss_T8C15N65S5_lv2_69b1e15cc","IsNewSubSection":false,"SubSectionReplacement":""},{"Level":2,"Identity":"T8C15N65S6","SubSectionBookmarkName":"ss_T8C15N65S6_lv2_c3b7a1b74","IsNewSubSection":false,"SubSectionReplacement":""},{"Level":2,"Identity":"T8C15N65S7","SubSectionBookmarkName":"ss_T8C15N65S7_lv2_6ddecf97f","IsNewSubSection":false,"SubSectionReplacement":""}],"TitleRelatedTo":"Annual salary supplements for certain county officers","TitleSoAsTo":"include directors of county boards of voter registration and elections among those receiving the supplement","Deleted":false}],"TitleText":"","DisableControls":false,"Deleted":false,"RepealItems":[],"SectionBookmarkName":"bs_num_1_da7532654"},{"SectionUUID":"8f03ca95-8faa-4d43-a9c2-8afc498075bd","SectionName":"standard_eff_date_section","SectionNumber":2,"SectionType":"drafting_clause","CodeSections":[],"TitleText":"","DisableControls":false,"Deleted":false,"RepealItems":[],"SectionBookmarkName":"bs_num_2_lastsection"}]</T_BILL_T_SECTIONS>
  <T_BILL_T_SUBJECT>County Election Directors State Supplement</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1742</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2024-10-24T15:19:00Z</cp:lastPrinted>
  <dcterms:created xsi:type="dcterms:W3CDTF">2024-12-02T19:57:00Z</dcterms:created>
  <dcterms:modified xsi:type="dcterms:W3CDTF">2024-12-02T19:57:00Z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