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Taylor and Pope</w:t>
      </w:r>
    </w:p>
    <w:p>
      <w:pPr>
        <w:widowControl w:val="false"/>
        <w:spacing w:after="0"/>
        <w:jc w:val="left"/>
      </w:pPr>
      <w:r>
        <w:rPr>
          <w:rFonts w:ascii="Times New Roman"/>
          <w:sz w:val="22"/>
        </w:rPr>
        <w:t xml:space="preserve">Document Path: LC-0023HDB25.docx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Commissioners to Article V Convention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df0734f5a36442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0c86bfa985480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1776A" w:rsidRDefault="00432135" w14:paraId="47642A99" w14:textId="3B64F9DD">
      <w:pPr>
        <w:pStyle w:val="scemptylineheader"/>
      </w:pPr>
      <w:bookmarkStart w:name="open_doc_here" w:id="0"/>
      <w:bookmarkEnd w:id="0"/>
    </w:p>
    <w:p w:rsidRPr="00BB0725" w:rsidR="00A73EFA" w:rsidP="00F1776A" w:rsidRDefault="00A73EFA" w14:paraId="7B72410E" w14:textId="2BD27166">
      <w:pPr>
        <w:pStyle w:val="scemptylineheader"/>
      </w:pPr>
    </w:p>
    <w:p w:rsidRPr="00BB0725" w:rsidR="00A73EFA" w:rsidP="00F1776A" w:rsidRDefault="00A73EFA" w14:paraId="6AD935C9" w14:textId="43550EED">
      <w:pPr>
        <w:pStyle w:val="scemptylineheader"/>
      </w:pPr>
    </w:p>
    <w:p w:rsidRPr="00DF3B44" w:rsidR="00A73EFA" w:rsidP="00F1776A" w:rsidRDefault="00A73EFA" w14:paraId="51A98227" w14:textId="312A6EC5">
      <w:pPr>
        <w:pStyle w:val="scemptylineheader"/>
      </w:pPr>
    </w:p>
    <w:p w:rsidRPr="00DF3B44" w:rsidR="00A73EFA" w:rsidP="00F1776A" w:rsidRDefault="00A73EFA" w14:paraId="3858851A" w14:textId="43E838C8">
      <w:pPr>
        <w:pStyle w:val="scemptylineheader"/>
      </w:pPr>
    </w:p>
    <w:p w:rsidRPr="00DF3B44" w:rsidR="00A73EFA" w:rsidP="00F1776A" w:rsidRDefault="00A73EFA" w14:paraId="4E3DDE20" w14:textId="3ED739D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E41ED" w14:paraId="40FEFADA" w14:textId="640F379D">
          <w:pPr>
            <w:pStyle w:val="scbilltitle"/>
          </w:pPr>
          <w:r>
            <w:t>TO AMEND THE SOUTH CAROLINA CODE OF LAWS BY AMENDING ARTICLE 23 OF CHAPTER 1, TITLE 1, RELATING TO CALLS OR APPLICATIONS FOR CONSTITUTIONAL</w:t>
          </w:r>
          <w:r w:rsidR="009A5305">
            <w:t xml:space="preserve"> AMENDING</w:t>
          </w:r>
          <w:r>
            <w:t xml:space="preserve"> CONVENTIONS MADE TO CONGRESS, SO AS TO RETITLE THE ARTICLE, AND TO ADD NEW SECTIONS TO DEFINE NECESSARY TERMS AND PROVIDE FOR THE QUALIFICATIONS, APPOINTMENT, OATH, AND DUTIES OF COMMISSIONERS APPOINTED TO REPRESENT THE STATE AT AN ARTICLE V CONVENTION, AMONG OTHER THINGS.</w:t>
          </w:r>
        </w:p>
      </w:sdtContent>
    </w:sdt>
    <w:bookmarkStart w:name="at_df427aef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02b54660" w:id="2"/>
      <w:r w:rsidRPr="0094541D">
        <w:t>B</w:t>
      </w:r>
      <w:bookmarkEnd w:id="2"/>
      <w:r w:rsidRPr="0094541D">
        <w:t>e it enacted by the General Assembly of the State of South Carolina:</w:t>
      </w:r>
    </w:p>
    <w:p w:rsidR="00862DE3" w:rsidP="00862DE3" w:rsidRDefault="00862DE3" w14:paraId="34E4C1A5" w14:textId="77777777">
      <w:pPr>
        <w:pStyle w:val="scemptyline"/>
      </w:pPr>
    </w:p>
    <w:p w:rsidR="00862DE3" w:rsidP="00862DE3" w:rsidRDefault="00862DE3" w14:paraId="135719D5" w14:textId="77777777">
      <w:pPr>
        <w:pStyle w:val="scdirectionallanguage"/>
      </w:pPr>
      <w:bookmarkStart w:name="bs_num_1_d71e47598" w:id="3"/>
      <w:r>
        <w:t>S</w:t>
      </w:r>
      <w:bookmarkEnd w:id="3"/>
      <w:r>
        <w:t>ECTION 1.</w:t>
      </w:r>
      <w:r>
        <w:tab/>
      </w:r>
      <w:bookmarkStart w:name="dl_08d9ff668" w:id="4"/>
      <w:r>
        <w:t>A</w:t>
      </w:r>
      <w:bookmarkEnd w:id="4"/>
      <w:r>
        <w:t>rticle 23, Chapter 1, Title 1 of the S.C. Code is amended to read:</w:t>
      </w:r>
    </w:p>
    <w:p w:rsidR="00862DE3" w:rsidP="00862DE3" w:rsidRDefault="00862DE3" w14:paraId="3E7AC10C" w14:textId="77777777">
      <w:pPr>
        <w:pStyle w:val="sccodifiedsection"/>
      </w:pPr>
    </w:p>
    <w:p w:rsidR="00862DE3" w:rsidP="00862DE3" w:rsidRDefault="00862DE3" w14:paraId="4BFD1546" w14:textId="77777777">
      <w:pPr>
        <w:pStyle w:val="sccodifiedsection"/>
        <w:jc w:val="center"/>
      </w:pPr>
      <w:bookmarkStart w:name="up_5c3800f74" w:id="5"/>
      <w:r>
        <w:t>A</w:t>
      </w:r>
      <w:bookmarkEnd w:id="5"/>
      <w:r>
        <w:t>rticle 23</w:t>
      </w:r>
    </w:p>
    <w:p w:rsidR="00862DE3" w:rsidP="00862DE3" w:rsidRDefault="00862DE3" w14:paraId="175BD91C" w14:textId="77777777">
      <w:pPr>
        <w:pStyle w:val="sccodifiedsection"/>
        <w:jc w:val="center"/>
      </w:pPr>
    </w:p>
    <w:p w:rsidRPr="007E2464" w:rsidR="00862DE3" w:rsidP="00862DE3" w:rsidRDefault="00862DE3" w14:paraId="035678EA" w14:textId="2B4C2756">
      <w:pPr>
        <w:pStyle w:val="sccodifiedsection"/>
        <w:jc w:val="center"/>
      </w:pPr>
      <w:r>
        <w:rPr>
          <w:rStyle w:val="scstrike"/>
        </w:rPr>
        <w:t xml:space="preserve">Repeal of Joint Resolution Calling for Balanced Federal Budget; Disavowal of </w:t>
      </w:r>
      <w:r w:rsidRPr="007E2464">
        <w:rPr>
          <w:rStyle w:val="scstrike"/>
        </w:rPr>
        <w:t>Calls for Constitutional Convention</w:t>
      </w:r>
      <w:bookmarkStart w:name="up_193daa80c" w:id="6"/>
      <w:r w:rsidR="009A5305">
        <w:rPr>
          <w:rStyle w:val="scinsert"/>
        </w:rPr>
        <w:t xml:space="preserve"> </w:t>
      </w:r>
      <w:bookmarkEnd w:id="6"/>
      <w:r w:rsidR="00526E31">
        <w:rPr>
          <w:rStyle w:val="scinsert"/>
        </w:rPr>
        <w:t>Calls for Constitutional Amending Convention</w:t>
      </w:r>
    </w:p>
    <w:p w:rsidR="00862DE3" w:rsidP="00862DE3" w:rsidRDefault="00862DE3" w14:paraId="114CE45E" w14:textId="77777777">
      <w:pPr>
        <w:pStyle w:val="sccodifiedsection"/>
        <w:jc w:val="center"/>
      </w:pPr>
    </w:p>
    <w:p w:rsidR="00862DE3" w:rsidP="00862DE3" w:rsidRDefault="00862DE3" w14:paraId="24965186" w14:textId="77777777">
      <w:pPr>
        <w:pStyle w:val="sccodifiedsection"/>
      </w:pPr>
      <w:r>
        <w:tab/>
      </w:r>
      <w:bookmarkStart w:name="cs_T1C1N1510_eb60b9faf" w:id="7"/>
      <w:r>
        <w:t>S</w:t>
      </w:r>
      <w:bookmarkEnd w:id="7"/>
      <w:r>
        <w:t>ection 1‑1‑1510.</w:t>
      </w:r>
      <w:r>
        <w:tab/>
      </w:r>
      <w:bookmarkStart w:name="ss_T1C1N1510SA_lv1_0bc8f0989" w:id="8"/>
      <w:r>
        <w:t>(</w:t>
      </w:r>
      <w:bookmarkEnd w:id="8"/>
      <w:r>
        <w:t>A) Joint Resolution 775 of 1976 is repealed.</w:t>
      </w:r>
    </w:p>
    <w:p w:rsidR="00862DE3" w:rsidP="00862DE3" w:rsidRDefault="00862DE3" w14:paraId="591C94B9" w14:textId="77777777">
      <w:pPr>
        <w:pStyle w:val="sccodifiedsection"/>
      </w:pPr>
      <w:r>
        <w:tab/>
      </w:r>
      <w:bookmarkStart w:name="ss_T1C1N1510SB_lv1_d3c8f1c81" w:id="9"/>
      <w:r>
        <w:t>(</w:t>
      </w:r>
      <w:bookmarkEnd w:id="9"/>
      <w:r>
        <w:t>B) The General Assembly of the State of South Carolina disavows any other calls or applications for a constitutional convention made to Congress prior to the effective date of this act, by any means expressed, including, but not limited to, S. 1024 of 1978.</w:t>
      </w:r>
    </w:p>
    <w:p w:rsidR="00862DE3" w:rsidP="00862DE3" w:rsidRDefault="00862DE3" w14:paraId="715071B5" w14:textId="224E29E7">
      <w:pPr>
        <w:pStyle w:val="sccodifiedsection"/>
      </w:pPr>
      <w:r>
        <w:tab/>
      </w:r>
      <w:bookmarkStart w:name="ss_T1C1N1510SC_lv1_ff50f14f7" w:id="10"/>
      <w:r>
        <w:t>(</w:t>
      </w:r>
      <w:bookmarkEnd w:id="10"/>
      <w:r>
        <w:t>C) The Secretary of State is directed to forward copies of this act bearing the Great Seal of the State to the following persons: The President and Vice President of the United States, the Speaker of the House of Representatives, and each member of the South Carolina Congressional Delegation in Washington, D.C.</w:t>
      </w:r>
    </w:p>
    <w:p w:rsidR="00D07C25" w:rsidP="00D07C25" w:rsidRDefault="00D07C25" w14:paraId="5953FBB7" w14:textId="77777777">
      <w:pPr>
        <w:pStyle w:val="sccodifiedsection"/>
      </w:pPr>
    </w:p>
    <w:p w:rsidRPr="002300FC" w:rsidR="00756970" w:rsidP="002300FC" w:rsidRDefault="00D07C25" w14:paraId="29893C1B" w14:textId="77777777">
      <w:pPr>
        <w:pStyle w:val="sccodifiedsection"/>
        <w:rPr>
          <w:rStyle w:val="scinsert"/>
        </w:rPr>
      </w:pPr>
      <w:r w:rsidRPr="002300FC">
        <w:rPr>
          <w:rStyle w:val="scinsert"/>
        </w:rPr>
        <w:tab/>
      </w:r>
      <w:bookmarkStart w:name="ns_T1C1N1515_0738bb9c7" w:id="11"/>
      <w:r w:rsidRPr="002300FC">
        <w:rPr>
          <w:rStyle w:val="scinsert"/>
        </w:rPr>
        <w:t>S</w:t>
      </w:r>
      <w:bookmarkEnd w:id="11"/>
      <w:r w:rsidRPr="002300FC">
        <w:rPr>
          <w:rStyle w:val="scinsert"/>
        </w:rPr>
        <w:t>ection 1‑1‑1515.</w:t>
      </w:r>
      <w:r w:rsidRPr="002300FC">
        <w:rPr>
          <w:rStyle w:val="scinsert"/>
        </w:rPr>
        <w:tab/>
      </w:r>
      <w:bookmarkStart w:name="up_a8577c10b" w:id="12"/>
      <w:r w:rsidRPr="002300FC" w:rsidR="00756970">
        <w:rPr>
          <w:rStyle w:val="scinsert"/>
        </w:rPr>
        <w:t>A</w:t>
      </w:r>
      <w:bookmarkEnd w:id="12"/>
      <w:r w:rsidRPr="002300FC" w:rsidR="00756970">
        <w:rPr>
          <w:rStyle w:val="scinsert"/>
        </w:rPr>
        <w:t>s used in this article:</w:t>
      </w:r>
    </w:p>
    <w:p w:rsidRPr="002300FC" w:rsidR="00756970" w:rsidP="002300FC" w:rsidRDefault="00756970" w14:paraId="10D3B2B3" w14:textId="7F3F1682">
      <w:pPr>
        <w:pStyle w:val="sccodifiedsection"/>
        <w:rPr>
          <w:rStyle w:val="scinsert"/>
        </w:rPr>
      </w:pPr>
      <w:r w:rsidRPr="002300FC">
        <w:rPr>
          <w:rStyle w:val="scinsert"/>
        </w:rPr>
        <w:tab/>
      </w:r>
      <w:bookmarkStart w:name="ss_T1C1N1515S1_lv1_7d94f67bb" w:id="13"/>
      <w:r w:rsidRPr="002300FC">
        <w:rPr>
          <w:rStyle w:val="scinsert"/>
        </w:rPr>
        <w:t>(</w:t>
      </w:r>
      <w:bookmarkEnd w:id="13"/>
      <w:r w:rsidRPr="002300FC">
        <w:rPr>
          <w:rStyle w:val="scinsert"/>
        </w:rPr>
        <w:t>1) “Advisory committee” means a committee consisting of members selected by each chamber using the process defined in this resolution to perform the duties defined in this resolution.</w:t>
      </w:r>
    </w:p>
    <w:p w:rsidRPr="002300FC" w:rsidR="00756970" w:rsidP="002300FC" w:rsidRDefault="00756970" w14:paraId="247B3D2B" w14:textId="2EEFE0FC">
      <w:pPr>
        <w:pStyle w:val="sccodifiedsection"/>
        <w:rPr>
          <w:rStyle w:val="scinsert"/>
        </w:rPr>
      </w:pPr>
      <w:r w:rsidRPr="002300FC">
        <w:rPr>
          <w:rStyle w:val="scinsert"/>
        </w:rPr>
        <w:tab/>
      </w:r>
      <w:bookmarkStart w:name="ss_T1C1N1515S2_lv1_149395d9c" w:id="14"/>
      <w:r w:rsidRPr="002300FC">
        <w:rPr>
          <w:rStyle w:val="scinsert"/>
        </w:rPr>
        <w:t>(</w:t>
      </w:r>
      <w:bookmarkEnd w:id="14"/>
      <w:r w:rsidRPr="002300FC">
        <w:rPr>
          <w:rStyle w:val="scinsert"/>
        </w:rPr>
        <w:t>2) “Article V convention” means either a convention of states for proposing amendments or a state ratification convention, as expressly provided for in the United States Constitution, Article V.</w:t>
      </w:r>
    </w:p>
    <w:p w:rsidR="00756970" w:rsidP="002300FC" w:rsidRDefault="00756970" w14:paraId="26E660AE" w14:textId="188625AE">
      <w:pPr>
        <w:pStyle w:val="sccodifiedsection"/>
        <w:rPr>
          <w:rStyle w:val="scinsert"/>
        </w:rPr>
      </w:pPr>
      <w:r w:rsidRPr="002300FC">
        <w:rPr>
          <w:rStyle w:val="scinsert"/>
        </w:rPr>
        <w:lastRenderedPageBreak/>
        <w:tab/>
      </w:r>
      <w:bookmarkStart w:name="ss_T1C1N1515S3_lv1_14bbc9236" w:id="15"/>
      <w:r w:rsidRPr="002300FC">
        <w:rPr>
          <w:rStyle w:val="scinsert"/>
        </w:rPr>
        <w:t>(</w:t>
      </w:r>
      <w:bookmarkEnd w:id="15"/>
      <w:r w:rsidRPr="002300FC">
        <w:rPr>
          <w:rStyle w:val="scinsert"/>
        </w:rPr>
        <w:t>3) “Chamber” means either the Senate or the House of Representatives of the General Assembly.</w:t>
      </w:r>
    </w:p>
    <w:p w:rsidRPr="002300FC" w:rsidR="00756970" w:rsidP="002300FC" w:rsidRDefault="001C3B8A" w14:paraId="6F17C6AE" w14:textId="2E39E3F7">
      <w:pPr>
        <w:pStyle w:val="sccodifiedsection"/>
        <w:rPr>
          <w:rStyle w:val="scinsert"/>
        </w:rPr>
      </w:pPr>
      <w:r>
        <w:rPr>
          <w:rStyle w:val="scinsert"/>
        </w:rPr>
        <w:tab/>
      </w:r>
      <w:bookmarkStart w:name="ss_T1C1N1515S4_lv1_8073f442c" w:id="16"/>
      <w:r w:rsidRPr="002300FC" w:rsidR="00756970">
        <w:rPr>
          <w:rStyle w:val="scinsert"/>
        </w:rPr>
        <w:t>(</w:t>
      </w:r>
      <w:bookmarkEnd w:id="16"/>
      <w:r w:rsidR="008A25E2">
        <w:rPr>
          <w:rStyle w:val="scinsert"/>
        </w:rPr>
        <w:t>4</w:t>
      </w:r>
      <w:r w:rsidRPr="002300FC" w:rsidR="00756970">
        <w:rPr>
          <w:rStyle w:val="scinsert"/>
        </w:rPr>
        <w:t>) “Commissioner” means a person selected by resolution of the General Assembly as provided herein to represent this State at an Article V convention for proposing amendments.</w:t>
      </w:r>
    </w:p>
    <w:p w:rsidRPr="002300FC" w:rsidR="00756970" w:rsidP="002300FC" w:rsidRDefault="00756970" w14:paraId="7E2DE862" w14:textId="17AD9348">
      <w:pPr>
        <w:pStyle w:val="sccodifiedsection"/>
        <w:rPr>
          <w:rStyle w:val="scinsert"/>
        </w:rPr>
      </w:pPr>
      <w:r w:rsidRPr="002300FC">
        <w:rPr>
          <w:rStyle w:val="scinsert"/>
        </w:rPr>
        <w:tab/>
      </w:r>
      <w:bookmarkStart w:name="ss_T1C1N1515S5_lv1_06aa1b8e1" w:id="17"/>
      <w:r w:rsidRPr="002300FC">
        <w:rPr>
          <w:rStyle w:val="scinsert"/>
        </w:rPr>
        <w:t>(</w:t>
      </w:r>
      <w:bookmarkEnd w:id="17"/>
      <w:r w:rsidR="008A25E2">
        <w:rPr>
          <w:rStyle w:val="scinsert"/>
        </w:rPr>
        <w:t>5</w:t>
      </w:r>
      <w:r w:rsidRPr="002300FC">
        <w:rPr>
          <w:rStyle w:val="scinsert"/>
        </w:rPr>
        <w:t>) “Commissioning Resolution” means the resolution adopted by the General Assembly which sets forth the names of the appointed commissioners, their commissions, and instructions.</w:t>
      </w:r>
    </w:p>
    <w:p w:rsidRPr="002300FC" w:rsidR="00756970" w:rsidP="002300FC" w:rsidRDefault="00756970" w14:paraId="4238FC73" w14:textId="1D165581">
      <w:pPr>
        <w:pStyle w:val="sccodifiedsection"/>
        <w:rPr>
          <w:rStyle w:val="scinsert"/>
        </w:rPr>
      </w:pPr>
      <w:r w:rsidRPr="002300FC">
        <w:rPr>
          <w:rStyle w:val="scinsert"/>
        </w:rPr>
        <w:tab/>
      </w:r>
      <w:bookmarkStart w:name="ss_T1C1N1515S6_lv1_8a07369b5" w:id="18"/>
      <w:r w:rsidRPr="002300FC">
        <w:rPr>
          <w:rStyle w:val="scinsert"/>
        </w:rPr>
        <w:t>(</w:t>
      </w:r>
      <w:bookmarkEnd w:id="18"/>
      <w:r w:rsidR="008A25E2">
        <w:rPr>
          <w:rStyle w:val="scinsert"/>
        </w:rPr>
        <w:t>6</w:t>
      </w:r>
      <w:r w:rsidRPr="002300FC">
        <w:rPr>
          <w:rStyle w:val="scinsert"/>
        </w:rPr>
        <w:t>) “Delegation” means the group of commissioners and interim commissioners chosen by the General Assembly to attend an Article V convention with the powers and duties defined in this resolution.</w:t>
      </w:r>
    </w:p>
    <w:p w:rsidRPr="002300FC" w:rsidR="00D07C25" w:rsidP="002300FC" w:rsidRDefault="00756970" w14:paraId="22A41F62" w14:textId="313904F4">
      <w:pPr>
        <w:pStyle w:val="sccodifiedsection"/>
        <w:rPr>
          <w:rStyle w:val="scinsert"/>
        </w:rPr>
      </w:pPr>
      <w:r w:rsidRPr="002300FC">
        <w:rPr>
          <w:rStyle w:val="scinsert"/>
        </w:rPr>
        <w:tab/>
      </w:r>
      <w:bookmarkStart w:name="ss_T1C1N1515S7_lv1_2f5ef5c38" w:id="19"/>
      <w:r w:rsidRPr="002300FC">
        <w:rPr>
          <w:rStyle w:val="scinsert"/>
        </w:rPr>
        <w:t>(</w:t>
      </w:r>
      <w:bookmarkEnd w:id="19"/>
      <w:r w:rsidR="008A25E2">
        <w:rPr>
          <w:rStyle w:val="scinsert"/>
        </w:rPr>
        <w:t>7</w:t>
      </w:r>
      <w:r w:rsidRPr="002300FC">
        <w:rPr>
          <w:rStyle w:val="scinsert"/>
        </w:rPr>
        <w:t>) “Interim Commissioner” means a person selected by the advisory committee pursuant to Section 1‑1‑1550 to fill a vacancy in the delegation.</w:t>
      </w:r>
    </w:p>
    <w:p w:rsidRPr="002300FC" w:rsidR="00677E83" w:rsidP="002300FC" w:rsidRDefault="00677E83" w14:paraId="41178780" w14:textId="77777777">
      <w:pPr>
        <w:pStyle w:val="sccodifiedsection"/>
      </w:pPr>
    </w:p>
    <w:p w:rsidRPr="002300FC" w:rsidR="00756970" w:rsidP="002300FC" w:rsidRDefault="00677E83" w14:paraId="074C2D9D" w14:textId="77777777">
      <w:pPr>
        <w:pStyle w:val="sccodifiedsection"/>
        <w:rPr>
          <w:rStyle w:val="scinsert"/>
        </w:rPr>
      </w:pPr>
      <w:r w:rsidRPr="002300FC">
        <w:rPr>
          <w:rStyle w:val="scinsert"/>
        </w:rPr>
        <w:tab/>
      </w:r>
      <w:bookmarkStart w:name="ns_T1C1N1520_c32b832d6" w:id="20"/>
      <w:r w:rsidRPr="002300FC">
        <w:rPr>
          <w:rStyle w:val="scinsert"/>
        </w:rPr>
        <w:t>S</w:t>
      </w:r>
      <w:bookmarkEnd w:id="20"/>
      <w:r w:rsidRPr="002300FC">
        <w:rPr>
          <w:rStyle w:val="scinsert"/>
        </w:rPr>
        <w:t>ection 1‑1‑1520.</w:t>
      </w:r>
      <w:r w:rsidRPr="002300FC">
        <w:rPr>
          <w:rStyle w:val="scinsert"/>
        </w:rPr>
        <w:tab/>
      </w:r>
      <w:bookmarkStart w:name="ss_T1C1N1520SA_lv1_a1ea692f1" w:id="21"/>
      <w:r w:rsidRPr="002300FC" w:rsidR="00756970">
        <w:rPr>
          <w:rStyle w:val="scinsert"/>
        </w:rPr>
        <w:t>(</w:t>
      </w:r>
      <w:bookmarkEnd w:id="21"/>
      <w:r w:rsidRPr="002300FC" w:rsidR="00756970">
        <w:rPr>
          <w:rStyle w:val="scinsert"/>
        </w:rPr>
        <w:t>A) At the time of appointment and throughout the Article V convention, a commissioner must be:</w:t>
      </w:r>
    </w:p>
    <w:p w:rsidRPr="002300FC" w:rsidR="00756970" w:rsidP="002300FC" w:rsidRDefault="00756970" w14:paraId="107E8713" w14:textId="77777777">
      <w:pPr>
        <w:pStyle w:val="sccodifiedsection"/>
        <w:rPr>
          <w:rStyle w:val="scinsert"/>
        </w:rPr>
      </w:pPr>
      <w:r w:rsidRPr="002300FC">
        <w:rPr>
          <w:rStyle w:val="scinsert"/>
        </w:rPr>
        <w:tab/>
      </w:r>
      <w:r w:rsidRPr="002300FC">
        <w:rPr>
          <w:rStyle w:val="scinsert"/>
        </w:rPr>
        <w:tab/>
      </w:r>
      <w:bookmarkStart w:name="ss_T1C1N1520S1_lv2_814440db3" w:id="22"/>
      <w:r w:rsidRPr="002300FC">
        <w:rPr>
          <w:rStyle w:val="scinsert"/>
        </w:rPr>
        <w:t>(</w:t>
      </w:r>
      <w:bookmarkEnd w:id="22"/>
      <w:r w:rsidRPr="002300FC">
        <w:rPr>
          <w:rStyle w:val="scinsert"/>
        </w:rPr>
        <w:t xml:space="preserve">1) a United States citizen and have been a United States citizen for at least five </w:t>
      </w:r>
      <w:proofErr w:type="gramStart"/>
      <w:r w:rsidRPr="002300FC">
        <w:rPr>
          <w:rStyle w:val="scinsert"/>
        </w:rPr>
        <w:t>years;</w:t>
      </w:r>
      <w:proofErr w:type="gramEnd"/>
    </w:p>
    <w:p w:rsidRPr="002300FC" w:rsidR="00756970" w:rsidP="002300FC" w:rsidRDefault="00756970" w14:paraId="6110AFBA" w14:textId="77777777">
      <w:pPr>
        <w:pStyle w:val="sccodifiedsection"/>
        <w:rPr>
          <w:rStyle w:val="scinsert"/>
        </w:rPr>
      </w:pPr>
      <w:r w:rsidRPr="002300FC">
        <w:rPr>
          <w:rStyle w:val="scinsert"/>
        </w:rPr>
        <w:tab/>
      </w:r>
      <w:r w:rsidRPr="002300FC">
        <w:rPr>
          <w:rStyle w:val="scinsert"/>
        </w:rPr>
        <w:tab/>
      </w:r>
      <w:bookmarkStart w:name="ss_T1C1N1520S2_lv2_8004fdf5c" w:id="23"/>
      <w:r w:rsidRPr="002300FC">
        <w:rPr>
          <w:rStyle w:val="scinsert"/>
        </w:rPr>
        <w:t>(</w:t>
      </w:r>
      <w:bookmarkEnd w:id="23"/>
      <w:r w:rsidRPr="002300FC">
        <w:rPr>
          <w:rStyle w:val="scinsert"/>
        </w:rPr>
        <w:t xml:space="preserve">2) a resident of the State and have been such for at least five </w:t>
      </w:r>
      <w:proofErr w:type="gramStart"/>
      <w:r w:rsidRPr="002300FC">
        <w:rPr>
          <w:rStyle w:val="scinsert"/>
        </w:rPr>
        <w:t>years;</w:t>
      </w:r>
      <w:proofErr w:type="gramEnd"/>
    </w:p>
    <w:p w:rsidRPr="002300FC" w:rsidR="00756970" w:rsidP="002300FC" w:rsidRDefault="00756970" w14:paraId="58326BE1" w14:textId="77777777">
      <w:pPr>
        <w:pStyle w:val="sccodifiedsection"/>
        <w:rPr>
          <w:rStyle w:val="scinsert"/>
        </w:rPr>
      </w:pPr>
      <w:r w:rsidRPr="002300FC">
        <w:rPr>
          <w:rStyle w:val="scinsert"/>
        </w:rPr>
        <w:tab/>
      </w:r>
      <w:r w:rsidRPr="002300FC">
        <w:rPr>
          <w:rStyle w:val="scinsert"/>
        </w:rPr>
        <w:tab/>
      </w:r>
      <w:bookmarkStart w:name="ss_T1C1N1520S3_lv2_66a92ca56" w:id="24"/>
      <w:r w:rsidRPr="002300FC">
        <w:rPr>
          <w:rStyle w:val="scinsert"/>
        </w:rPr>
        <w:t>(</w:t>
      </w:r>
      <w:bookmarkEnd w:id="24"/>
      <w:r w:rsidRPr="002300FC">
        <w:rPr>
          <w:rStyle w:val="scinsert"/>
        </w:rPr>
        <w:t>3) at least twenty‑five years old; and</w:t>
      </w:r>
    </w:p>
    <w:p w:rsidRPr="002300FC" w:rsidR="00756970" w:rsidP="002300FC" w:rsidRDefault="00756970" w14:paraId="21617380" w14:textId="77777777">
      <w:pPr>
        <w:pStyle w:val="sccodifiedsection"/>
        <w:rPr>
          <w:rStyle w:val="scinsert"/>
        </w:rPr>
      </w:pPr>
      <w:r w:rsidRPr="002300FC">
        <w:rPr>
          <w:rStyle w:val="scinsert"/>
        </w:rPr>
        <w:tab/>
      </w:r>
      <w:r w:rsidRPr="002300FC">
        <w:rPr>
          <w:rStyle w:val="scinsert"/>
        </w:rPr>
        <w:tab/>
      </w:r>
      <w:bookmarkStart w:name="ss_T1C1N1520S4_lv2_20292b5db" w:id="25"/>
      <w:r w:rsidRPr="002300FC">
        <w:rPr>
          <w:rStyle w:val="scinsert"/>
        </w:rPr>
        <w:t>(</w:t>
      </w:r>
      <w:bookmarkEnd w:id="25"/>
      <w:r w:rsidRPr="002300FC">
        <w:rPr>
          <w:rStyle w:val="scinsert"/>
        </w:rPr>
        <w:t>4) a registered voter in this State.</w:t>
      </w:r>
    </w:p>
    <w:p w:rsidRPr="002300FC" w:rsidR="00756970" w:rsidP="002300FC" w:rsidRDefault="00756970" w14:paraId="3298CA65" w14:textId="77777777">
      <w:pPr>
        <w:pStyle w:val="sccodifiedsection"/>
        <w:rPr>
          <w:rStyle w:val="scinsert"/>
        </w:rPr>
      </w:pPr>
      <w:r w:rsidRPr="002300FC">
        <w:rPr>
          <w:rStyle w:val="scinsert"/>
        </w:rPr>
        <w:tab/>
      </w:r>
      <w:bookmarkStart w:name="ss_T1C1N1520SB_lv1_b1b84902b" w:id="26"/>
      <w:r w:rsidRPr="002300FC">
        <w:rPr>
          <w:rStyle w:val="scinsert"/>
        </w:rPr>
        <w:t>(</w:t>
      </w:r>
      <w:bookmarkEnd w:id="26"/>
      <w:r w:rsidRPr="002300FC">
        <w:rPr>
          <w:rStyle w:val="scinsert"/>
        </w:rPr>
        <w:t>B) At the time of appointment and throughout the Article V convention, a commissioner must not:</w:t>
      </w:r>
    </w:p>
    <w:p w:rsidRPr="002300FC" w:rsidR="00756970" w:rsidP="002300FC" w:rsidRDefault="00756970" w14:paraId="2A9956D0" w14:textId="77777777">
      <w:pPr>
        <w:pStyle w:val="sccodifiedsection"/>
        <w:rPr>
          <w:rStyle w:val="scinsert"/>
        </w:rPr>
      </w:pPr>
      <w:r w:rsidRPr="002300FC">
        <w:rPr>
          <w:rStyle w:val="scinsert"/>
        </w:rPr>
        <w:tab/>
      </w:r>
      <w:r w:rsidRPr="002300FC">
        <w:rPr>
          <w:rStyle w:val="scinsert"/>
        </w:rPr>
        <w:tab/>
      </w:r>
      <w:bookmarkStart w:name="ss_T1C1N1520S1_lv2_1afc23bf6" w:id="27"/>
      <w:r w:rsidRPr="002300FC">
        <w:rPr>
          <w:rStyle w:val="scinsert"/>
        </w:rPr>
        <w:t>(</w:t>
      </w:r>
      <w:bookmarkEnd w:id="27"/>
      <w:r w:rsidRPr="002300FC">
        <w:rPr>
          <w:rStyle w:val="scinsert"/>
        </w:rPr>
        <w:t xml:space="preserve">1) be registered or required to be registered as a federal lobbyist at any time within the last five </w:t>
      </w:r>
      <w:proofErr w:type="gramStart"/>
      <w:r w:rsidRPr="002300FC">
        <w:rPr>
          <w:rStyle w:val="scinsert"/>
        </w:rPr>
        <w:t>years;</w:t>
      </w:r>
      <w:proofErr w:type="gramEnd"/>
    </w:p>
    <w:p w:rsidRPr="002300FC" w:rsidR="00756970" w:rsidP="002300FC" w:rsidRDefault="00756970" w14:paraId="57A44666" w14:textId="77777777">
      <w:pPr>
        <w:pStyle w:val="sccodifiedsection"/>
        <w:rPr>
          <w:rStyle w:val="scinsert"/>
        </w:rPr>
      </w:pPr>
      <w:r w:rsidRPr="002300FC">
        <w:rPr>
          <w:rStyle w:val="scinsert"/>
        </w:rPr>
        <w:tab/>
      </w:r>
      <w:r w:rsidRPr="002300FC">
        <w:rPr>
          <w:rStyle w:val="scinsert"/>
        </w:rPr>
        <w:tab/>
      </w:r>
      <w:bookmarkStart w:name="ss_T1C1N1520S2_lv2_c191e4aee" w:id="28"/>
      <w:r w:rsidRPr="002300FC">
        <w:rPr>
          <w:rStyle w:val="scinsert"/>
        </w:rPr>
        <w:t>(</w:t>
      </w:r>
      <w:bookmarkEnd w:id="28"/>
      <w:r w:rsidRPr="002300FC">
        <w:rPr>
          <w:rStyle w:val="scinsert"/>
        </w:rPr>
        <w:t xml:space="preserve">2) have been a federal employee (other than a member of the United States Armed Forces) or contractor at any time within the last ten </w:t>
      </w:r>
      <w:proofErr w:type="gramStart"/>
      <w:r w:rsidRPr="002300FC">
        <w:rPr>
          <w:rStyle w:val="scinsert"/>
        </w:rPr>
        <w:t>years;</w:t>
      </w:r>
      <w:proofErr w:type="gramEnd"/>
    </w:p>
    <w:p w:rsidRPr="002300FC" w:rsidR="00756970" w:rsidP="002300FC" w:rsidRDefault="00756970" w14:paraId="542D92EA" w14:textId="03878B11">
      <w:pPr>
        <w:pStyle w:val="sccodifiedsection"/>
        <w:rPr>
          <w:rStyle w:val="scinsert"/>
        </w:rPr>
      </w:pPr>
      <w:r w:rsidRPr="002300FC">
        <w:rPr>
          <w:rStyle w:val="scinsert"/>
        </w:rPr>
        <w:tab/>
      </w:r>
      <w:r w:rsidRPr="002300FC">
        <w:rPr>
          <w:rStyle w:val="scinsert"/>
        </w:rPr>
        <w:tab/>
      </w:r>
      <w:bookmarkStart w:name="ss_T1C1N1520S3_lv2_48db468b7" w:id="29"/>
      <w:r w:rsidRPr="002300FC">
        <w:rPr>
          <w:rStyle w:val="scinsert"/>
        </w:rPr>
        <w:t>(</w:t>
      </w:r>
      <w:bookmarkEnd w:id="29"/>
      <w:r w:rsidRPr="002300FC">
        <w:rPr>
          <w:rStyle w:val="scinsert"/>
        </w:rPr>
        <w:t>3) have held a federal elected or appointed office at any time within the last ten years;</w:t>
      </w:r>
      <w:r w:rsidR="00130715">
        <w:rPr>
          <w:rStyle w:val="scinsert"/>
        </w:rPr>
        <w:t xml:space="preserve"> and</w:t>
      </w:r>
    </w:p>
    <w:p w:rsidRPr="002300FC" w:rsidR="00677E83" w:rsidP="00526E31" w:rsidRDefault="00756970" w14:paraId="45350D86" w14:textId="2710C249">
      <w:pPr>
        <w:pStyle w:val="sccodifiedsection"/>
        <w:rPr>
          <w:rStyle w:val="scinsert"/>
        </w:rPr>
      </w:pPr>
      <w:r w:rsidRPr="002300FC">
        <w:rPr>
          <w:rStyle w:val="scinsert"/>
        </w:rPr>
        <w:tab/>
      </w:r>
      <w:r w:rsidRPr="002300FC">
        <w:rPr>
          <w:rStyle w:val="scinsert"/>
        </w:rPr>
        <w:tab/>
      </w:r>
      <w:bookmarkStart w:name="ss_T1C1N1520S4_lv2_84836e340" w:id="30"/>
      <w:r w:rsidRPr="002300FC">
        <w:rPr>
          <w:rStyle w:val="scinsert"/>
        </w:rPr>
        <w:t>(</w:t>
      </w:r>
      <w:bookmarkEnd w:id="30"/>
      <w:r w:rsidRPr="002300FC">
        <w:rPr>
          <w:rStyle w:val="scinsert"/>
        </w:rPr>
        <w:t>4) have a felony conviction in any jurisdiction within the last ten year</w:t>
      </w:r>
      <w:r w:rsidR="00526E31">
        <w:rPr>
          <w:rStyle w:val="scinsert"/>
        </w:rPr>
        <w:t>s</w:t>
      </w:r>
      <w:r w:rsidRPr="002300FC">
        <w:rPr>
          <w:rStyle w:val="scinsert"/>
        </w:rPr>
        <w:t>.</w:t>
      </w:r>
    </w:p>
    <w:p w:rsidRPr="002300FC" w:rsidR="001B3ADF" w:rsidP="002300FC" w:rsidRDefault="001B3ADF" w14:paraId="6640C283" w14:textId="77777777">
      <w:pPr>
        <w:pStyle w:val="sccodifiedsection"/>
      </w:pPr>
    </w:p>
    <w:p w:rsidRPr="002300FC" w:rsidR="00756970" w:rsidP="002300FC" w:rsidRDefault="001B3ADF" w14:paraId="1B1D6DEA" w14:textId="5BCA2D38">
      <w:pPr>
        <w:pStyle w:val="sccodifiedsection"/>
        <w:rPr>
          <w:rStyle w:val="scinsert"/>
        </w:rPr>
      </w:pPr>
      <w:r w:rsidRPr="002300FC">
        <w:rPr>
          <w:rStyle w:val="scinsert"/>
        </w:rPr>
        <w:tab/>
      </w:r>
      <w:bookmarkStart w:name="ns_T1C1N1525_e551becb3" w:id="31"/>
      <w:r w:rsidRPr="002300FC">
        <w:rPr>
          <w:rStyle w:val="scinsert"/>
        </w:rPr>
        <w:t>S</w:t>
      </w:r>
      <w:bookmarkEnd w:id="31"/>
      <w:r w:rsidRPr="002300FC">
        <w:rPr>
          <w:rStyle w:val="scinsert"/>
        </w:rPr>
        <w:t>ection 1‑1‑1525.</w:t>
      </w:r>
      <w:r w:rsidRPr="002300FC">
        <w:rPr>
          <w:rStyle w:val="scinsert"/>
        </w:rPr>
        <w:tab/>
      </w:r>
      <w:bookmarkStart w:name="ss_T1C1N1525SA_lv1_5a6086153" w:id="32"/>
      <w:r w:rsidRPr="002300FC" w:rsidR="00756970">
        <w:rPr>
          <w:rStyle w:val="scinsert"/>
        </w:rPr>
        <w:t>(</w:t>
      </w:r>
      <w:bookmarkEnd w:id="32"/>
      <w:r w:rsidRPr="002300FC" w:rsidR="00756970">
        <w:rPr>
          <w:rStyle w:val="scinsert"/>
        </w:rPr>
        <w:t>A) Seven commissioners shall be named by a resolution passed by a majority of those present and voting in a joint session of the General Assembly.</w:t>
      </w:r>
      <w:r w:rsidR="00526E31">
        <w:rPr>
          <w:rStyle w:val="scinsert"/>
        </w:rPr>
        <w:t xml:space="preserve"> In addition, one alternate commissioner will be named, but </w:t>
      </w:r>
      <w:r w:rsidR="00F37A99">
        <w:rPr>
          <w:rStyle w:val="scinsert"/>
        </w:rPr>
        <w:t>may</w:t>
      </w:r>
      <w:r w:rsidR="00526E31">
        <w:rPr>
          <w:rStyle w:val="scinsert"/>
        </w:rPr>
        <w:t xml:space="preserve"> only act in the event one of these seven voting commissioners is removed</w:t>
      </w:r>
      <w:r w:rsidR="0003671B">
        <w:rPr>
          <w:rStyle w:val="scinsert"/>
        </w:rPr>
        <w:t>.</w:t>
      </w:r>
    </w:p>
    <w:p w:rsidRPr="002300FC" w:rsidR="001B3ADF" w:rsidP="002300FC" w:rsidRDefault="00756970" w14:paraId="5316BBE3" w14:textId="530E6A4C">
      <w:pPr>
        <w:pStyle w:val="sccodifiedsection"/>
        <w:rPr>
          <w:rStyle w:val="scinsert"/>
        </w:rPr>
      </w:pPr>
      <w:r w:rsidRPr="002300FC">
        <w:rPr>
          <w:rStyle w:val="scinsert"/>
        </w:rPr>
        <w:tab/>
      </w:r>
      <w:bookmarkStart w:name="ss_T1C1N1525SB_lv1_8b1f25828" w:id="33"/>
      <w:r w:rsidRPr="002300FC">
        <w:rPr>
          <w:rStyle w:val="scinsert"/>
        </w:rPr>
        <w:t>(</w:t>
      </w:r>
      <w:bookmarkEnd w:id="33"/>
      <w:r w:rsidRPr="002300FC">
        <w:rPr>
          <w:rStyle w:val="scinsert"/>
        </w:rPr>
        <w:t>B) Commissioners may be recalled or removed at any time and for any reason by a joint resolution of the General Assembly or by a majority of those present and voting in a joint session thereof. If the General Assembly is not in session, commissioners may be recalled and suspended from their duties by the advisory committee, pending a vote of the General Assembly.</w:t>
      </w:r>
    </w:p>
    <w:p w:rsidRPr="002300FC" w:rsidR="00713CA4" w:rsidP="002300FC" w:rsidRDefault="00713CA4" w14:paraId="5D62E5C8" w14:textId="77777777">
      <w:pPr>
        <w:pStyle w:val="sccodifiedsection"/>
      </w:pPr>
    </w:p>
    <w:p w:rsidRPr="002300FC" w:rsidR="00756970" w:rsidP="002300FC" w:rsidRDefault="00713CA4" w14:paraId="493D0568" w14:textId="77777777">
      <w:pPr>
        <w:pStyle w:val="sccodifiedsection"/>
        <w:rPr>
          <w:rStyle w:val="scinsert"/>
        </w:rPr>
      </w:pPr>
      <w:r w:rsidRPr="002300FC">
        <w:rPr>
          <w:rStyle w:val="scinsert"/>
        </w:rPr>
        <w:tab/>
      </w:r>
      <w:bookmarkStart w:name="ns_T1C1N1530_6ec856a84" w:id="34"/>
      <w:r w:rsidRPr="002300FC">
        <w:rPr>
          <w:rStyle w:val="scinsert"/>
        </w:rPr>
        <w:t>S</w:t>
      </w:r>
      <w:bookmarkEnd w:id="34"/>
      <w:r w:rsidRPr="002300FC">
        <w:rPr>
          <w:rStyle w:val="scinsert"/>
        </w:rPr>
        <w:t>ection 1‑1‑1530.</w:t>
      </w:r>
      <w:r w:rsidRPr="002300FC">
        <w:rPr>
          <w:rStyle w:val="scinsert"/>
        </w:rPr>
        <w:tab/>
      </w:r>
      <w:bookmarkStart w:name="ss_T1C1N1530SA_lv1_2df5aa05d" w:id="35"/>
      <w:r w:rsidRPr="002300FC" w:rsidR="00756970">
        <w:rPr>
          <w:rStyle w:val="scinsert"/>
        </w:rPr>
        <w:t>(</w:t>
      </w:r>
      <w:bookmarkEnd w:id="35"/>
      <w:r w:rsidRPr="002300FC" w:rsidR="00756970">
        <w:rPr>
          <w:rStyle w:val="scinsert"/>
        </w:rPr>
        <w:t>A) The resolution naming the commissioners shall include their commission. The commission shall include, but shall not be limited to, the following components:</w:t>
      </w:r>
    </w:p>
    <w:p w:rsidRPr="002300FC" w:rsidR="00756970" w:rsidP="002300FC" w:rsidRDefault="00756970" w14:paraId="45054EDB" w14:textId="77777777">
      <w:pPr>
        <w:pStyle w:val="sccodifiedsection"/>
        <w:rPr>
          <w:rStyle w:val="scinsert"/>
        </w:rPr>
      </w:pPr>
      <w:r w:rsidRPr="002300FC">
        <w:rPr>
          <w:rStyle w:val="scinsert"/>
        </w:rPr>
        <w:lastRenderedPageBreak/>
        <w:tab/>
      </w:r>
      <w:r w:rsidRPr="002300FC">
        <w:rPr>
          <w:rStyle w:val="scinsert"/>
        </w:rPr>
        <w:tab/>
      </w:r>
      <w:bookmarkStart w:name="ss_T1C1N1530S1_lv2_f0c7f4869" w:id="36"/>
      <w:r w:rsidRPr="002300FC">
        <w:rPr>
          <w:rStyle w:val="scinsert"/>
        </w:rPr>
        <w:t>(</w:t>
      </w:r>
      <w:bookmarkEnd w:id="36"/>
      <w:r w:rsidRPr="002300FC">
        <w:rPr>
          <w:rStyle w:val="scinsert"/>
        </w:rPr>
        <w:t>1) A commissioner shall not vote for or otherwise promote any change to the traditional convention rule of decision on the floor and in the committee of the whole that each state has one vote.</w:t>
      </w:r>
    </w:p>
    <w:p w:rsidRPr="002300FC" w:rsidR="00756970" w:rsidP="002300FC" w:rsidRDefault="00756970" w14:paraId="77AF0CDC" w14:textId="77777777">
      <w:pPr>
        <w:pStyle w:val="sccodifiedsection"/>
        <w:rPr>
          <w:rStyle w:val="scinsert"/>
        </w:rPr>
      </w:pPr>
      <w:r w:rsidRPr="002300FC">
        <w:rPr>
          <w:rStyle w:val="scinsert"/>
        </w:rPr>
        <w:tab/>
      </w:r>
      <w:r w:rsidRPr="002300FC">
        <w:rPr>
          <w:rStyle w:val="scinsert"/>
        </w:rPr>
        <w:tab/>
      </w:r>
      <w:bookmarkStart w:name="ss_T1C1N1530S2_lv2_206f0a7f3" w:id="37"/>
      <w:r w:rsidRPr="002300FC">
        <w:rPr>
          <w:rStyle w:val="scinsert"/>
        </w:rPr>
        <w:t>(</w:t>
      </w:r>
      <w:bookmarkEnd w:id="37"/>
      <w:r w:rsidRPr="002300FC">
        <w:rPr>
          <w:rStyle w:val="scinsert"/>
        </w:rPr>
        <w:t>2) A commissioner shall not vote in favor of any proposed amendment that would alter the text of the specific guarantees of individual liberty established by the Constitution, including the original Constitution, the Bill of Rights, and the following amendments: Thirteenth, Fourteenth, Fifteenth, Nineteenth, Twenty‑Third, Twenty‑Fourth, and Twenty‑Sixth.</w:t>
      </w:r>
    </w:p>
    <w:p w:rsidRPr="002300FC" w:rsidR="00756970" w:rsidP="002300FC" w:rsidRDefault="00756970" w14:paraId="118D43F1" w14:textId="77777777">
      <w:pPr>
        <w:pStyle w:val="sccodifiedsection"/>
        <w:rPr>
          <w:rStyle w:val="scinsert"/>
        </w:rPr>
      </w:pPr>
      <w:r w:rsidRPr="002300FC">
        <w:rPr>
          <w:rStyle w:val="scinsert"/>
        </w:rPr>
        <w:tab/>
      </w:r>
      <w:bookmarkStart w:name="ss_T1C1N1530SB_lv1_25cc9fba5" w:id="38"/>
      <w:r w:rsidRPr="002300FC">
        <w:rPr>
          <w:rStyle w:val="scinsert"/>
        </w:rPr>
        <w:t>(</w:t>
      </w:r>
      <w:bookmarkEnd w:id="38"/>
      <w:r w:rsidRPr="002300FC">
        <w:rPr>
          <w:rStyle w:val="scinsert"/>
        </w:rPr>
        <w:t>B) The commissioning resolution shall clearly state the scope of the commissioners’ authority, subject to the following limitations:</w:t>
      </w:r>
    </w:p>
    <w:p w:rsidRPr="002300FC" w:rsidR="00756970" w:rsidP="002300FC" w:rsidRDefault="00756970" w14:paraId="73743D4E" w14:textId="77777777">
      <w:pPr>
        <w:pStyle w:val="sccodifiedsection"/>
        <w:rPr>
          <w:rStyle w:val="scinsert"/>
        </w:rPr>
      </w:pPr>
      <w:r w:rsidRPr="002300FC">
        <w:rPr>
          <w:rStyle w:val="scinsert"/>
        </w:rPr>
        <w:tab/>
      </w:r>
      <w:r w:rsidRPr="002300FC">
        <w:rPr>
          <w:rStyle w:val="scinsert"/>
        </w:rPr>
        <w:tab/>
      </w:r>
      <w:bookmarkStart w:name="ss_T1C1N1530S1_lv2_8877e1379" w:id="39"/>
      <w:r w:rsidRPr="002300FC">
        <w:rPr>
          <w:rStyle w:val="scinsert"/>
        </w:rPr>
        <w:t>(</w:t>
      </w:r>
      <w:bookmarkEnd w:id="39"/>
      <w:r w:rsidRPr="002300FC">
        <w:rPr>
          <w:rStyle w:val="scinsert"/>
        </w:rPr>
        <w:t>1)</w:t>
      </w:r>
      <w:bookmarkStart w:name="ss_T1C1N1530Sa_lv3_b42b8be61" w:id="40"/>
      <w:r w:rsidRPr="002300FC">
        <w:rPr>
          <w:rStyle w:val="scinsert"/>
        </w:rPr>
        <w:t>(</w:t>
      </w:r>
      <w:bookmarkEnd w:id="40"/>
      <w:r w:rsidRPr="002300FC">
        <w:rPr>
          <w:rStyle w:val="scinsert"/>
        </w:rPr>
        <w:t xml:space="preserve">a) if this State was not one of the two‑thirds of the states applying for the Article V convention, the subject matter enumerated in the 34 state applications that triggered the </w:t>
      </w:r>
      <w:proofErr w:type="gramStart"/>
      <w:r w:rsidRPr="002300FC">
        <w:rPr>
          <w:rStyle w:val="scinsert"/>
        </w:rPr>
        <w:t>convention;</w:t>
      </w:r>
      <w:proofErr w:type="gramEnd"/>
      <w:r w:rsidRPr="002300FC">
        <w:rPr>
          <w:rStyle w:val="scinsert"/>
        </w:rPr>
        <w:t xml:space="preserve"> or</w:t>
      </w:r>
    </w:p>
    <w:p w:rsidRPr="002300FC" w:rsidR="00756970" w:rsidP="002300FC" w:rsidRDefault="00756970" w14:paraId="4D60C17C" w14:textId="77777777">
      <w:pPr>
        <w:pStyle w:val="sccodifiedsection"/>
        <w:rPr>
          <w:rStyle w:val="scinsert"/>
        </w:rPr>
      </w:pPr>
      <w:r w:rsidRPr="002300FC">
        <w:rPr>
          <w:rStyle w:val="scinsert"/>
        </w:rPr>
        <w:tab/>
      </w:r>
      <w:r w:rsidRPr="002300FC">
        <w:rPr>
          <w:rStyle w:val="scinsert"/>
        </w:rPr>
        <w:tab/>
      </w:r>
      <w:r w:rsidRPr="002300FC">
        <w:rPr>
          <w:rStyle w:val="scinsert"/>
        </w:rPr>
        <w:tab/>
      </w:r>
      <w:bookmarkStart w:name="ss_T1C1N1530Sb_lv3_828e6c4d8" w:id="41"/>
      <w:r w:rsidRPr="002300FC">
        <w:rPr>
          <w:rStyle w:val="scinsert"/>
        </w:rPr>
        <w:t>(</w:t>
      </w:r>
      <w:bookmarkEnd w:id="41"/>
      <w:r w:rsidRPr="002300FC">
        <w:rPr>
          <w:rStyle w:val="scinsert"/>
        </w:rPr>
        <w:t>b) if this State was one of the two‑thirds of the states applying for the Article V convention, the subject matter in this State’s application; and</w:t>
      </w:r>
    </w:p>
    <w:p w:rsidRPr="002300FC" w:rsidR="00756970" w:rsidP="002300FC" w:rsidRDefault="00756970" w14:paraId="13EB9E79" w14:textId="77777777">
      <w:pPr>
        <w:pStyle w:val="sccodifiedsection"/>
        <w:rPr>
          <w:rStyle w:val="scinsert"/>
        </w:rPr>
      </w:pPr>
      <w:r w:rsidRPr="002300FC">
        <w:rPr>
          <w:rStyle w:val="scinsert"/>
        </w:rPr>
        <w:tab/>
      </w:r>
      <w:r w:rsidRPr="002300FC">
        <w:rPr>
          <w:rStyle w:val="scinsert"/>
        </w:rPr>
        <w:tab/>
      </w:r>
      <w:bookmarkStart w:name="ss_T1C1N1530S2_lv2_21bff0de5" w:id="42"/>
      <w:r w:rsidRPr="002300FC">
        <w:rPr>
          <w:rStyle w:val="scinsert"/>
        </w:rPr>
        <w:t>(</w:t>
      </w:r>
      <w:bookmarkEnd w:id="42"/>
      <w:r w:rsidRPr="002300FC">
        <w:rPr>
          <w:rStyle w:val="scinsert"/>
        </w:rPr>
        <w:t>2) any additional instructions from the General Assembly, whether in the commissioning resolution or issued thereafter.</w:t>
      </w:r>
    </w:p>
    <w:p w:rsidRPr="002300FC" w:rsidR="00713CA4" w:rsidP="002300FC" w:rsidRDefault="00756970" w14:paraId="2B6B3F80" w14:textId="512B3510">
      <w:pPr>
        <w:pStyle w:val="sccodifiedsection"/>
        <w:rPr>
          <w:rStyle w:val="scinsert"/>
        </w:rPr>
      </w:pPr>
      <w:r w:rsidRPr="002300FC">
        <w:rPr>
          <w:rStyle w:val="scinsert"/>
        </w:rPr>
        <w:tab/>
      </w:r>
      <w:bookmarkStart w:name="ss_T1C1N1530SC_lv1_7519e58a4" w:id="43"/>
      <w:r w:rsidRPr="002300FC">
        <w:rPr>
          <w:rStyle w:val="scinsert"/>
        </w:rPr>
        <w:t>(</w:t>
      </w:r>
      <w:bookmarkEnd w:id="43"/>
      <w:r w:rsidRPr="002300FC">
        <w:rPr>
          <w:rStyle w:val="scinsert"/>
        </w:rPr>
        <w:t>C) The General Assembly may provide additional instructions at any time via subsequent resolution, a copy of which the Clerk of the House of Representatives shall provide to each commissioner.</w:t>
      </w:r>
    </w:p>
    <w:p w:rsidRPr="002300FC" w:rsidR="00823844" w:rsidP="002300FC" w:rsidRDefault="00823844" w14:paraId="726EE0D0" w14:textId="77777777">
      <w:pPr>
        <w:pStyle w:val="sccodifiedsection"/>
      </w:pPr>
    </w:p>
    <w:p w:rsidRPr="002300FC" w:rsidR="00756970" w:rsidP="002300FC" w:rsidRDefault="00823844" w14:paraId="6AA93766" w14:textId="77777777">
      <w:pPr>
        <w:pStyle w:val="sccodifiedsection"/>
        <w:rPr>
          <w:rStyle w:val="scinsert"/>
        </w:rPr>
      </w:pPr>
      <w:r w:rsidRPr="002300FC">
        <w:rPr>
          <w:rStyle w:val="scinsert"/>
        </w:rPr>
        <w:tab/>
      </w:r>
      <w:bookmarkStart w:name="ns_T1C1N1535_8f80a3317" w:id="44"/>
      <w:r w:rsidRPr="002300FC">
        <w:rPr>
          <w:rStyle w:val="scinsert"/>
        </w:rPr>
        <w:t>S</w:t>
      </w:r>
      <w:bookmarkEnd w:id="44"/>
      <w:r w:rsidRPr="002300FC">
        <w:rPr>
          <w:rStyle w:val="scinsert"/>
        </w:rPr>
        <w:t>ection 1‑1‑1535.</w:t>
      </w:r>
      <w:r w:rsidRPr="002300FC">
        <w:rPr>
          <w:rStyle w:val="scinsert"/>
        </w:rPr>
        <w:tab/>
      </w:r>
      <w:bookmarkStart w:name="ss_T1C1N1535SA_lv1_e630bc4d9" w:id="45"/>
      <w:r w:rsidRPr="002300FC" w:rsidR="00756970">
        <w:rPr>
          <w:rStyle w:val="scinsert"/>
        </w:rPr>
        <w:t>(</w:t>
      </w:r>
      <w:bookmarkEnd w:id="45"/>
      <w:r w:rsidRPr="002300FC" w:rsidR="00756970">
        <w:rPr>
          <w:rStyle w:val="scinsert"/>
        </w:rPr>
        <w:t>A) Each commissioner shall, before exercising any function of the position, execute the following oath in writing: “I do solemnly swear (or affirm) that I accept and will act according to the limits of authority specified in my commission and any present or subsequent instructions. I understand that violating this oath may subject me to penalties provided by law.”</w:t>
      </w:r>
    </w:p>
    <w:p w:rsidRPr="002300FC" w:rsidR="00823844" w:rsidP="002300FC" w:rsidRDefault="00756970" w14:paraId="01839491" w14:textId="78BF4574">
      <w:pPr>
        <w:pStyle w:val="sccodifiedsection"/>
        <w:rPr>
          <w:rStyle w:val="scinsert"/>
        </w:rPr>
      </w:pPr>
      <w:r w:rsidRPr="002300FC">
        <w:rPr>
          <w:rStyle w:val="scinsert"/>
        </w:rPr>
        <w:tab/>
      </w:r>
      <w:bookmarkStart w:name="ss_T1C1N1535SB_lv1_2ddeb5108" w:id="46"/>
      <w:r w:rsidRPr="002300FC">
        <w:rPr>
          <w:rStyle w:val="scinsert"/>
        </w:rPr>
        <w:t>(</w:t>
      </w:r>
      <w:bookmarkEnd w:id="46"/>
      <w:r w:rsidRPr="002300FC">
        <w:rPr>
          <w:rStyle w:val="scinsert"/>
        </w:rPr>
        <w:t>B) A commissioner’s executed oath shall be filed with the Secretary of State.</w:t>
      </w:r>
    </w:p>
    <w:p w:rsidRPr="002300FC" w:rsidR="001E6CC7" w:rsidP="002300FC" w:rsidRDefault="001E6CC7" w14:paraId="2383D7AA" w14:textId="77777777">
      <w:pPr>
        <w:pStyle w:val="sccodifiedsection"/>
      </w:pPr>
    </w:p>
    <w:p w:rsidRPr="002300FC" w:rsidR="001E6CC7" w:rsidP="002300FC" w:rsidRDefault="001E6CC7" w14:paraId="2B25A17A" w14:textId="034DF44C">
      <w:pPr>
        <w:pStyle w:val="sccodifiedsection"/>
        <w:rPr>
          <w:rStyle w:val="scinsert"/>
        </w:rPr>
      </w:pPr>
      <w:r w:rsidRPr="002300FC">
        <w:rPr>
          <w:rStyle w:val="scinsert"/>
        </w:rPr>
        <w:tab/>
      </w:r>
      <w:bookmarkStart w:name="ns_T1C1N1540_aee8f1b32" w:id="47"/>
      <w:r w:rsidRPr="002300FC">
        <w:rPr>
          <w:rStyle w:val="scinsert"/>
        </w:rPr>
        <w:t>S</w:t>
      </w:r>
      <w:bookmarkEnd w:id="47"/>
      <w:r w:rsidRPr="002300FC">
        <w:rPr>
          <w:rStyle w:val="scinsert"/>
        </w:rPr>
        <w:t>ection 1‑1‑1540.</w:t>
      </w:r>
      <w:r w:rsidRPr="002300FC">
        <w:rPr>
          <w:rStyle w:val="scinsert"/>
        </w:rPr>
        <w:tab/>
      </w:r>
      <w:r w:rsidRPr="002300FC" w:rsidR="00756970">
        <w:rPr>
          <w:rStyle w:val="scinsert"/>
        </w:rPr>
        <w:t>After a commissioner’s executed oath is filed with the Secretary of State, the Clerk of the House of Representatives shall provide to the commissioner an official copy of the executed oath and the commissioning resolution, which together shall serve as the commissioner’s credentials.</w:t>
      </w:r>
    </w:p>
    <w:p w:rsidRPr="002300FC" w:rsidR="008A2390" w:rsidP="002300FC" w:rsidRDefault="008A2390" w14:paraId="78804CB3" w14:textId="77777777">
      <w:pPr>
        <w:pStyle w:val="sccodifiedsection"/>
      </w:pPr>
    </w:p>
    <w:p w:rsidRPr="002300FC" w:rsidR="008A2390" w:rsidP="002300FC" w:rsidRDefault="008A2390" w14:paraId="5585D072" w14:textId="4070677E">
      <w:pPr>
        <w:pStyle w:val="sccodifiedsection"/>
        <w:rPr>
          <w:rStyle w:val="scinsert"/>
        </w:rPr>
      </w:pPr>
      <w:r w:rsidRPr="002300FC">
        <w:rPr>
          <w:rStyle w:val="scinsert"/>
        </w:rPr>
        <w:tab/>
      </w:r>
      <w:bookmarkStart w:name="ns_T1C1N1545_40e24f7dc" w:id="48"/>
      <w:r w:rsidRPr="002300FC">
        <w:rPr>
          <w:rStyle w:val="scinsert"/>
        </w:rPr>
        <w:t>S</w:t>
      </w:r>
      <w:bookmarkEnd w:id="48"/>
      <w:r w:rsidRPr="002300FC">
        <w:rPr>
          <w:rStyle w:val="scinsert"/>
        </w:rPr>
        <w:t>ection 1‑1‑1545.</w:t>
      </w:r>
      <w:r w:rsidRPr="002300FC">
        <w:rPr>
          <w:rStyle w:val="scinsert"/>
        </w:rPr>
        <w:tab/>
      </w:r>
      <w:r w:rsidRPr="002300FC" w:rsidR="00756970">
        <w:rPr>
          <w:rStyle w:val="scinsert"/>
        </w:rPr>
        <w:t>Any vacancies shall be filled by the advisory committee’s selection of an interim commissioner until such time as a vote by a joint session of the legislature shall select a permanent replacement.</w:t>
      </w:r>
    </w:p>
    <w:p w:rsidRPr="002300FC" w:rsidR="00C35365" w:rsidP="002300FC" w:rsidRDefault="00C35365" w14:paraId="379A3B14" w14:textId="77777777">
      <w:pPr>
        <w:pStyle w:val="sccodifiedsection"/>
      </w:pPr>
    </w:p>
    <w:p w:rsidRPr="002300FC" w:rsidR="00756970" w:rsidP="002300FC" w:rsidRDefault="00C35365" w14:paraId="2202CA6C" w14:textId="77777777">
      <w:pPr>
        <w:pStyle w:val="sccodifiedsection"/>
        <w:rPr>
          <w:rStyle w:val="scinsert"/>
        </w:rPr>
      </w:pPr>
      <w:r w:rsidRPr="002300FC">
        <w:rPr>
          <w:rStyle w:val="scinsert"/>
        </w:rPr>
        <w:tab/>
      </w:r>
      <w:bookmarkStart w:name="ns_T1C1N1550_c8f0abeac" w:id="49"/>
      <w:r w:rsidRPr="002300FC">
        <w:rPr>
          <w:rStyle w:val="scinsert"/>
        </w:rPr>
        <w:t>S</w:t>
      </w:r>
      <w:bookmarkEnd w:id="49"/>
      <w:r w:rsidRPr="002300FC">
        <w:rPr>
          <w:rStyle w:val="scinsert"/>
        </w:rPr>
        <w:t>ection 1‑1‑1550.</w:t>
      </w:r>
      <w:r w:rsidRPr="002300FC">
        <w:rPr>
          <w:rStyle w:val="scinsert"/>
        </w:rPr>
        <w:tab/>
      </w:r>
      <w:bookmarkStart w:name="ss_T1C1N1550SA_lv1_8c5ca59d3" w:id="50"/>
      <w:r w:rsidRPr="002300FC" w:rsidR="00756970">
        <w:rPr>
          <w:rStyle w:val="scinsert"/>
        </w:rPr>
        <w:t>(</w:t>
      </w:r>
      <w:bookmarkEnd w:id="50"/>
      <w:r w:rsidRPr="002300FC" w:rsidR="00756970">
        <w:rPr>
          <w:rStyle w:val="scinsert"/>
        </w:rPr>
        <w:t>A) A commissioner shall receive the same compensation as a member of the General Assembly, prorated for length of time served.</w:t>
      </w:r>
    </w:p>
    <w:p w:rsidRPr="002300FC" w:rsidR="00C35365" w:rsidP="002300FC" w:rsidRDefault="00756970" w14:paraId="64C281E0" w14:textId="601C51F9">
      <w:pPr>
        <w:pStyle w:val="sccodifiedsection"/>
        <w:rPr>
          <w:rStyle w:val="scinsert"/>
        </w:rPr>
      </w:pPr>
      <w:r w:rsidRPr="002300FC">
        <w:rPr>
          <w:rStyle w:val="scinsert"/>
        </w:rPr>
        <w:tab/>
      </w:r>
      <w:bookmarkStart w:name="ss_T1C1N1550SB_lv1_209050c17" w:id="51"/>
      <w:r w:rsidRPr="002300FC">
        <w:rPr>
          <w:rStyle w:val="scinsert"/>
        </w:rPr>
        <w:t>(</w:t>
      </w:r>
      <w:bookmarkEnd w:id="51"/>
      <w:r w:rsidRPr="002300FC">
        <w:rPr>
          <w:rStyle w:val="scinsert"/>
        </w:rPr>
        <w:t>B) A commissioner is entitled to receive the same allowance for expenses as provided to a member of the General Assembly.</w:t>
      </w:r>
    </w:p>
    <w:p w:rsidRPr="002300FC" w:rsidR="00C84E11" w:rsidP="002300FC" w:rsidRDefault="00C84E11" w14:paraId="73680F2B" w14:textId="77777777">
      <w:pPr>
        <w:pStyle w:val="sccodifiedsection"/>
      </w:pPr>
    </w:p>
    <w:p w:rsidRPr="002300FC" w:rsidR="00C84E11" w:rsidP="002300FC" w:rsidRDefault="00C84E11" w14:paraId="2DCB6FAD" w14:textId="0FD0DA4F">
      <w:pPr>
        <w:pStyle w:val="sccodifiedsection"/>
        <w:rPr>
          <w:rStyle w:val="scinsert"/>
        </w:rPr>
      </w:pPr>
      <w:r w:rsidRPr="002300FC">
        <w:rPr>
          <w:rStyle w:val="scinsert"/>
        </w:rPr>
        <w:tab/>
      </w:r>
      <w:bookmarkStart w:name="ns_T1C1N1555_809b12f25" w:id="52"/>
      <w:r w:rsidRPr="002300FC">
        <w:rPr>
          <w:rStyle w:val="scinsert"/>
        </w:rPr>
        <w:t>S</w:t>
      </w:r>
      <w:bookmarkEnd w:id="52"/>
      <w:r w:rsidRPr="002300FC">
        <w:rPr>
          <w:rStyle w:val="scinsert"/>
        </w:rPr>
        <w:t>ection 1‑1‑1555.</w:t>
      </w:r>
      <w:r w:rsidRPr="002300FC">
        <w:rPr>
          <w:rStyle w:val="scinsert"/>
        </w:rPr>
        <w:tab/>
      </w:r>
      <w:r w:rsidRPr="002300FC" w:rsidR="00756970">
        <w:rPr>
          <w:rStyle w:val="scinsert"/>
        </w:rPr>
        <w:t>Neither a commissioner nor an interim commissioner shall accept, during his or her time of service, any gifts or benefits with a combined value of more than two hundred dollars other than from a member of his or her family and of the kind customarily granted by a member of one’s family. The term “gift or benefit” shall be construed liberally to include current and future loans, lodging, food, offer of prospective employment, and other actual and prospective benefits. An employer’s decision to continue paying a commissioner’s current salary shall not be construed to be a gift.</w:t>
      </w:r>
    </w:p>
    <w:p w:rsidRPr="002300FC" w:rsidR="003150AD" w:rsidP="002300FC" w:rsidRDefault="003150AD" w14:paraId="1FFF70E2" w14:textId="77777777">
      <w:pPr>
        <w:pStyle w:val="sccodifiedsection"/>
      </w:pPr>
    </w:p>
    <w:p w:rsidRPr="002300FC" w:rsidR="00756970" w:rsidP="002300FC" w:rsidRDefault="003150AD" w14:paraId="6C2D4D31" w14:textId="2328FE23">
      <w:pPr>
        <w:pStyle w:val="sccodifiedsection"/>
        <w:rPr>
          <w:rStyle w:val="scinsert"/>
        </w:rPr>
      </w:pPr>
      <w:r w:rsidRPr="002300FC">
        <w:rPr>
          <w:rStyle w:val="scinsert"/>
        </w:rPr>
        <w:tab/>
      </w:r>
      <w:bookmarkStart w:name="ns_T1C1N1560_99dc48983" w:id="53"/>
      <w:r w:rsidRPr="002300FC">
        <w:rPr>
          <w:rStyle w:val="scinsert"/>
        </w:rPr>
        <w:t>S</w:t>
      </w:r>
      <w:bookmarkEnd w:id="53"/>
      <w:r w:rsidRPr="002300FC">
        <w:rPr>
          <w:rStyle w:val="scinsert"/>
        </w:rPr>
        <w:t>ection 1‑1‑1560.</w:t>
      </w:r>
      <w:r w:rsidRPr="002300FC">
        <w:rPr>
          <w:rStyle w:val="scinsert"/>
        </w:rPr>
        <w:tab/>
      </w:r>
      <w:bookmarkStart w:name="ss_T1C1N1560SA_lv1_9861b7e52" w:id="54"/>
      <w:r w:rsidRPr="002300FC" w:rsidR="00756970">
        <w:rPr>
          <w:rStyle w:val="scinsert"/>
        </w:rPr>
        <w:t>(</w:t>
      </w:r>
      <w:bookmarkEnd w:id="54"/>
      <w:r w:rsidRPr="002300FC" w:rsidR="00756970">
        <w:rPr>
          <w:rStyle w:val="scinsert"/>
        </w:rPr>
        <w:t>A) The commissioners within the delegation, including any interim commissioners filling a vacancy, shall choose from among them a person who shall chair the delegation, a person who shall cast the state’s vote on the convention floor, and a person to speak to the media on behalf of the delegation. If the delegation so decides, the same person may exercise any two or all three functions. The delegation may designate a different commissioner to perform any function at any time.</w:t>
      </w:r>
    </w:p>
    <w:p w:rsidRPr="002300FC" w:rsidR="00756970" w:rsidP="002300FC" w:rsidRDefault="00756970" w14:paraId="20F740BF" w14:textId="77777777">
      <w:pPr>
        <w:pStyle w:val="sccodifiedsection"/>
        <w:rPr>
          <w:rStyle w:val="scinsert"/>
        </w:rPr>
      </w:pPr>
      <w:r w:rsidRPr="002300FC">
        <w:rPr>
          <w:rStyle w:val="scinsert"/>
        </w:rPr>
        <w:tab/>
      </w:r>
      <w:bookmarkStart w:name="ss_T1C1N1560SB_lv1_0d6c7787c" w:id="55"/>
      <w:r w:rsidRPr="002300FC">
        <w:rPr>
          <w:rStyle w:val="scinsert"/>
        </w:rPr>
        <w:t>(</w:t>
      </w:r>
      <w:bookmarkEnd w:id="55"/>
      <w:r w:rsidRPr="002300FC">
        <w:rPr>
          <w:rStyle w:val="scinsert"/>
        </w:rPr>
        <w:t>B) Each commissioner shall take care to avoid communicating the impression to any person outside the delegation that the delegation is divided on a question on which the delegation has taken a formal position including, but not limited to, casting a vote.</w:t>
      </w:r>
    </w:p>
    <w:p w:rsidRPr="002300FC" w:rsidR="00756970" w:rsidP="002300FC" w:rsidRDefault="00756970" w14:paraId="487BA140" w14:textId="31465033">
      <w:pPr>
        <w:pStyle w:val="sccodifiedsection"/>
        <w:rPr>
          <w:rStyle w:val="scinsert"/>
        </w:rPr>
      </w:pPr>
      <w:r w:rsidRPr="002300FC">
        <w:rPr>
          <w:rStyle w:val="scinsert"/>
        </w:rPr>
        <w:tab/>
      </w:r>
      <w:bookmarkStart w:name="ss_T1C1N1560SC_lv1_8048b4770" w:id="56"/>
      <w:r w:rsidRPr="002300FC">
        <w:rPr>
          <w:rStyle w:val="scinsert"/>
        </w:rPr>
        <w:t>(</w:t>
      </w:r>
      <w:bookmarkEnd w:id="56"/>
      <w:r w:rsidRPr="002300FC">
        <w:rPr>
          <w:rStyle w:val="scinsert"/>
        </w:rPr>
        <w:t>C) No commissioner other than the one designated to communicate with the media on behalf of the delegation shall communicate with the media about convention business during the convention or during any temporary recess or temporary adjournment.</w:t>
      </w:r>
    </w:p>
    <w:p w:rsidRPr="002300FC" w:rsidR="00756970" w:rsidP="002300FC" w:rsidRDefault="00756970" w14:paraId="49E5E120" w14:textId="77777777">
      <w:pPr>
        <w:pStyle w:val="sccodifiedsection"/>
        <w:rPr>
          <w:rStyle w:val="scinsert"/>
        </w:rPr>
      </w:pPr>
      <w:r w:rsidRPr="002300FC">
        <w:rPr>
          <w:rStyle w:val="scinsert"/>
        </w:rPr>
        <w:tab/>
      </w:r>
      <w:bookmarkStart w:name="ss_T1C1N1560SD_lv1_050b1fca2" w:id="57"/>
      <w:r w:rsidRPr="002300FC">
        <w:rPr>
          <w:rStyle w:val="scinsert"/>
        </w:rPr>
        <w:t>(</w:t>
      </w:r>
      <w:bookmarkEnd w:id="57"/>
      <w:r w:rsidRPr="002300FC">
        <w:rPr>
          <w:rStyle w:val="scinsert"/>
        </w:rPr>
        <w:t>D) A commissioner violating subsection (B) or (C) may be suspended or recalled by the advisory committee or by the General Assembly.</w:t>
      </w:r>
    </w:p>
    <w:p w:rsidRPr="002300FC" w:rsidR="00756970" w:rsidP="002300FC" w:rsidRDefault="00756970" w14:paraId="12FA7067" w14:textId="77777777">
      <w:pPr>
        <w:pStyle w:val="sccodifiedsection"/>
        <w:rPr>
          <w:rStyle w:val="scinsert"/>
        </w:rPr>
      </w:pPr>
      <w:r w:rsidRPr="002300FC">
        <w:rPr>
          <w:rStyle w:val="scinsert"/>
        </w:rPr>
        <w:tab/>
      </w:r>
      <w:bookmarkStart w:name="ss_T1C1N1560SE_lv1_ff99fa228" w:id="58"/>
      <w:r w:rsidRPr="002300FC">
        <w:rPr>
          <w:rStyle w:val="scinsert"/>
        </w:rPr>
        <w:t>(</w:t>
      </w:r>
      <w:bookmarkEnd w:id="58"/>
      <w:r w:rsidRPr="002300FC">
        <w:rPr>
          <w:rStyle w:val="scinsert"/>
        </w:rPr>
        <w:t>E) Subsections (B) and (C) shall not be construed to prevent a commissioner from presenting his or her opinions to the convention or debating a matter at the convention on which his or her delegation has not formally taken a position.</w:t>
      </w:r>
    </w:p>
    <w:p w:rsidRPr="002300FC" w:rsidR="00756970" w:rsidP="002300FC" w:rsidRDefault="00756970" w14:paraId="2CB6E8D9" w14:textId="77777777">
      <w:pPr>
        <w:pStyle w:val="sccodifiedsection"/>
        <w:rPr>
          <w:rStyle w:val="scinsert"/>
        </w:rPr>
      </w:pPr>
      <w:r w:rsidRPr="002300FC">
        <w:rPr>
          <w:rStyle w:val="scinsert"/>
        </w:rPr>
        <w:tab/>
      </w:r>
      <w:bookmarkStart w:name="ss_T1C1N1560SF_lv1_9afbf381c" w:id="59"/>
      <w:r w:rsidRPr="002300FC">
        <w:rPr>
          <w:rStyle w:val="scinsert"/>
        </w:rPr>
        <w:t>(</w:t>
      </w:r>
      <w:bookmarkEnd w:id="59"/>
      <w:r w:rsidRPr="002300FC">
        <w:rPr>
          <w:rStyle w:val="scinsert"/>
        </w:rPr>
        <w:t xml:space="preserve">F) The quorum for decision by the delegation, including the designation of commissioners for </w:t>
      </w:r>
      <w:proofErr w:type="gramStart"/>
      <w:r w:rsidRPr="002300FC">
        <w:rPr>
          <w:rStyle w:val="scinsert"/>
        </w:rPr>
        <w:t>particular duties</w:t>
      </w:r>
      <w:proofErr w:type="gramEnd"/>
      <w:r w:rsidRPr="002300FC">
        <w:rPr>
          <w:rStyle w:val="scinsert"/>
        </w:rPr>
        <w:t xml:space="preserve"> and the determination of how the state’s vote shall be cast, shall be a majority present and voting at the time the delegation is polled. No decisions shall be </w:t>
      </w:r>
      <w:proofErr w:type="gramStart"/>
      <w:r w:rsidRPr="002300FC">
        <w:rPr>
          <w:rStyle w:val="scinsert"/>
        </w:rPr>
        <w:t>made</w:t>
      </w:r>
      <w:proofErr w:type="gramEnd"/>
      <w:r w:rsidRPr="002300FC">
        <w:rPr>
          <w:rStyle w:val="scinsert"/>
        </w:rPr>
        <w:t xml:space="preserve"> and no vote shall be cast if less than a majority of the delegation votes in the poll.</w:t>
      </w:r>
    </w:p>
    <w:p w:rsidRPr="002300FC" w:rsidR="003150AD" w:rsidP="002300FC" w:rsidRDefault="00756970" w14:paraId="51909C1D" w14:textId="000FA6FA">
      <w:pPr>
        <w:pStyle w:val="sccodifiedsection"/>
        <w:rPr>
          <w:rStyle w:val="scinsert"/>
        </w:rPr>
      </w:pPr>
      <w:r w:rsidRPr="002300FC">
        <w:rPr>
          <w:rStyle w:val="scinsert"/>
        </w:rPr>
        <w:tab/>
      </w:r>
      <w:bookmarkStart w:name="ss_T1C1N1560SG_lv1_64aa01133" w:id="60"/>
      <w:r w:rsidRPr="002300FC">
        <w:rPr>
          <w:rStyle w:val="scinsert"/>
        </w:rPr>
        <w:t>(</w:t>
      </w:r>
      <w:bookmarkEnd w:id="60"/>
      <w:r w:rsidRPr="002300FC">
        <w:rPr>
          <w:rStyle w:val="scinsert"/>
        </w:rPr>
        <w:t>G) The rule of decision for the delegation, a quorum being present, shall be a majority of those present and voting at the time of polling.</w:t>
      </w:r>
    </w:p>
    <w:p w:rsidRPr="002300FC" w:rsidR="00ED765A" w:rsidP="002300FC" w:rsidRDefault="00ED765A" w14:paraId="2EDBB6B4" w14:textId="77777777">
      <w:pPr>
        <w:pStyle w:val="sccodifiedsection"/>
      </w:pPr>
    </w:p>
    <w:p w:rsidRPr="002300FC" w:rsidR="00756970" w:rsidP="002300FC" w:rsidRDefault="00ED765A" w14:paraId="725375DE" w14:textId="77777777">
      <w:pPr>
        <w:pStyle w:val="sccodifiedsection"/>
        <w:rPr>
          <w:rStyle w:val="scinsert"/>
        </w:rPr>
      </w:pPr>
      <w:r w:rsidRPr="002300FC">
        <w:rPr>
          <w:rStyle w:val="scinsert"/>
        </w:rPr>
        <w:tab/>
      </w:r>
      <w:bookmarkStart w:name="ns_T1C1N1565_637395d59" w:id="61"/>
      <w:r w:rsidRPr="002300FC">
        <w:rPr>
          <w:rStyle w:val="scinsert"/>
        </w:rPr>
        <w:t>S</w:t>
      </w:r>
      <w:bookmarkEnd w:id="61"/>
      <w:r w:rsidRPr="002300FC">
        <w:rPr>
          <w:rStyle w:val="scinsert"/>
        </w:rPr>
        <w:t>ection 1‑1‑1565.</w:t>
      </w:r>
      <w:r w:rsidRPr="002300FC">
        <w:rPr>
          <w:rStyle w:val="scinsert"/>
        </w:rPr>
        <w:tab/>
      </w:r>
      <w:bookmarkStart w:name="ss_T1C1N1565SA_lv1_3a3e868ba" w:id="62"/>
      <w:r w:rsidRPr="002300FC" w:rsidR="00756970">
        <w:rPr>
          <w:rStyle w:val="scinsert"/>
        </w:rPr>
        <w:t>(</w:t>
      </w:r>
      <w:bookmarkEnd w:id="62"/>
      <w:r w:rsidRPr="002300FC" w:rsidR="00756970">
        <w:rPr>
          <w:rStyle w:val="scinsert"/>
        </w:rPr>
        <w:t>A) The advisory committee consists of the following members:</w:t>
      </w:r>
    </w:p>
    <w:p w:rsidRPr="002300FC" w:rsidR="00756970" w:rsidP="002300FC" w:rsidRDefault="00756970" w14:paraId="06DDA749" w14:textId="77777777">
      <w:pPr>
        <w:pStyle w:val="sccodifiedsection"/>
        <w:rPr>
          <w:rStyle w:val="scinsert"/>
        </w:rPr>
      </w:pPr>
      <w:r w:rsidRPr="002300FC">
        <w:rPr>
          <w:rStyle w:val="scinsert"/>
        </w:rPr>
        <w:tab/>
      </w:r>
      <w:r w:rsidRPr="002300FC">
        <w:rPr>
          <w:rStyle w:val="scinsert"/>
        </w:rPr>
        <w:tab/>
      </w:r>
      <w:bookmarkStart w:name="ss_T1C1N1565S1_lv2_1d39ec319" w:id="63"/>
      <w:r w:rsidRPr="002300FC">
        <w:rPr>
          <w:rStyle w:val="scinsert"/>
        </w:rPr>
        <w:t>(</w:t>
      </w:r>
      <w:bookmarkEnd w:id="63"/>
      <w:r w:rsidRPr="002300FC">
        <w:rPr>
          <w:rStyle w:val="scinsert"/>
        </w:rPr>
        <w:t xml:space="preserve">1) a state senator appointed by the President of the </w:t>
      </w:r>
      <w:proofErr w:type="gramStart"/>
      <w:r w:rsidRPr="002300FC">
        <w:rPr>
          <w:rStyle w:val="scinsert"/>
        </w:rPr>
        <w:t>Senate;</w:t>
      </w:r>
      <w:proofErr w:type="gramEnd"/>
    </w:p>
    <w:p w:rsidRPr="002300FC" w:rsidR="00756970" w:rsidP="002300FC" w:rsidRDefault="00756970" w14:paraId="006742B6" w14:textId="77777777">
      <w:pPr>
        <w:pStyle w:val="sccodifiedsection"/>
        <w:rPr>
          <w:rStyle w:val="scinsert"/>
        </w:rPr>
      </w:pPr>
      <w:r w:rsidRPr="002300FC">
        <w:rPr>
          <w:rStyle w:val="scinsert"/>
        </w:rPr>
        <w:tab/>
      </w:r>
      <w:r w:rsidRPr="002300FC">
        <w:rPr>
          <w:rStyle w:val="scinsert"/>
        </w:rPr>
        <w:tab/>
      </w:r>
      <w:bookmarkStart w:name="ss_T1C1N1565S2_lv2_c6490622b" w:id="64"/>
      <w:r w:rsidRPr="002300FC">
        <w:rPr>
          <w:rStyle w:val="scinsert"/>
        </w:rPr>
        <w:t>(</w:t>
      </w:r>
      <w:bookmarkEnd w:id="64"/>
      <w:r w:rsidRPr="002300FC">
        <w:rPr>
          <w:rStyle w:val="scinsert"/>
        </w:rPr>
        <w:t xml:space="preserve">2) a state representative appointed by the Speaker of the </w:t>
      </w:r>
      <w:proofErr w:type="gramStart"/>
      <w:r w:rsidRPr="002300FC">
        <w:rPr>
          <w:rStyle w:val="scinsert"/>
        </w:rPr>
        <w:t>House;</w:t>
      </w:r>
      <w:proofErr w:type="gramEnd"/>
    </w:p>
    <w:p w:rsidRPr="002300FC" w:rsidR="00756970" w:rsidP="002300FC" w:rsidRDefault="00756970" w14:paraId="1476F385" w14:textId="77777777">
      <w:pPr>
        <w:pStyle w:val="sccodifiedsection"/>
        <w:rPr>
          <w:rStyle w:val="scinsert"/>
        </w:rPr>
      </w:pPr>
      <w:r w:rsidRPr="002300FC">
        <w:rPr>
          <w:rStyle w:val="scinsert"/>
        </w:rPr>
        <w:lastRenderedPageBreak/>
        <w:tab/>
      </w:r>
      <w:r w:rsidRPr="002300FC">
        <w:rPr>
          <w:rStyle w:val="scinsert"/>
        </w:rPr>
        <w:tab/>
      </w:r>
      <w:bookmarkStart w:name="ss_T1C1N1565S3_lv2_790041186" w:id="65"/>
      <w:r w:rsidRPr="002300FC">
        <w:rPr>
          <w:rStyle w:val="scinsert"/>
        </w:rPr>
        <w:t>(</w:t>
      </w:r>
      <w:bookmarkEnd w:id="65"/>
      <w:r w:rsidRPr="002300FC">
        <w:rPr>
          <w:rStyle w:val="scinsert"/>
        </w:rPr>
        <w:t xml:space="preserve">3) a member of the legislature nominated by joint action of the President of the Senate and the Speaker of the House of Representatives and approved by </w:t>
      </w:r>
      <w:proofErr w:type="gramStart"/>
      <w:r w:rsidRPr="002300FC">
        <w:rPr>
          <w:rStyle w:val="scinsert"/>
        </w:rPr>
        <w:t>the majority of</w:t>
      </w:r>
      <w:proofErr w:type="gramEnd"/>
      <w:r w:rsidRPr="002300FC">
        <w:rPr>
          <w:rStyle w:val="scinsert"/>
        </w:rPr>
        <w:t xml:space="preserve"> those voting in each chamber.</w:t>
      </w:r>
    </w:p>
    <w:p w:rsidRPr="002300FC" w:rsidR="00756970" w:rsidP="002300FC" w:rsidRDefault="00756970" w14:paraId="32690006" w14:textId="77777777">
      <w:pPr>
        <w:pStyle w:val="sccodifiedsection"/>
        <w:rPr>
          <w:rStyle w:val="scinsert"/>
        </w:rPr>
      </w:pPr>
      <w:r w:rsidRPr="002300FC">
        <w:rPr>
          <w:rStyle w:val="scinsert"/>
        </w:rPr>
        <w:tab/>
      </w:r>
      <w:bookmarkStart w:name="ss_T1C1N1565SB_lv1_f75c9f893" w:id="66"/>
      <w:r w:rsidRPr="002300FC">
        <w:rPr>
          <w:rStyle w:val="scinsert"/>
        </w:rPr>
        <w:t>(</w:t>
      </w:r>
      <w:bookmarkEnd w:id="66"/>
      <w:r w:rsidRPr="002300FC">
        <w:rPr>
          <w:rStyle w:val="scinsert"/>
        </w:rPr>
        <w:t>B) The advisory committee shall select one of its members as chair.</w:t>
      </w:r>
    </w:p>
    <w:p w:rsidRPr="002300FC" w:rsidR="00756970" w:rsidP="002300FC" w:rsidRDefault="00756970" w14:paraId="0132ABB3" w14:textId="77777777">
      <w:pPr>
        <w:pStyle w:val="sccodifiedsection"/>
        <w:rPr>
          <w:rStyle w:val="scinsert"/>
        </w:rPr>
      </w:pPr>
      <w:r w:rsidRPr="002300FC">
        <w:rPr>
          <w:rStyle w:val="scinsert"/>
        </w:rPr>
        <w:tab/>
      </w:r>
      <w:bookmarkStart w:name="ss_T1C1N1565SC_lv1_c789ca517" w:id="67"/>
      <w:r w:rsidRPr="002300FC">
        <w:rPr>
          <w:rStyle w:val="scinsert"/>
        </w:rPr>
        <w:t>(</w:t>
      </w:r>
      <w:bookmarkEnd w:id="67"/>
      <w:r w:rsidRPr="002300FC">
        <w:rPr>
          <w:rStyle w:val="scinsert"/>
        </w:rPr>
        <w:t>C) A commissioner may request that the advisory committee advise him as to whether a prospective action by the commissioner would violate the commissioning resolution or any subsequent instructions.</w:t>
      </w:r>
    </w:p>
    <w:p w:rsidRPr="002300FC" w:rsidR="00756970" w:rsidP="002300FC" w:rsidRDefault="00756970" w14:paraId="0FF19C97" w14:textId="77777777">
      <w:pPr>
        <w:pStyle w:val="sccodifiedsection"/>
        <w:rPr>
          <w:rStyle w:val="scinsert"/>
        </w:rPr>
      </w:pPr>
      <w:r w:rsidRPr="002300FC">
        <w:rPr>
          <w:rStyle w:val="scinsert"/>
        </w:rPr>
        <w:tab/>
      </w:r>
      <w:bookmarkStart w:name="ss_T1C1N1565SD_lv1_501844bb3" w:id="68"/>
      <w:r w:rsidRPr="002300FC">
        <w:rPr>
          <w:rStyle w:val="scinsert"/>
        </w:rPr>
        <w:t>(</w:t>
      </w:r>
      <w:bookmarkEnd w:id="68"/>
      <w:r w:rsidRPr="002300FC">
        <w:rPr>
          <w:rStyle w:val="scinsert"/>
        </w:rPr>
        <w:t>D) The advisory committee:</w:t>
      </w:r>
    </w:p>
    <w:p w:rsidRPr="002300FC" w:rsidR="00756970" w:rsidP="002300FC" w:rsidRDefault="00756970" w14:paraId="431106ED" w14:textId="1DBB44A3">
      <w:pPr>
        <w:pStyle w:val="sccodifiedsection"/>
        <w:rPr>
          <w:rStyle w:val="scinsert"/>
        </w:rPr>
      </w:pPr>
      <w:r w:rsidRPr="002300FC">
        <w:rPr>
          <w:rStyle w:val="scinsert"/>
        </w:rPr>
        <w:tab/>
      </w:r>
      <w:r w:rsidRPr="002300FC">
        <w:rPr>
          <w:rStyle w:val="scinsert"/>
        </w:rPr>
        <w:tab/>
      </w:r>
      <w:bookmarkStart w:name="ss_T1C1N1565S1_lv2_11995c84c" w:id="69"/>
      <w:r w:rsidRPr="002300FC">
        <w:rPr>
          <w:rStyle w:val="scinsert"/>
        </w:rPr>
        <w:t>(</w:t>
      </w:r>
      <w:bookmarkEnd w:id="69"/>
      <w:r w:rsidRPr="002300FC">
        <w:rPr>
          <w:rStyle w:val="scinsert"/>
        </w:rPr>
        <w:t xml:space="preserve">1) shall communicate to the commissioner requesting such advice a determination within </w:t>
      </w:r>
      <w:r w:rsidRPr="002300FC" w:rsidR="002E41ED">
        <w:rPr>
          <w:rStyle w:val="scinsert"/>
        </w:rPr>
        <w:t>twenty</w:t>
      </w:r>
      <w:r w:rsidRPr="002300FC" w:rsidR="002E41ED">
        <w:rPr>
          <w:rStyle w:val="scinsert"/>
        </w:rPr>
        <w:noBreakHyphen/>
        <w:t>four</w:t>
      </w:r>
      <w:r w:rsidRPr="002300FC">
        <w:rPr>
          <w:rStyle w:val="scinsert"/>
        </w:rPr>
        <w:t xml:space="preserve"> hours of receiving the </w:t>
      </w:r>
      <w:proofErr w:type="gramStart"/>
      <w:r w:rsidRPr="002300FC">
        <w:rPr>
          <w:rStyle w:val="scinsert"/>
        </w:rPr>
        <w:t>request;</w:t>
      </w:r>
      <w:proofErr w:type="gramEnd"/>
    </w:p>
    <w:p w:rsidRPr="002300FC" w:rsidR="00756970" w:rsidP="002300FC" w:rsidRDefault="00756970" w14:paraId="7F438EAB" w14:textId="16AF2FB5">
      <w:pPr>
        <w:pStyle w:val="sccodifiedsection"/>
        <w:rPr>
          <w:rStyle w:val="scinsert"/>
        </w:rPr>
      </w:pPr>
      <w:r w:rsidRPr="002300FC">
        <w:rPr>
          <w:rStyle w:val="scinsert"/>
        </w:rPr>
        <w:tab/>
      </w:r>
      <w:r w:rsidRPr="002300FC">
        <w:rPr>
          <w:rStyle w:val="scinsert"/>
        </w:rPr>
        <w:tab/>
      </w:r>
      <w:bookmarkStart w:name="ss_T1C1N1565S2_lv2_ca3e6a6b3" w:id="70"/>
      <w:r w:rsidRPr="002300FC">
        <w:rPr>
          <w:rStyle w:val="scinsert"/>
        </w:rPr>
        <w:t>(</w:t>
      </w:r>
      <w:bookmarkEnd w:id="70"/>
      <w:r w:rsidRPr="002300FC">
        <w:rPr>
          <w:rStyle w:val="scinsert"/>
        </w:rPr>
        <w:t xml:space="preserve">2) may communicate such determination by any appropriate </w:t>
      </w:r>
      <w:proofErr w:type="gramStart"/>
      <w:r w:rsidRPr="002300FC">
        <w:rPr>
          <w:rStyle w:val="scinsert"/>
        </w:rPr>
        <w:t>medium;</w:t>
      </w:r>
      <w:proofErr w:type="gramEnd"/>
    </w:p>
    <w:p w:rsidR="00526E31" w:rsidP="002300FC" w:rsidRDefault="00756970" w14:paraId="2F92D2B1" w14:textId="77777777">
      <w:pPr>
        <w:pStyle w:val="sccodifiedsection"/>
        <w:rPr>
          <w:rStyle w:val="scinsert"/>
        </w:rPr>
      </w:pPr>
      <w:r w:rsidRPr="002300FC">
        <w:rPr>
          <w:rStyle w:val="scinsert"/>
        </w:rPr>
        <w:tab/>
      </w:r>
      <w:r w:rsidRPr="002300FC">
        <w:rPr>
          <w:rStyle w:val="scinsert"/>
        </w:rPr>
        <w:tab/>
      </w:r>
      <w:bookmarkStart w:name="ss_T1C1N1565S3_lv2_3645cbf02" w:id="71"/>
      <w:r w:rsidRPr="002300FC">
        <w:rPr>
          <w:rStyle w:val="scinsert"/>
        </w:rPr>
        <w:t>(</w:t>
      </w:r>
      <w:bookmarkEnd w:id="71"/>
      <w:r w:rsidRPr="002300FC">
        <w:rPr>
          <w:rStyle w:val="scinsert"/>
        </w:rPr>
        <w:t>3) shall have authority to hire staff and develop appropriate procedures and mechanisms for monitoring the convention, its committees, and subcommittees</w:t>
      </w:r>
      <w:r w:rsidR="00526E31">
        <w:rPr>
          <w:rStyle w:val="scinsert"/>
        </w:rPr>
        <w:t>; and</w:t>
      </w:r>
    </w:p>
    <w:p w:rsidRPr="002300FC" w:rsidR="00ED765A" w:rsidP="002300FC" w:rsidRDefault="00526E31" w14:paraId="2679B851" w14:textId="15158358">
      <w:pPr>
        <w:pStyle w:val="sccodifiedsection"/>
        <w:rPr>
          <w:rStyle w:val="scinsert"/>
        </w:rPr>
      </w:pPr>
      <w:r>
        <w:rPr>
          <w:rStyle w:val="scinsert"/>
        </w:rPr>
        <w:tab/>
      </w:r>
      <w:r>
        <w:rPr>
          <w:rStyle w:val="scinsert"/>
        </w:rPr>
        <w:tab/>
      </w:r>
      <w:bookmarkStart w:name="ss_T1C1N1565S4_lv2_46fb4d980" w:id="72"/>
      <w:r>
        <w:rPr>
          <w:rStyle w:val="scinsert"/>
        </w:rPr>
        <w:t>(</w:t>
      </w:r>
      <w:bookmarkEnd w:id="72"/>
      <w:r>
        <w:rPr>
          <w:rStyle w:val="scinsert"/>
        </w:rPr>
        <w:t>4) may meet virtually to take any necessary actions</w:t>
      </w:r>
      <w:r w:rsidRPr="002300FC" w:rsidR="00756970">
        <w:rPr>
          <w:rStyle w:val="scinsert"/>
        </w:rPr>
        <w:t>.</w:t>
      </w:r>
    </w:p>
    <w:p w:rsidRPr="002300FC" w:rsidR="00A04954" w:rsidP="002300FC" w:rsidRDefault="00A04954" w14:paraId="0B94AF3A" w14:textId="77777777">
      <w:pPr>
        <w:pStyle w:val="sccodifiedsection"/>
      </w:pPr>
    </w:p>
    <w:p w:rsidRPr="002300FC" w:rsidR="00756970" w:rsidP="002300FC" w:rsidRDefault="00A04954" w14:paraId="6D5F4DEC" w14:textId="77777777">
      <w:pPr>
        <w:pStyle w:val="sccodifiedsection"/>
        <w:rPr>
          <w:rStyle w:val="scinsert"/>
        </w:rPr>
      </w:pPr>
      <w:r w:rsidRPr="002300FC">
        <w:rPr>
          <w:rStyle w:val="scinsert"/>
        </w:rPr>
        <w:tab/>
      </w:r>
      <w:bookmarkStart w:name="ns_T1C1N1570_687f6dcc0" w:id="73"/>
      <w:r w:rsidRPr="002300FC">
        <w:rPr>
          <w:rStyle w:val="scinsert"/>
        </w:rPr>
        <w:t>S</w:t>
      </w:r>
      <w:bookmarkEnd w:id="73"/>
      <w:r w:rsidRPr="002300FC">
        <w:rPr>
          <w:rStyle w:val="scinsert"/>
        </w:rPr>
        <w:t>ection 1‑1‑1570.</w:t>
      </w:r>
      <w:r w:rsidRPr="002300FC">
        <w:rPr>
          <w:rStyle w:val="scinsert"/>
        </w:rPr>
        <w:tab/>
      </w:r>
      <w:bookmarkStart w:name="ss_T1C1N1570SA_lv1_d37b4f65d" w:id="74"/>
      <w:r w:rsidRPr="002300FC" w:rsidR="00756970">
        <w:rPr>
          <w:rStyle w:val="scinsert"/>
        </w:rPr>
        <w:t>(</w:t>
      </w:r>
      <w:bookmarkEnd w:id="74"/>
      <w:r w:rsidRPr="002300FC" w:rsidR="00756970">
        <w:rPr>
          <w:rStyle w:val="scinsert"/>
        </w:rPr>
        <w:t>A) Whenever the advisory committee has reason to believe that a commissioner or interim commissioner has acted outside the scope of his or her authority, the committee shall notify the Speaker of the House, the President of the Senate, and the Attorney General.</w:t>
      </w:r>
    </w:p>
    <w:p w:rsidR="00A04954" w:rsidP="002300FC" w:rsidRDefault="00756970" w14:paraId="2A020BCE" w14:textId="7C3D58F5">
      <w:pPr>
        <w:pStyle w:val="sccodifiedsection"/>
        <w:rPr>
          <w:rStyle w:val="scinsert"/>
        </w:rPr>
      </w:pPr>
      <w:r w:rsidRPr="002300FC">
        <w:rPr>
          <w:rStyle w:val="scinsert"/>
        </w:rPr>
        <w:tab/>
      </w:r>
      <w:bookmarkStart w:name="ss_T1C1N1570SB_lv1_55869a083" w:id="75"/>
      <w:r w:rsidRPr="002300FC">
        <w:rPr>
          <w:rStyle w:val="scinsert"/>
        </w:rPr>
        <w:t>(</w:t>
      </w:r>
      <w:bookmarkEnd w:id="75"/>
      <w:r w:rsidRPr="002300FC">
        <w:rPr>
          <w:rStyle w:val="scinsert"/>
        </w:rPr>
        <w:t>B) Upon the request for a determination by the Speaker of the House, the President of the Senate, or the Attorney General on whether a commissioner or interim commissioner has exceeded the scope of his or her authority, the advisory committee shall issue a determination on whether the commissioner or interim commissioner did exceed his or her authority. The determination shall be expeditiously made and immediately communicated to the person requesting it and to the presiding officers of the convention.</w:t>
      </w:r>
    </w:p>
    <w:p w:rsidR="003B50C9" w:rsidP="002300FC" w:rsidRDefault="002F100B" w14:paraId="03B65696" w14:textId="77777777">
      <w:pPr>
        <w:pStyle w:val="sccodifiedsection"/>
        <w:rPr>
          <w:rStyle w:val="scinsert"/>
        </w:rPr>
      </w:pPr>
      <w:r>
        <w:rPr>
          <w:rStyle w:val="scinsert"/>
        </w:rPr>
        <w:tab/>
      </w:r>
      <w:bookmarkStart w:name="ss_T1C1N1570SC_lv1_dd6a46e64" w:id="76"/>
      <w:r>
        <w:rPr>
          <w:rStyle w:val="scinsert"/>
        </w:rPr>
        <w:t>(</w:t>
      </w:r>
      <w:bookmarkEnd w:id="76"/>
      <w:r>
        <w:rPr>
          <w:rStyle w:val="scinsert"/>
        </w:rPr>
        <w:t xml:space="preserve">C) </w:t>
      </w:r>
      <w:r w:rsidR="003B50C9">
        <w:rPr>
          <w:rStyle w:val="scinsert"/>
        </w:rPr>
        <w:t>Upon a finding that a commissioner or interim commissioner has exceeded the scope of his or her authority:</w:t>
      </w:r>
    </w:p>
    <w:p w:rsidR="002F100B" w:rsidP="002300FC" w:rsidRDefault="003B50C9" w14:paraId="41D07F19" w14:textId="2CDF49FC">
      <w:pPr>
        <w:pStyle w:val="sccodifiedsection"/>
        <w:rPr>
          <w:rStyle w:val="scinsert"/>
        </w:rPr>
      </w:pPr>
      <w:r>
        <w:rPr>
          <w:rStyle w:val="scinsert"/>
        </w:rPr>
        <w:tab/>
      </w:r>
      <w:r>
        <w:rPr>
          <w:rStyle w:val="scinsert"/>
        </w:rPr>
        <w:tab/>
      </w:r>
      <w:bookmarkStart w:name="ss_T1C1N1570S1_lv2_3a66a396c" w:id="77"/>
      <w:r>
        <w:rPr>
          <w:rStyle w:val="scinsert"/>
        </w:rPr>
        <w:t>(</w:t>
      </w:r>
      <w:bookmarkEnd w:id="77"/>
      <w:r>
        <w:rPr>
          <w:rStyle w:val="scinsert"/>
        </w:rPr>
        <w:t>1) the commissioner or interim commissioner may be immediately removed or recalled by the Speaker of the House or the President of the Senate; and</w:t>
      </w:r>
    </w:p>
    <w:p w:rsidRPr="002300FC" w:rsidR="003B50C9" w:rsidP="002300FC" w:rsidRDefault="003B50C9" w14:paraId="7DB77E26" w14:textId="7B9F7A02">
      <w:pPr>
        <w:pStyle w:val="sccodifiedsection"/>
        <w:rPr>
          <w:rStyle w:val="scinsert"/>
        </w:rPr>
      </w:pPr>
      <w:r>
        <w:rPr>
          <w:rStyle w:val="scinsert"/>
        </w:rPr>
        <w:tab/>
      </w:r>
      <w:r>
        <w:rPr>
          <w:rStyle w:val="scinsert"/>
        </w:rPr>
        <w:tab/>
      </w:r>
      <w:bookmarkStart w:name="ss_T1C1N1570S2_lv2_b4fd6cf7b" w:id="78"/>
      <w:r>
        <w:rPr>
          <w:rStyle w:val="scinsert"/>
        </w:rPr>
        <w:t>(</w:t>
      </w:r>
      <w:bookmarkEnd w:id="78"/>
      <w:r>
        <w:rPr>
          <w:rStyle w:val="scinsert"/>
        </w:rPr>
        <w:t>2) this finding must be forwarded to the Attorney General to investigate whether the commissioner or interim commissioner has committed misconduct in office.</w:t>
      </w:r>
    </w:p>
    <w:p w:rsidR="002C37CC" w:rsidP="002C37CC" w:rsidRDefault="002C37CC" w14:paraId="3E13A916" w14:textId="77777777">
      <w:pPr>
        <w:pStyle w:val="sccodifiedsection"/>
      </w:pPr>
    </w:p>
    <w:p w:rsidRPr="00F24C39" w:rsidR="002C37CC" w:rsidP="003B50C9" w:rsidRDefault="002C37CC" w14:paraId="18E0E579" w14:textId="027D2618">
      <w:pPr>
        <w:pStyle w:val="sccodifiedsection"/>
        <w:rPr>
          <w:rStyle w:val="scinsertblue"/>
        </w:rPr>
      </w:pPr>
      <w:r>
        <w:tab/>
      </w:r>
      <w:bookmarkStart w:name="ns_T1C1N1575_868cb424a" w:id="79"/>
      <w:r>
        <w:t>S</w:t>
      </w:r>
      <w:bookmarkEnd w:id="79"/>
      <w:r>
        <w:t>ection 1‑1‑1575.</w:t>
      </w:r>
      <w:r>
        <w:tab/>
      </w:r>
      <w:r w:rsidRPr="00F24C39" w:rsidR="003E1708">
        <w:rPr>
          <w:rStyle w:val="scinsertblue"/>
        </w:rPr>
        <w:t>Any individual who, while not being privileged by law, knowingly bribes, threatens, intimidates, or obstructs a commissioner or interim commissioner in the performance of his duties, or attempts to do so, is guilty of a felony and, upon conviction, must be fined not more than one thousand dollars and imprisoned not more than one year.</w:t>
      </w:r>
    </w:p>
    <w:p w:rsidRPr="00105D52" w:rsidR="006B6069" w:rsidP="00107BDD" w:rsidRDefault="006B6069" w14:paraId="790F6824" w14:textId="5719EE89">
      <w:pPr>
        <w:pStyle w:val="scemptyline"/>
      </w:pPr>
    </w:p>
    <w:p w:rsidRPr="00DF3B44" w:rsidR="007A10F1" w:rsidP="007A10F1" w:rsidRDefault="00E27805" w14:paraId="0E9393B4" w14:textId="3A662836">
      <w:pPr>
        <w:pStyle w:val="scnoncodifiedsection"/>
      </w:pPr>
      <w:bookmarkStart w:name="bs_num_2_lastsection" w:id="80"/>
      <w:bookmarkStart w:name="eff_date_section" w:id="81"/>
      <w:r w:rsidRPr="00DF3B44">
        <w:t>S</w:t>
      </w:r>
      <w:bookmarkEnd w:id="80"/>
      <w:r w:rsidRPr="00DF3B44">
        <w:t>ECTION 2.</w:t>
      </w:r>
      <w:r w:rsidRPr="00DF3B44" w:rsidR="005D3013">
        <w:tab/>
      </w:r>
      <w:r w:rsidRPr="00DF3B44" w:rsidR="007A10F1">
        <w:t>This act takes effect upon approval by the Governor.</w:t>
      </w:r>
      <w:bookmarkEnd w:id="8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F660F">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3ED8944" w:rsidR="00685035" w:rsidRPr="007B4AF7" w:rsidRDefault="009806A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B0778">
              <w:rPr>
                <w:noProof/>
              </w:rPr>
              <w:t>LC-0023HDB25.docx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D95"/>
    <w:rsid w:val="00011182"/>
    <w:rsid w:val="00012219"/>
    <w:rsid w:val="00012912"/>
    <w:rsid w:val="000159AA"/>
    <w:rsid w:val="00017CB4"/>
    <w:rsid w:val="00017FB0"/>
    <w:rsid w:val="00020B5D"/>
    <w:rsid w:val="00023CBA"/>
    <w:rsid w:val="00026421"/>
    <w:rsid w:val="00030409"/>
    <w:rsid w:val="0003671B"/>
    <w:rsid w:val="00037F04"/>
    <w:rsid w:val="000404BF"/>
    <w:rsid w:val="000423E5"/>
    <w:rsid w:val="00044B84"/>
    <w:rsid w:val="000479D0"/>
    <w:rsid w:val="0005209C"/>
    <w:rsid w:val="00055EEC"/>
    <w:rsid w:val="00057A1C"/>
    <w:rsid w:val="0006211A"/>
    <w:rsid w:val="0006464F"/>
    <w:rsid w:val="00066B54"/>
    <w:rsid w:val="00070C36"/>
    <w:rsid w:val="00072FCD"/>
    <w:rsid w:val="00074A4F"/>
    <w:rsid w:val="000773E6"/>
    <w:rsid w:val="00077B65"/>
    <w:rsid w:val="000971B6"/>
    <w:rsid w:val="000A3C25"/>
    <w:rsid w:val="000B3E41"/>
    <w:rsid w:val="000B4C02"/>
    <w:rsid w:val="000B5B4A"/>
    <w:rsid w:val="000B6230"/>
    <w:rsid w:val="000B7FE1"/>
    <w:rsid w:val="000C081B"/>
    <w:rsid w:val="000C0B68"/>
    <w:rsid w:val="000C3E88"/>
    <w:rsid w:val="000C46B9"/>
    <w:rsid w:val="000C58E4"/>
    <w:rsid w:val="000C6F9A"/>
    <w:rsid w:val="000D2F44"/>
    <w:rsid w:val="000D33E4"/>
    <w:rsid w:val="000E578A"/>
    <w:rsid w:val="000F2250"/>
    <w:rsid w:val="0010329A"/>
    <w:rsid w:val="00104161"/>
    <w:rsid w:val="00105756"/>
    <w:rsid w:val="00107BDD"/>
    <w:rsid w:val="001162A2"/>
    <w:rsid w:val="001164F9"/>
    <w:rsid w:val="0011719C"/>
    <w:rsid w:val="00130715"/>
    <w:rsid w:val="00140049"/>
    <w:rsid w:val="001433E8"/>
    <w:rsid w:val="00143482"/>
    <w:rsid w:val="00144B71"/>
    <w:rsid w:val="00152273"/>
    <w:rsid w:val="001563CE"/>
    <w:rsid w:val="00161A0C"/>
    <w:rsid w:val="001660E2"/>
    <w:rsid w:val="00171601"/>
    <w:rsid w:val="001730EB"/>
    <w:rsid w:val="00173276"/>
    <w:rsid w:val="00176122"/>
    <w:rsid w:val="001811BF"/>
    <w:rsid w:val="00190181"/>
    <w:rsid w:val="0019025B"/>
    <w:rsid w:val="00192AF7"/>
    <w:rsid w:val="00196843"/>
    <w:rsid w:val="0019724C"/>
    <w:rsid w:val="00197366"/>
    <w:rsid w:val="001A136C"/>
    <w:rsid w:val="001B3ADF"/>
    <w:rsid w:val="001B4E03"/>
    <w:rsid w:val="001B6DA2"/>
    <w:rsid w:val="001C25EC"/>
    <w:rsid w:val="001C3B8A"/>
    <w:rsid w:val="001C7B18"/>
    <w:rsid w:val="001E070F"/>
    <w:rsid w:val="001E0FC1"/>
    <w:rsid w:val="001E33D5"/>
    <w:rsid w:val="001E42C1"/>
    <w:rsid w:val="001E46B9"/>
    <w:rsid w:val="001E6CC7"/>
    <w:rsid w:val="001F0E25"/>
    <w:rsid w:val="001F2A41"/>
    <w:rsid w:val="001F2A72"/>
    <w:rsid w:val="001F2AEB"/>
    <w:rsid w:val="001F313F"/>
    <w:rsid w:val="001F331D"/>
    <w:rsid w:val="001F394C"/>
    <w:rsid w:val="001F4226"/>
    <w:rsid w:val="00200579"/>
    <w:rsid w:val="002038AA"/>
    <w:rsid w:val="002114C8"/>
    <w:rsid w:val="0021166F"/>
    <w:rsid w:val="00211A29"/>
    <w:rsid w:val="002162DF"/>
    <w:rsid w:val="00230038"/>
    <w:rsid w:val="002300FC"/>
    <w:rsid w:val="00233975"/>
    <w:rsid w:val="00236D73"/>
    <w:rsid w:val="00242F1F"/>
    <w:rsid w:val="002447FE"/>
    <w:rsid w:val="00246535"/>
    <w:rsid w:val="002469B4"/>
    <w:rsid w:val="00250015"/>
    <w:rsid w:val="00257F60"/>
    <w:rsid w:val="002625EA"/>
    <w:rsid w:val="00262AC5"/>
    <w:rsid w:val="00264AE9"/>
    <w:rsid w:val="0027191B"/>
    <w:rsid w:val="00275AE6"/>
    <w:rsid w:val="002836D8"/>
    <w:rsid w:val="00290BDF"/>
    <w:rsid w:val="002917D1"/>
    <w:rsid w:val="002A3009"/>
    <w:rsid w:val="002A7989"/>
    <w:rsid w:val="002B02F3"/>
    <w:rsid w:val="002B333A"/>
    <w:rsid w:val="002B4CD0"/>
    <w:rsid w:val="002C3463"/>
    <w:rsid w:val="002C37CC"/>
    <w:rsid w:val="002D266D"/>
    <w:rsid w:val="002D5B3D"/>
    <w:rsid w:val="002D7447"/>
    <w:rsid w:val="002E315A"/>
    <w:rsid w:val="002E41ED"/>
    <w:rsid w:val="002E4CCD"/>
    <w:rsid w:val="002E4F8C"/>
    <w:rsid w:val="002E5B80"/>
    <w:rsid w:val="002E61C6"/>
    <w:rsid w:val="002E74EC"/>
    <w:rsid w:val="002F100B"/>
    <w:rsid w:val="002F34EA"/>
    <w:rsid w:val="002F560C"/>
    <w:rsid w:val="002F5847"/>
    <w:rsid w:val="0030425A"/>
    <w:rsid w:val="00306E31"/>
    <w:rsid w:val="00310C60"/>
    <w:rsid w:val="003150AD"/>
    <w:rsid w:val="00315603"/>
    <w:rsid w:val="003231E3"/>
    <w:rsid w:val="00323DBF"/>
    <w:rsid w:val="0032557A"/>
    <w:rsid w:val="003328AF"/>
    <w:rsid w:val="00333CB9"/>
    <w:rsid w:val="003421F1"/>
    <w:rsid w:val="0034279C"/>
    <w:rsid w:val="00353CB3"/>
    <w:rsid w:val="00354F64"/>
    <w:rsid w:val="003559A1"/>
    <w:rsid w:val="00360F9C"/>
    <w:rsid w:val="00361563"/>
    <w:rsid w:val="00371D36"/>
    <w:rsid w:val="00372CD1"/>
    <w:rsid w:val="0037332F"/>
    <w:rsid w:val="00373E17"/>
    <w:rsid w:val="003775E6"/>
    <w:rsid w:val="0038082E"/>
    <w:rsid w:val="00380FF2"/>
    <w:rsid w:val="00381998"/>
    <w:rsid w:val="00386F4A"/>
    <w:rsid w:val="003870E4"/>
    <w:rsid w:val="00392968"/>
    <w:rsid w:val="003966B6"/>
    <w:rsid w:val="003A5F1C"/>
    <w:rsid w:val="003B1B9E"/>
    <w:rsid w:val="003B50C9"/>
    <w:rsid w:val="003C017C"/>
    <w:rsid w:val="003C3E2E"/>
    <w:rsid w:val="003D4A3C"/>
    <w:rsid w:val="003D4D27"/>
    <w:rsid w:val="003D55B2"/>
    <w:rsid w:val="003E0033"/>
    <w:rsid w:val="003E1708"/>
    <w:rsid w:val="003E5452"/>
    <w:rsid w:val="003E7165"/>
    <w:rsid w:val="003E7FF6"/>
    <w:rsid w:val="003F11E8"/>
    <w:rsid w:val="003F5CA3"/>
    <w:rsid w:val="004016B8"/>
    <w:rsid w:val="00401C17"/>
    <w:rsid w:val="004046B5"/>
    <w:rsid w:val="00406F27"/>
    <w:rsid w:val="004141B8"/>
    <w:rsid w:val="004145F0"/>
    <w:rsid w:val="004203B9"/>
    <w:rsid w:val="00432135"/>
    <w:rsid w:val="004466BE"/>
    <w:rsid w:val="00446987"/>
    <w:rsid w:val="00446D28"/>
    <w:rsid w:val="00460C95"/>
    <w:rsid w:val="00466CD0"/>
    <w:rsid w:val="00473583"/>
    <w:rsid w:val="00476D30"/>
    <w:rsid w:val="00477F32"/>
    <w:rsid w:val="00481850"/>
    <w:rsid w:val="004851A0"/>
    <w:rsid w:val="0048627F"/>
    <w:rsid w:val="00486C87"/>
    <w:rsid w:val="004900BE"/>
    <w:rsid w:val="004932AB"/>
    <w:rsid w:val="00494BEF"/>
    <w:rsid w:val="0049548A"/>
    <w:rsid w:val="004A08A2"/>
    <w:rsid w:val="004A1852"/>
    <w:rsid w:val="004A5512"/>
    <w:rsid w:val="004A6BE5"/>
    <w:rsid w:val="004B0C18"/>
    <w:rsid w:val="004C1A04"/>
    <w:rsid w:val="004C20BC"/>
    <w:rsid w:val="004C2ADE"/>
    <w:rsid w:val="004C4ABE"/>
    <w:rsid w:val="004C4D34"/>
    <w:rsid w:val="004C5C9A"/>
    <w:rsid w:val="004D1442"/>
    <w:rsid w:val="004D3DCB"/>
    <w:rsid w:val="004E1946"/>
    <w:rsid w:val="004E66E9"/>
    <w:rsid w:val="004E7DDE"/>
    <w:rsid w:val="004F0090"/>
    <w:rsid w:val="004F172C"/>
    <w:rsid w:val="004F4B35"/>
    <w:rsid w:val="005002ED"/>
    <w:rsid w:val="00500DBC"/>
    <w:rsid w:val="005102BE"/>
    <w:rsid w:val="00520B45"/>
    <w:rsid w:val="00523F7F"/>
    <w:rsid w:val="00524D54"/>
    <w:rsid w:val="00525ECB"/>
    <w:rsid w:val="00526E31"/>
    <w:rsid w:val="0054531B"/>
    <w:rsid w:val="00546C24"/>
    <w:rsid w:val="005476FF"/>
    <w:rsid w:val="005516F6"/>
    <w:rsid w:val="00552842"/>
    <w:rsid w:val="00554E89"/>
    <w:rsid w:val="00562E02"/>
    <w:rsid w:val="00564B58"/>
    <w:rsid w:val="00564BB5"/>
    <w:rsid w:val="00572281"/>
    <w:rsid w:val="005801DD"/>
    <w:rsid w:val="00592A40"/>
    <w:rsid w:val="005A28BC"/>
    <w:rsid w:val="005A5377"/>
    <w:rsid w:val="005B0778"/>
    <w:rsid w:val="005B7817"/>
    <w:rsid w:val="005C06C8"/>
    <w:rsid w:val="005C23D7"/>
    <w:rsid w:val="005C40EB"/>
    <w:rsid w:val="005C7DB3"/>
    <w:rsid w:val="005D02B4"/>
    <w:rsid w:val="005D3013"/>
    <w:rsid w:val="005D7621"/>
    <w:rsid w:val="005E1E50"/>
    <w:rsid w:val="005E2B9C"/>
    <w:rsid w:val="005E3332"/>
    <w:rsid w:val="005F54C9"/>
    <w:rsid w:val="005F57C4"/>
    <w:rsid w:val="005F76B0"/>
    <w:rsid w:val="00604429"/>
    <w:rsid w:val="00604E3A"/>
    <w:rsid w:val="006067B0"/>
    <w:rsid w:val="00606A8B"/>
    <w:rsid w:val="00611EBA"/>
    <w:rsid w:val="006149FD"/>
    <w:rsid w:val="006213A8"/>
    <w:rsid w:val="00622984"/>
    <w:rsid w:val="00623BEA"/>
    <w:rsid w:val="006347E9"/>
    <w:rsid w:val="00640C87"/>
    <w:rsid w:val="006451C7"/>
    <w:rsid w:val="006454BB"/>
    <w:rsid w:val="006527A6"/>
    <w:rsid w:val="00657BE2"/>
    <w:rsid w:val="00657CF4"/>
    <w:rsid w:val="00661463"/>
    <w:rsid w:val="00662686"/>
    <w:rsid w:val="006638A4"/>
    <w:rsid w:val="00663B8D"/>
    <w:rsid w:val="00663E00"/>
    <w:rsid w:val="00664F48"/>
    <w:rsid w:val="00664FAD"/>
    <w:rsid w:val="0067345B"/>
    <w:rsid w:val="00677E83"/>
    <w:rsid w:val="00683986"/>
    <w:rsid w:val="00685035"/>
    <w:rsid w:val="00685770"/>
    <w:rsid w:val="00690DBA"/>
    <w:rsid w:val="006944AB"/>
    <w:rsid w:val="006953F6"/>
    <w:rsid w:val="00695D75"/>
    <w:rsid w:val="006964F9"/>
    <w:rsid w:val="006A395F"/>
    <w:rsid w:val="006A5148"/>
    <w:rsid w:val="006A516F"/>
    <w:rsid w:val="006A65E2"/>
    <w:rsid w:val="006B0D12"/>
    <w:rsid w:val="006B37BD"/>
    <w:rsid w:val="006B3D72"/>
    <w:rsid w:val="006B566A"/>
    <w:rsid w:val="006B6069"/>
    <w:rsid w:val="006C092D"/>
    <w:rsid w:val="006C099D"/>
    <w:rsid w:val="006C18F0"/>
    <w:rsid w:val="006C7135"/>
    <w:rsid w:val="006C7E01"/>
    <w:rsid w:val="006D1A91"/>
    <w:rsid w:val="006D64A5"/>
    <w:rsid w:val="006D795B"/>
    <w:rsid w:val="006E0935"/>
    <w:rsid w:val="006E353F"/>
    <w:rsid w:val="006E35AB"/>
    <w:rsid w:val="006E5FD4"/>
    <w:rsid w:val="006F67D0"/>
    <w:rsid w:val="006F6B3E"/>
    <w:rsid w:val="00702BC5"/>
    <w:rsid w:val="00711AA9"/>
    <w:rsid w:val="00711EA0"/>
    <w:rsid w:val="00713CA4"/>
    <w:rsid w:val="00721BE2"/>
    <w:rsid w:val="00722155"/>
    <w:rsid w:val="0073486F"/>
    <w:rsid w:val="00737F19"/>
    <w:rsid w:val="00753FBF"/>
    <w:rsid w:val="00756970"/>
    <w:rsid w:val="007674B0"/>
    <w:rsid w:val="00772A30"/>
    <w:rsid w:val="00782BF8"/>
    <w:rsid w:val="00783C75"/>
    <w:rsid w:val="00784132"/>
    <w:rsid w:val="007849D9"/>
    <w:rsid w:val="00787433"/>
    <w:rsid w:val="007A10F1"/>
    <w:rsid w:val="007A17C9"/>
    <w:rsid w:val="007A1AB3"/>
    <w:rsid w:val="007A3D50"/>
    <w:rsid w:val="007A4940"/>
    <w:rsid w:val="007A53A5"/>
    <w:rsid w:val="007B2D29"/>
    <w:rsid w:val="007B35A1"/>
    <w:rsid w:val="007B412F"/>
    <w:rsid w:val="007B4AF7"/>
    <w:rsid w:val="007B4DBF"/>
    <w:rsid w:val="007C5458"/>
    <w:rsid w:val="007C57D6"/>
    <w:rsid w:val="007C6484"/>
    <w:rsid w:val="007D2C67"/>
    <w:rsid w:val="007E06BB"/>
    <w:rsid w:val="007E2464"/>
    <w:rsid w:val="007E2A2D"/>
    <w:rsid w:val="007E771E"/>
    <w:rsid w:val="007F50D1"/>
    <w:rsid w:val="00806DB0"/>
    <w:rsid w:val="00810B65"/>
    <w:rsid w:val="00816D52"/>
    <w:rsid w:val="00823844"/>
    <w:rsid w:val="00831048"/>
    <w:rsid w:val="00834272"/>
    <w:rsid w:val="00834379"/>
    <w:rsid w:val="008375F1"/>
    <w:rsid w:val="008422E0"/>
    <w:rsid w:val="008446E2"/>
    <w:rsid w:val="00852A4C"/>
    <w:rsid w:val="00853F0F"/>
    <w:rsid w:val="008625C1"/>
    <w:rsid w:val="00862DE3"/>
    <w:rsid w:val="00870AAB"/>
    <w:rsid w:val="0087671D"/>
    <w:rsid w:val="008806F9"/>
    <w:rsid w:val="00887957"/>
    <w:rsid w:val="00892459"/>
    <w:rsid w:val="00894F76"/>
    <w:rsid w:val="0089508A"/>
    <w:rsid w:val="008A2390"/>
    <w:rsid w:val="008A25E2"/>
    <w:rsid w:val="008A57E3"/>
    <w:rsid w:val="008B14EE"/>
    <w:rsid w:val="008B1564"/>
    <w:rsid w:val="008B2557"/>
    <w:rsid w:val="008B5BF4"/>
    <w:rsid w:val="008C0CEE"/>
    <w:rsid w:val="008C1B18"/>
    <w:rsid w:val="008C3C67"/>
    <w:rsid w:val="008C518C"/>
    <w:rsid w:val="008D46EC"/>
    <w:rsid w:val="008E0BF0"/>
    <w:rsid w:val="008E0E25"/>
    <w:rsid w:val="008E61A1"/>
    <w:rsid w:val="008F660F"/>
    <w:rsid w:val="009031EF"/>
    <w:rsid w:val="009051C3"/>
    <w:rsid w:val="00907B95"/>
    <w:rsid w:val="0091337B"/>
    <w:rsid w:val="00915FC4"/>
    <w:rsid w:val="00917EA3"/>
    <w:rsid w:val="00917EE0"/>
    <w:rsid w:val="00920774"/>
    <w:rsid w:val="00921C89"/>
    <w:rsid w:val="009252DB"/>
    <w:rsid w:val="00926698"/>
    <w:rsid w:val="00926966"/>
    <w:rsid w:val="00926D03"/>
    <w:rsid w:val="00933219"/>
    <w:rsid w:val="00934036"/>
    <w:rsid w:val="00934889"/>
    <w:rsid w:val="0094541D"/>
    <w:rsid w:val="00946A49"/>
    <w:rsid w:val="009473EA"/>
    <w:rsid w:val="00950393"/>
    <w:rsid w:val="00953BEB"/>
    <w:rsid w:val="00954774"/>
    <w:rsid w:val="00954E7E"/>
    <w:rsid w:val="009554D9"/>
    <w:rsid w:val="009572F9"/>
    <w:rsid w:val="00960D0F"/>
    <w:rsid w:val="00971A89"/>
    <w:rsid w:val="0097767E"/>
    <w:rsid w:val="009806A3"/>
    <w:rsid w:val="0098366F"/>
    <w:rsid w:val="00983A03"/>
    <w:rsid w:val="00986063"/>
    <w:rsid w:val="00991105"/>
    <w:rsid w:val="00991F67"/>
    <w:rsid w:val="00992876"/>
    <w:rsid w:val="009A0DCE"/>
    <w:rsid w:val="009A22CD"/>
    <w:rsid w:val="009A3E4B"/>
    <w:rsid w:val="009A5305"/>
    <w:rsid w:val="009B0AE6"/>
    <w:rsid w:val="009B35FD"/>
    <w:rsid w:val="009B6815"/>
    <w:rsid w:val="009C736F"/>
    <w:rsid w:val="009C7649"/>
    <w:rsid w:val="009D2967"/>
    <w:rsid w:val="009D3947"/>
    <w:rsid w:val="009D3C2B"/>
    <w:rsid w:val="009E0079"/>
    <w:rsid w:val="009E4191"/>
    <w:rsid w:val="009F25C2"/>
    <w:rsid w:val="009F2AB1"/>
    <w:rsid w:val="009F4FAF"/>
    <w:rsid w:val="009F68F1"/>
    <w:rsid w:val="00A04529"/>
    <w:rsid w:val="00A04954"/>
    <w:rsid w:val="00A0584B"/>
    <w:rsid w:val="00A11031"/>
    <w:rsid w:val="00A17135"/>
    <w:rsid w:val="00A21A6F"/>
    <w:rsid w:val="00A24E56"/>
    <w:rsid w:val="00A25E24"/>
    <w:rsid w:val="00A26A62"/>
    <w:rsid w:val="00A35A9B"/>
    <w:rsid w:val="00A4070E"/>
    <w:rsid w:val="00A40CA0"/>
    <w:rsid w:val="00A504A7"/>
    <w:rsid w:val="00A53677"/>
    <w:rsid w:val="00A53BF2"/>
    <w:rsid w:val="00A601ED"/>
    <w:rsid w:val="00A60D68"/>
    <w:rsid w:val="00A61E98"/>
    <w:rsid w:val="00A65736"/>
    <w:rsid w:val="00A660F9"/>
    <w:rsid w:val="00A7197B"/>
    <w:rsid w:val="00A73EFA"/>
    <w:rsid w:val="00A77A3B"/>
    <w:rsid w:val="00A92612"/>
    <w:rsid w:val="00A92F6F"/>
    <w:rsid w:val="00A930AB"/>
    <w:rsid w:val="00A97523"/>
    <w:rsid w:val="00AA209B"/>
    <w:rsid w:val="00AA2BBC"/>
    <w:rsid w:val="00AA7824"/>
    <w:rsid w:val="00AB0FA3"/>
    <w:rsid w:val="00AB4381"/>
    <w:rsid w:val="00AB73BF"/>
    <w:rsid w:val="00AC335C"/>
    <w:rsid w:val="00AC463E"/>
    <w:rsid w:val="00AD3BE2"/>
    <w:rsid w:val="00AD3E3D"/>
    <w:rsid w:val="00AE0F72"/>
    <w:rsid w:val="00AE1EE4"/>
    <w:rsid w:val="00AE36EC"/>
    <w:rsid w:val="00AE7406"/>
    <w:rsid w:val="00AF072F"/>
    <w:rsid w:val="00AF1688"/>
    <w:rsid w:val="00AF22C1"/>
    <w:rsid w:val="00AF46E6"/>
    <w:rsid w:val="00AF5139"/>
    <w:rsid w:val="00AF64E0"/>
    <w:rsid w:val="00AF70CD"/>
    <w:rsid w:val="00B06EDA"/>
    <w:rsid w:val="00B1161F"/>
    <w:rsid w:val="00B11661"/>
    <w:rsid w:val="00B17D1A"/>
    <w:rsid w:val="00B20F3D"/>
    <w:rsid w:val="00B322DC"/>
    <w:rsid w:val="00B32B4D"/>
    <w:rsid w:val="00B35167"/>
    <w:rsid w:val="00B4137E"/>
    <w:rsid w:val="00B4247E"/>
    <w:rsid w:val="00B51045"/>
    <w:rsid w:val="00B511BD"/>
    <w:rsid w:val="00B54DF7"/>
    <w:rsid w:val="00B56223"/>
    <w:rsid w:val="00B56E79"/>
    <w:rsid w:val="00B571A0"/>
    <w:rsid w:val="00B57AA7"/>
    <w:rsid w:val="00B637AA"/>
    <w:rsid w:val="00B63BE2"/>
    <w:rsid w:val="00B70916"/>
    <w:rsid w:val="00B7592C"/>
    <w:rsid w:val="00B809D3"/>
    <w:rsid w:val="00B81C28"/>
    <w:rsid w:val="00B82BD3"/>
    <w:rsid w:val="00B84606"/>
    <w:rsid w:val="00B84B66"/>
    <w:rsid w:val="00B85475"/>
    <w:rsid w:val="00B9090A"/>
    <w:rsid w:val="00B92196"/>
    <w:rsid w:val="00B9228D"/>
    <w:rsid w:val="00B929EC"/>
    <w:rsid w:val="00BA4EAE"/>
    <w:rsid w:val="00BB0725"/>
    <w:rsid w:val="00BC045B"/>
    <w:rsid w:val="00BC408A"/>
    <w:rsid w:val="00BC5023"/>
    <w:rsid w:val="00BC556C"/>
    <w:rsid w:val="00BC6A3D"/>
    <w:rsid w:val="00BD3184"/>
    <w:rsid w:val="00BD42DA"/>
    <w:rsid w:val="00BD4684"/>
    <w:rsid w:val="00BE08A7"/>
    <w:rsid w:val="00BE4391"/>
    <w:rsid w:val="00BE6175"/>
    <w:rsid w:val="00BF3E48"/>
    <w:rsid w:val="00C030B0"/>
    <w:rsid w:val="00C05DF4"/>
    <w:rsid w:val="00C15F1B"/>
    <w:rsid w:val="00C16288"/>
    <w:rsid w:val="00C17D1D"/>
    <w:rsid w:val="00C2058E"/>
    <w:rsid w:val="00C35365"/>
    <w:rsid w:val="00C43F69"/>
    <w:rsid w:val="00C45923"/>
    <w:rsid w:val="00C543E7"/>
    <w:rsid w:val="00C66ABB"/>
    <w:rsid w:val="00C70225"/>
    <w:rsid w:val="00C72198"/>
    <w:rsid w:val="00C7375A"/>
    <w:rsid w:val="00C73C7D"/>
    <w:rsid w:val="00C744A3"/>
    <w:rsid w:val="00C75005"/>
    <w:rsid w:val="00C84E11"/>
    <w:rsid w:val="00C93A14"/>
    <w:rsid w:val="00C93BCF"/>
    <w:rsid w:val="00C970DF"/>
    <w:rsid w:val="00CA4398"/>
    <w:rsid w:val="00CA7E71"/>
    <w:rsid w:val="00CB04EA"/>
    <w:rsid w:val="00CB2673"/>
    <w:rsid w:val="00CB701D"/>
    <w:rsid w:val="00CC3F0E"/>
    <w:rsid w:val="00CD08C9"/>
    <w:rsid w:val="00CD0D66"/>
    <w:rsid w:val="00CD1FE8"/>
    <w:rsid w:val="00CD38CD"/>
    <w:rsid w:val="00CD3E0C"/>
    <w:rsid w:val="00CD5565"/>
    <w:rsid w:val="00CD616C"/>
    <w:rsid w:val="00CF28FB"/>
    <w:rsid w:val="00CF68D6"/>
    <w:rsid w:val="00CF756C"/>
    <w:rsid w:val="00CF7B4A"/>
    <w:rsid w:val="00D00505"/>
    <w:rsid w:val="00D009F8"/>
    <w:rsid w:val="00D030DF"/>
    <w:rsid w:val="00D0653E"/>
    <w:rsid w:val="00D078DA"/>
    <w:rsid w:val="00D07C25"/>
    <w:rsid w:val="00D14995"/>
    <w:rsid w:val="00D17199"/>
    <w:rsid w:val="00D179B9"/>
    <w:rsid w:val="00D204F2"/>
    <w:rsid w:val="00D207D4"/>
    <w:rsid w:val="00D2455C"/>
    <w:rsid w:val="00D24759"/>
    <w:rsid w:val="00D25023"/>
    <w:rsid w:val="00D27F8C"/>
    <w:rsid w:val="00D33843"/>
    <w:rsid w:val="00D354B5"/>
    <w:rsid w:val="00D4475B"/>
    <w:rsid w:val="00D54A6F"/>
    <w:rsid w:val="00D57D57"/>
    <w:rsid w:val="00D62E42"/>
    <w:rsid w:val="00D71A1D"/>
    <w:rsid w:val="00D71E0C"/>
    <w:rsid w:val="00D771AD"/>
    <w:rsid w:val="00D772FB"/>
    <w:rsid w:val="00D83448"/>
    <w:rsid w:val="00D95647"/>
    <w:rsid w:val="00DA1AA0"/>
    <w:rsid w:val="00DA512B"/>
    <w:rsid w:val="00DC44A8"/>
    <w:rsid w:val="00DD45CB"/>
    <w:rsid w:val="00DE20F5"/>
    <w:rsid w:val="00DE4BEE"/>
    <w:rsid w:val="00DE5B3D"/>
    <w:rsid w:val="00DE7112"/>
    <w:rsid w:val="00DF19BE"/>
    <w:rsid w:val="00DF3638"/>
    <w:rsid w:val="00DF3B44"/>
    <w:rsid w:val="00DF6813"/>
    <w:rsid w:val="00E10F3A"/>
    <w:rsid w:val="00E1372E"/>
    <w:rsid w:val="00E14328"/>
    <w:rsid w:val="00E21D30"/>
    <w:rsid w:val="00E221DF"/>
    <w:rsid w:val="00E24D9A"/>
    <w:rsid w:val="00E27805"/>
    <w:rsid w:val="00E27A11"/>
    <w:rsid w:val="00E30497"/>
    <w:rsid w:val="00E30733"/>
    <w:rsid w:val="00E31383"/>
    <w:rsid w:val="00E358A2"/>
    <w:rsid w:val="00E35C9A"/>
    <w:rsid w:val="00E3771B"/>
    <w:rsid w:val="00E40979"/>
    <w:rsid w:val="00E43F26"/>
    <w:rsid w:val="00E52A36"/>
    <w:rsid w:val="00E6378B"/>
    <w:rsid w:val="00E63EC3"/>
    <w:rsid w:val="00E653DA"/>
    <w:rsid w:val="00E65958"/>
    <w:rsid w:val="00E84613"/>
    <w:rsid w:val="00E84FE5"/>
    <w:rsid w:val="00E8565E"/>
    <w:rsid w:val="00E879A5"/>
    <w:rsid w:val="00E879FC"/>
    <w:rsid w:val="00EA2574"/>
    <w:rsid w:val="00EA2E18"/>
    <w:rsid w:val="00EA2F1F"/>
    <w:rsid w:val="00EA3F2E"/>
    <w:rsid w:val="00EA431D"/>
    <w:rsid w:val="00EA57EC"/>
    <w:rsid w:val="00EA6208"/>
    <w:rsid w:val="00EB120E"/>
    <w:rsid w:val="00EB2378"/>
    <w:rsid w:val="00EB34C8"/>
    <w:rsid w:val="00EB46E2"/>
    <w:rsid w:val="00EC0045"/>
    <w:rsid w:val="00ED452E"/>
    <w:rsid w:val="00ED765A"/>
    <w:rsid w:val="00EE2DC8"/>
    <w:rsid w:val="00EE3CDA"/>
    <w:rsid w:val="00EE44AE"/>
    <w:rsid w:val="00EF1F74"/>
    <w:rsid w:val="00EF37A8"/>
    <w:rsid w:val="00EF531F"/>
    <w:rsid w:val="00EF67C0"/>
    <w:rsid w:val="00F05FE8"/>
    <w:rsid w:val="00F063DD"/>
    <w:rsid w:val="00F069C3"/>
    <w:rsid w:val="00F06D86"/>
    <w:rsid w:val="00F1287D"/>
    <w:rsid w:val="00F13D87"/>
    <w:rsid w:val="00F149E5"/>
    <w:rsid w:val="00F15E33"/>
    <w:rsid w:val="00F1776A"/>
    <w:rsid w:val="00F17DA2"/>
    <w:rsid w:val="00F22EC0"/>
    <w:rsid w:val="00F24A07"/>
    <w:rsid w:val="00F24C39"/>
    <w:rsid w:val="00F25C47"/>
    <w:rsid w:val="00F27003"/>
    <w:rsid w:val="00F27D7B"/>
    <w:rsid w:val="00F31D34"/>
    <w:rsid w:val="00F342A1"/>
    <w:rsid w:val="00F36FBA"/>
    <w:rsid w:val="00F37A99"/>
    <w:rsid w:val="00F44D36"/>
    <w:rsid w:val="00F46262"/>
    <w:rsid w:val="00F4795D"/>
    <w:rsid w:val="00F50A61"/>
    <w:rsid w:val="00F525CD"/>
    <w:rsid w:val="00F5286C"/>
    <w:rsid w:val="00F52E12"/>
    <w:rsid w:val="00F53930"/>
    <w:rsid w:val="00F55043"/>
    <w:rsid w:val="00F638CA"/>
    <w:rsid w:val="00F63D75"/>
    <w:rsid w:val="00F657C5"/>
    <w:rsid w:val="00F709B8"/>
    <w:rsid w:val="00F712D0"/>
    <w:rsid w:val="00F74F56"/>
    <w:rsid w:val="00F77208"/>
    <w:rsid w:val="00F900B4"/>
    <w:rsid w:val="00F96E82"/>
    <w:rsid w:val="00FA0F2E"/>
    <w:rsid w:val="00FA24BD"/>
    <w:rsid w:val="00FA3698"/>
    <w:rsid w:val="00FA4BB9"/>
    <w:rsid w:val="00FA4DB1"/>
    <w:rsid w:val="00FB3F2A"/>
    <w:rsid w:val="00FC3593"/>
    <w:rsid w:val="00FD117D"/>
    <w:rsid w:val="00FD72E3"/>
    <w:rsid w:val="00FE06FC"/>
    <w:rsid w:val="00FF0315"/>
    <w:rsid w:val="00FF2121"/>
    <w:rsid w:val="00FF35E3"/>
    <w:rsid w:val="00FF6004"/>
    <w:rsid w:val="00FF7B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57BE2"/>
    <w:rPr>
      <w:rFonts w:ascii="Times New Roman" w:hAnsi="Times New Roman"/>
      <w:b w:val="0"/>
      <w:i w:val="0"/>
      <w:sz w:val="22"/>
    </w:rPr>
  </w:style>
  <w:style w:type="paragraph" w:styleId="NoSpacing">
    <w:name w:val="No Spacing"/>
    <w:uiPriority w:val="1"/>
    <w:qFormat/>
    <w:rsid w:val="00657BE2"/>
    <w:pPr>
      <w:spacing w:after="0" w:line="240" w:lineRule="auto"/>
    </w:pPr>
  </w:style>
  <w:style w:type="paragraph" w:customStyle="1" w:styleId="scemptylineheader">
    <w:name w:val="sc_emptyline_header"/>
    <w:qFormat/>
    <w:rsid w:val="00657BE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57B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57BE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57BE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57B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57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57BE2"/>
    <w:rPr>
      <w:color w:val="808080"/>
    </w:rPr>
  </w:style>
  <w:style w:type="paragraph" w:customStyle="1" w:styleId="scdirectionallanguage">
    <w:name w:val="sc_directional_language"/>
    <w:qFormat/>
    <w:rsid w:val="00657B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57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57BE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57BE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57BE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57BE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57B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57BE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57BE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57B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57B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57BE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57BE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57BE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57BE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57BE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57BE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57BE2"/>
    <w:rPr>
      <w:rFonts w:ascii="Times New Roman" w:hAnsi="Times New Roman"/>
      <w:color w:val="auto"/>
      <w:sz w:val="22"/>
    </w:rPr>
  </w:style>
  <w:style w:type="paragraph" w:customStyle="1" w:styleId="scclippagebillheader">
    <w:name w:val="sc_clip_page_bill_header"/>
    <w:qFormat/>
    <w:rsid w:val="00657B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57BE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57BE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57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BE2"/>
    <w:rPr>
      <w:lang w:val="en-US"/>
    </w:rPr>
  </w:style>
  <w:style w:type="paragraph" w:styleId="Footer">
    <w:name w:val="footer"/>
    <w:basedOn w:val="Normal"/>
    <w:link w:val="FooterChar"/>
    <w:uiPriority w:val="99"/>
    <w:unhideWhenUsed/>
    <w:rsid w:val="00657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BE2"/>
    <w:rPr>
      <w:lang w:val="en-US"/>
    </w:rPr>
  </w:style>
  <w:style w:type="paragraph" w:styleId="ListParagraph">
    <w:name w:val="List Paragraph"/>
    <w:basedOn w:val="Normal"/>
    <w:uiPriority w:val="34"/>
    <w:qFormat/>
    <w:rsid w:val="00657BE2"/>
    <w:pPr>
      <w:ind w:left="720"/>
      <w:contextualSpacing/>
    </w:pPr>
  </w:style>
  <w:style w:type="paragraph" w:customStyle="1" w:styleId="scbillfooter">
    <w:name w:val="sc_bill_footer"/>
    <w:qFormat/>
    <w:rsid w:val="00657BE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57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57BE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57BE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57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57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57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57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57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57BE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57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57BE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57B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57BE2"/>
    <w:pPr>
      <w:widowControl w:val="0"/>
      <w:suppressAutoHyphens/>
      <w:spacing w:after="0" w:line="360" w:lineRule="auto"/>
    </w:pPr>
    <w:rPr>
      <w:rFonts w:ascii="Times New Roman" w:hAnsi="Times New Roman"/>
      <w:lang w:val="en-US"/>
    </w:rPr>
  </w:style>
  <w:style w:type="paragraph" w:customStyle="1" w:styleId="sctableln">
    <w:name w:val="sc_table_ln"/>
    <w:qFormat/>
    <w:rsid w:val="00657BE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57BE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57BE2"/>
    <w:rPr>
      <w:strike/>
      <w:dstrike w:val="0"/>
    </w:rPr>
  </w:style>
  <w:style w:type="character" w:customStyle="1" w:styleId="scinsert">
    <w:name w:val="sc_insert"/>
    <w:uiPriority w:val="1"/>
    <w:qFormat/>
    <w:rsid w:val="00657BE2"/>
    <w:rPr>
      <w:caps w:val="0"/>
      <w:smallCaps w:val="0"/>
      <w:strike w:val="0"/>
      <w:dstrike w:val="0"/>
      <w:vanish w:val="0"/>
      <w:u w:val="single"/>
      <w:vertAlign w:val="baseline"/>
    </w:rPr>
  </w:style>
  <w:style w:type="character" w:customStyle="1" w:styleId="scinsertred">
    <w:name w:val="sc_insert_red"/>
    <w:uiPriority w:val="1"/>
    <w:qFormat/>
    <w:rsid w:val="00657BE2"/>
    <w:rPr>
      <w:caps w:val="0"/>
      <w:smallCaps w:val="0"/>
      <w:strike w:val="0"/>
      <w:dstrike w:val="0"/>
      <w:vanish w:val="0"/>
      <w:color w:val="FF0000"/>
      <w:u w:val="single"/>
      <w:vertAlign w:val="baseline"/>
    </w:rPr>
  </w:style>
  <w:style w:type="character" w:customStyle="1" w:styleId="scinsertblue">
    <w:name w:val="sc_insert_blue"/>
    <w:uiPriority w:val="1"/>
    <w:qFormat/>
    <w:rsid w:val="00657BE2"/>
    <w:rPr>
      <w:caps w:val="0"/>
      <w:smallCaps w:val="0"/>
      <w:strike w:val="0"/>
      <w:dstrike w:val="0"/>
      <w:vanish w:val="0"/>
      <w:color w:val="0070C0"/>
      <w:u w:val="single"/>
      <w:vertAlign w:val="baseline"/>
    </w:rPr>
  </w:style>
  <w:style w:type="character" w:customStyle="1" w:styleId="scstrikered">
    <w:name w:val="sc_strike_red"/>
    <w:uiPriority w:val="1"/>
    <w:qFormat/>
    <w:rsid w:val="00657BE2"/>
    <w:rPr>
      <w:strike/>
      <w:dstrike w:val="0"/>
      <w:color w:val="FF0000"/>
    </w:rPr>
  </w:style>
  <w:style w:type="character" w:customStyle="1" w:styleId="scstrikeblue">
    <w:name w:val="sc_strike_blue"/>
    <w:uiPriority w:val="1"/>
    <w:qFormat/>
    <w:rsid w:val="00657BE2"/>
    <w:rPr>
      <w:strike/>
      <w:dstrike w:val="0"/>
      <w:color w:val="0070C0"/>
    </w:rPr>
  </w:style>
  <w:style w:type="character" w:customStyle="1" w:styleId="scinsertbluenounderline">
    <w:name w:val="sc_insert_blue_no_underline"/>
    <w:uiPriority w:val="1"/>
    <w:qFormat/>
    <w:rsid w:val="00657BE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57BE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57BE2"/>
    <w:rPr>
      <w:strike/>
      <w:dstrike w:val="0"/>
      <w:color w:val="0070C0"/>
      <w:lang w:val="en-US"/>
    </w:rPr>
  </w:style>
  <w:style w:type="character" w:customStyle="1" w:styleId="scstrikerednoncodified">
    <w:name w:val="sc_strike_red_non_codified"/>
    <w:uiPriority w:val="1"/>
    <w:qFormat/>
    <w:rsid w:val="00657BE2"/>
    <w:rPr>
      <w:strike/>
      <w:dstrike w:val="0"/>
      <w:color w:val="FF0000"/>
    </w:rPr>
  </w:style>
  <w:style w:type="paragraph" w:customStyle="1" w:styleId="scbillsiglines">
    <w:name w:val="sc_bill_sig_lines"/>
    <w:qFormat/>
    <w:rsid w:val="00657BE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57BE2"/>
    <w:rPr>
      <w:bdr w:val="none" w:sz="0" w:space="0" w:color="auto"/>
      <w:shd w:val="clear" w:color="auto" w:fill="FEC6C6"/>
    </w:rPr>
  </w:style>
  <w:style w:type="character" w:customStyle="1" w:styleId="screstoreblue">
    <w:name w:val="sc_restore_blue"/>
    <w:uiPriority w:val="1"/>
    <w:qFormat/>
    <w:rsid w:val="00657BE2"/>
    <w:rPr>
      <w:color w:val="4472C4" w:themeColor="accent1"/>
      <w:bdr w:val="none" w:sz="0" w:space="0" w:color="auto"/>
      <w:shd w:val="clear" w:color="auto" w:fill="auto"/>
    </w:rPr>
  </w:style>
  <w:style w:type="character" w:customStyle="1" w:styleId="screstorered">
    <w:name w:val="sc_restore_red"/>
    <w:uiPriority w:val="1"/>
    <w:qFormat/>
    <w:rsid w:val="00657BE2"/>
    <w:rPr>
      <w:color w:val="FF0000"/>
      <w:bdr w:val="none" w:sz="0" w:space="0" w:color="auto"/>
      <w:shd w:val="clear" w:color="auto" w:fill="auto"/>
    </w:rPr>
  </w:style>
  <w:style w:type="character" w:customStyle="1" w:styleId="scstrikenewblue">
    <w:name w:val="sc_strike_new_blue"/>
    <w:uiPriority w:val="1"/>
    <w:qFormat/>
    <w:rsid w:val="00657BE2"/>
    <w:rPr>
      <w:strike w:val="0"/>
      <w:dstrike/>
      <w:color w:val="0070C0"/>
      <w:u w:val="none"/>
    </w:rPr>
  </w:style>
  <w:style w:type="character" w:customStyle="1" w:styleId="scstrikenewred">
    <w:name w:val="sc_strike_new_red"/>
    <w:uiPriority w:val="1"/>
    <w:qFormat/>
    <w:rsid w:val="00657BE2"/>
    <w:rPr>
      <w:strike w:val="0"/>
      <w:dstrike/>
      <w:color w:val="FF0000"/>
      <w:u w:val="none"/>
    </w:rPr>
  </w:style>
  <w:style w:type="character" w:customStyle="1" w:styleId="scamendsenate">
    <w:name w:val="sc_amend_senate"/>
    <w:uiPriority w:val="1"/>
    <w:qFormat/>
    <w:rsid w:val="00657BE2"/>
    <w:rPr>
      <w:bdr w:val="none" w:sz="0" w:space="0" w:color="auto"/>
      <w:shd w:val="clear" w:color="auto" w:fill="FFF2CC" w:themeFill="accent4" w:themeFillTint="33"/>
    </w:rPr>
  </w:style>
  <w:style w:type="character" w:customStyle="1" w:styleId="scamendhouse">
    <w:name w:val="sc_amend_house"/>
    <w:uiPriority w:val="1"/>
    <w:qFormat/>
    <w:rsid w:val="00657BE2"/>
    <w:rPr>
      <w:bdr w:val="none" w:sz="0" w:space="0" w:color="auto"/>
      <w:shd w:val="clear" w:color="auto" w:fill="E2EFD9" w:themeFill="accent6" w:themeFillTint="33"/>
    </w:rPr>
  </w:style>
  <w:style w:type="paragraph" w:styleId="Revision">
    <w:name w:val="Revision"/>
    <w:hidden/>
    <w:uiPriority w:val="99"/>
    <w:semiHidden/>
    <w:rsid w:val="008422E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558&amp;session=126&amp;summary=B" TargetMode="External" Id="R3df0734f5a364422" /><Relationship Type="http://schemas.openxmlformats.org/officeDocument/2006/relationships/hyperlink" Target="https://www.scstatehouse.gov/sess126_2025-2026/prever/3558_20241205.docx" TargetMode="External" Id="Raf0c86bfa98548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0181"/>
    <w:rsid w:val="0019724C"/>
    <w:rsid w:val="001B20DA"/>
    <w:rsid w:val="001C48FD"/>
    <w:rsid w:val="001E42C1"/>
    <w:rsid w:val="00211A29"/>
    <w:rsid w:val="002A7C8A"/>
    <w:rsid w:val="002D4365"/>
    <w:rsid w:val="002E61C6"/>
    <w:rsid w:val="00310C60"/>
    <w:rsid w:val="00353CB3"/>
    <w:rsid w:val="003E4FBC"/>
    <w:rsid w:val="003F4940"/>
    <w:rsid w:val="004016B8"/>
    <w:rsid w:val="00486C87"/>
    <w:rsid w:val="004E2BB5"/>
    <w:rsid w:val="00580C56"/>
    <w:rsid w:val="005F57C4"/>
    <w:rsid w:val="006B363F"/>
    <w:rsid w:val="007070D2"/>
    <w:rsid w:val="0073486F"/>
    <w:rsid w:val="00776F2C"/>
    <w:rsid w:val="008F7723"/>
    <w:rsid w:val="009031EF"/>
    <w:rsid w:val="00912A5F"/>
    <w:rsid w:val="00940EED"/>
    <w:rsid w:val="00985255"/>
    <w:rsid w:val="009C3651"/>
    <w:rsid w:val="00A51DBA"/>
    <w:rsid w:val="00A660F9"/>
    <w:rsid w:val="00B20DA6"/>
    <w:rsid w:val="00B457AF"/>
    <w:rsid w:val="00B84606"/>
    <w:rsid w:val="00C7375A"/>
    <w:rsid w:val="00C818FB"/>
    <w:rsid w:val="00CC0451"/>
    <w:rsid w:val="00D6665C"/>
    <w:rsid w:val="00D900BD"/>
    <w:rsid w:val="00E10F3A"/>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3a53b702-ff15-40d3-9fb9-997a4cad851f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2024-09-12T15:39:13.316218-04:00</T_BILL_DT_VERSION>
  <T_BILL_D_PREFILEDATE>2024-12-05</T_BILL_D_PREFILEDATE>
  <T_BILL_N_INTERNALVERSIONNUMBER>1</T_BILL_N_INTERNALVERSIONNUMBER>
  <T_BILL_N_SESSION>126</T_BILL_N_SESSION>
  <T_BILL_N_VERSIONNUMBER>1</T_BILL_N_VERSIONNUMBER>
  <T_BILL_N_YEAR>2025</T_BILL_N_YEAR>
  <T_BILL_REQUEST_REQUEST>676e5626-6a2a-4559-9c6e-b4d103bcaf0f</T_BILL_REQUEST_REQUEST>
  <T_BILL_R_ORIGINALDRAFT>779fcace-0cc1-444b-8c81-756fc9ffa3c9</T_BILL_R_ORIGINALDRAFT>
  <T_BILL_SPONSOR_SPONSOR>a3035289-9cab-4679-8f57-cba9419b8c40</T_BILL_SPONSOR_SPONSOR>
  <T_BILL_T_BILLNAME>[3558]</T_BILL_T_BILLNAME>
  <T_BILL_T_BILLNUMBER>3558</T_BILL_T_BILLNUMBER>
  <T_BILL_T_BILLTITLE>TO AMEND THE SOUTH CAROLINA CODE OF LAWS BY AMENDING ARTICLE 23 OF CHAPTER 1, TITLE 1, RELATING TO CALLS OR APPLICATIONS FOR CONSTITUTIONAL AMENDING CONVENTIONS MADE TO CONGRESS, SO AS TO RETITLE THE ARTICLE, AND TO ADD NEW SECTIONS TO DEFINE NECESSARY TERMS AND PROVIDE FOR THE QUALIFICATIONS, APPOINTMENT, OATH, AND DUTIES OF COMMISSIONERS APPOINTED TO REPRESENT THE STATE AT AN ARTICLE V CONVENTION, AMONG OTHER THINGS.</T_BILL_T_BILLTITLE>
  <T_BILL_T_CHAMBER>house</T_BILL_T_CHAMBER>
  <T_BILL_T_FILENAME> </T_BILL_T_FILENAME>
  <T_BILL_T_LEGTYPE>bill_statewide</T_BILL_T_LEGTYPE>
  <T_BILL_T_RATNUMBERSTRING>HNone</T_BILL_T_RATNUMBERSTRING>
  <T_BILL_T_SECTIONS>[{"SectionUUID":"438608fc-cff8-47d5-b441-a0b021f0d172","SectionName":"code_section","SectionNumber":1,"SectionType":"code_section","CodeSections":[{"CodeSectionBookmarkName":"cs_T1C1N1510_eb60b9faf","IsConstitutionSection":false,"Identity":"1-1-1510","IsNew":false,"SubSections":[{"Level":1,"Identity":"T1C1N1510SA","SubSectionBookmarkName":"ss_T1C1N1510SA_lv1_0bc8f0989","IsNewSubSection":false,"SubSectionReplacement":""},{"Level":1,"Identity":"T1C1N1510SB","SubSectionBookmarkName":"ss_T1C1N1510SB_lv1_d3c8f1c81","IsNewSubSection":false,"SubSectionReplacement":""},{"Level":1,"Identity":"T1C1N1510SC","SubSectionBookmarkName":"ss_T1C1N1510SC_lv1_ff50f14f7","IsNewSubSection":false,"SubSectionReplacement":""}],"TitleRelatedTo":"In general.","TitleSoAsTo":"","Deleted":false},{"CodeSectionBookmarkName":"ns_T1C1N1515_0738bb9c7","IsConstitutionSection":false,"Identity":"1-1-1515","IsNew":true,"SubSections":[{"Level":1,"Identity":"T1C1N1515S1","SubSectionBookmarkName":"ss_T1C1N1515S1_lv1_7d94f67bb","IsNewSubSection":false,"SubSectionReplacement":""},{"Level":1,"Identity":"T1C1N1515S2","SubSectionBookmarkName":"ss_T1C1N1515S2_lv1_149395d9c","IsNewSubSection":false,"SubSectionReplacement":""},{"Level":1,"Identity":"T1C1N1515S3","SubSectionBookmarkName":"ss_T1C1N1515S3_lv1_14bbc9236","IsNewSubSection":false,"SubSectionReplacement":""},{"Level":1,"Identity":"T1C1N1515S4","SubSectionBookmarkName":"ss_T1C1N1515S4_lv1_8073f442c","IsNewSubSection":false,"SubSectionReplacement":""},{"Level":1,"Identity":"T1C1N1515S5","SubSectionBookmarkName":"ss_T1C1N1515S5_lv1_06aa1b8e1","IsNewSubSection":false,"SubSectionReplacement":""},{"Level":1,"Identity":"T1C1N1515S6","SubSectionBookmarkName":"ss_T1C1N1515S6_lv1_8a07369b5","IsNewSubSection":false,"SubSectionReplacement":""},{"Level":1,"Identity":"T1C1N1515S7","SubSectionBookmarkName":"ss_T1C1N1515S7_lv1_2f5ef5c38","IsNewSubSection":false,"SubSectionReplacement":""}],"TitleRelatedTo":"","TitleSoAsTo":"","Deleted":false},{"CodeSectionBookmarkName":"ns_T1C1N1520_c32b832d6","IsConstitutionSection":false,"Identity":"1-1-1520","IsNew":true,"SubSections":[{"Level":1,"Identity":"T1C1N1520SA","SubSectionBookmarkName":"ss_T1C1N1520SA_lv1_a1ea692f1","IsNewSubSection":false,"SubSectionReplacement":""},{"Level":2,"Identity":"T1C1N1520S1","SubSectionBookmarkName":"ss_T1C1N1520S1_lv2_814440db3","IsNewSubSection":false,"SubSectionReplacement":""},{"Level":2,"Identity":"T1C1N1520S2","SubSectionBookmarkName":"ss_T1C1N1520S2_lv2_8004fdf5c","IsNewSubSection":false,"SubSectionReplacement":""},{"Level":2,"Identity":"T1C1N1520S3","SubSectionBookmarkName":"ss_T1C1N1520S3_lv2_66a92ca56","IsNewSubSection":false,"SubSectionReplacement":""},{"Level":2,"Identity":"T1C1N1520S4","SubSectionBookmarkName":"ss_T1C1N1520S4_lv2_20292b5db","IsNewSubSection":false,"SubSectionReplacement":""},{"Level":1,"Identity":"T1C1N1520SB","SubSectionBookmarkName":"ss_T1C1N1520SB_lv1_b1b84902b","IsNewSubSection":false,"SubSectionReplacement":""},{"Level":2,"Identity":"T1C1N1520S1","SubSectionBookmarkName":"ss_T1C1N1520S1_lv2_1afc23bf6","IsNewSubSection":false,"SubSectionReplacement":""},{"Level":2,"Identity":"T1C1N1520S2","SubSectionBookmarkName":"ss_T1C1N1520S2_lv2_c191e4aee","IsNewSubSection":false,"SubSectionReplacement":""},{"Level":2,"Identity":"T1C1N1520S3","SubSectionBookmarkName":"ss_T1C1N1520S3_lv2_48db468b7","IsNewSubSection":false,"SubSectionReplacement":""},{"Level":2,"Identity":"T1C1N1520S4","SubSectionBookmarkName":"ss_T1C1N1520S4_lv2_84836e340","IsNewSubSection":false,"SubSectionReplacement":""}],"TitleRelatedTo":"","TitleSoAsTo":"","Deleted":false},{"CodeSectionBookmarkName":"ns_T1C1N1525_e551becb3","IsConstitutionSection":false,"Identity":"1-1-1525","IsNew":true,"SubSections":[{"Level":1,"Identity":"T1C1N1525SA","SubSectionBookmarkName":"ss_T1C1N1525SA_lv1_5a6086153","IsNewSubSection":false,"SubSectionReplacement":""},{"Level":1,"Identity":"T1C1N1525SB","SubSectionBookmarkName":"ss_T1C1N1525SB_lv1_8b1f25828","IsNewSubSection":false,"SubSectionReplacement":""}],"TitleRelatedTo":"","TitleSoAsTo":"","Deleted":false},{"CodeSectionBookmarkName":"ns_T1C1N1530_6ec856a84","IsConstitutionSection":false,"Identity":"1-1-1530","IsNew":true,"SubSections":[{"Level":1,"Identity":"T1C1N1530SA","SubSectionBookmarkName":"ss_T1C1N1530SA_lv1_2df5aa05d","IsNewSubSection":false,"SubSectionReplacement":""},{"Level":2,"Identity":"T1C1N1530S1","SubSectionBookmarkName":"ss_T1C1N1530S1_lv2_f0c7f4869","IsNewSubSection":false,"SubSectionReplacement":""},{"Level":2,"Identity":"T1C1N1530S2","SubSectionBookmarkName":"ss_T1C1N1530S2_lv2_206f0a7f3","IsNewSubSection":false,"SubSectionReplacement":""},{"Level":1,"Identity":"T1C1N1530SB","SubSectionBookmarkName":"ss_T1C1N1530SB_lv1_25cc9fba5","IsNewSubSection":false,"SubSectionReplacement":""},{"Level":2,"Identity":"T1C1N1530S1","SubSectionBookmarkName":"ss_T1C1N1530S1_lv2_8877e1379","IsNewSubSection":false,"SubSectionReplacement":""},{"Level":3,"Identity":"T1C1N1530Sa","SubSectionBookmarkName":"ss_T1C1N1530Sa_lv3_b42b8be61","IsNewSubSection":false,"SubSectionReplacement":""},{"Level":3,"Identity":"T1C1N1530Sb","SubSectionBookmarkName":"ss_T1C1N1530Sb_lv3_828e6c4d8","IsNewSubSection":false,"SubSectionReplacement":""},{"Level":2,"Identity":"T1C1N1530S2","SubSectionBookmarkName":"ss_T1C1N1530S2_lv2_21bff0de5","IsNewSubSection":false,"SubSectionReplacement":""},{"Level":1,"Identity":"T1C1N1530SC","SubSectionBookmarkName":"ss_T1C1N1530SC_lv1_7519e58a4","IsNewSubSection":false,"SubSectionReplacement":""}],"TitleRelatedTo":"","TitleSoAsTo":"","Deleted":false},{"CodeSectionBookmarkName":"ns_T1C1N1535_8f80a3317","IsConstitutionSection":false,"Identity":"1-1-1535","IsNew":true,"SubSections":[{"Level":1,"Identity":"T1C1N1535SA","SubSectionBookmarkName":"ss_T1C1N1535SA_lv1_e630bc4d9","IsNewSubSection":false,"SubSectionReplacement":""},{"Level":1,"Identity":"T1C1N1535SB","SubSectionBookmarkName":"ss_T1C1N1535SB_lv1_2ddeb5108","IsNewSubSection":false,"SubSectionReplacement":""}],"TitleRelatedTo":"","TitleSoAsTo":"","Deleted":false},{"CodeSectionBookmarkName":"ns_T1C1N1540_aee8f1b32","IsConstitutionSection":false,"Identity":"1-1-1540","IsNew":true,"SubSections":[],"TitleRelatedTo":"","TitleSoAsTo":"","Deleted":false},{"CodeSectionBookmarkName":"ns_T1C1N1545_40e24f7dc","IsConstitutionSection":false,"Identity":"1-1-1545","IsNew":true,"SubSections":[],"TitleRelatedTo":"","TitleSoAsTo":"","Deleted":false},{"CodeSectionBookmarkName":"ns_T1C1N1550_c8f0abeac","IsConstitutionSection":false,"Identity":"1-1-1550","IsNew":true,"SubSections":[{"Level":1,"Identity":"T1C1N1550SA","SubSectionBookmarkName":"ss_T1C1N1550SA_lv1_8c5ca59d3","IsNewSubSection":false,"SubSectionReplacement":""},{"Level":1,"Identity":"T1C1N1550SB","SubSectionBookmarkName":"ss_T1C1N1550SB_lv1_209050c17","IsNewSubSection":false,"SubSectionReplacement":""}],"TitleRelatedTo":"","TitleSoAsTo":"","Deleted":false},{"CodeSectionBookmarkName":"ns_T1C1N1555_809b12f25","IsConstitutionSection":false,"Identity":"1-1-1555","IsNew":true,"SubSections":[],"TitleRelatedTo":"","TitleSoAsTo":"","Deleted":false},{"CodeSectionBookmarkName":"ns_T1C1N1560_99dc48983","IsConstitutionSection":false,"Identity":"1-1-1560","IsNew":true,"SubSections":[{"Level":1,"Identity":"T1C1N1560SA","SubSectionBookmarkName":"ss_T1C1N1560SA_lv1_9861b7e52","IsNewSubSection":false,"SubSectionReplacement":""},{"Level":1,"Identity":"T1C1N1560SB","SubSectionBookmarkName":"ss_T1C1N1560SB_lv1_0d6c7787c","IsNewSubSection":false,"SubSectionReplacement":""},{"Level":1,"Identity":"T1C1N1560SC","SubSectionBookmarkName":"ss_T1C1N1560SC_lv1_8048b4770","IsNewSubSection":false,"SubSectionReplacement":""},{"Level":1,"Identity":"T1C1N1560SD","SubSectionBookmarkName":"ss_T1C1N1560SD_lv1_050b1fca2","IsNewSubSection":false,"SubSectionReplacement":""},{"Level":1,"Identity":"T1C1N1560SE","SubSectionBookmarkName":"ss_T1C1N1560SE_lv1_ff99fa228","IsNewSubSection":false,"SubSectionReplacement":""},{"Level":1,"Identity":"T1C1N1560SF","SubSectionBookmarkName":"ss_T1C1N1560SF_lv1_9afbf381c","IsNewSubSection":false,"SubSectionReplacement":""},{"Level":1,"Identity":"T1C1N1560SG","SubSectionBookmarkName":"ss_T1C1N1560SG_lv1_64aa01133","IsNewSubSection":false,"SubSectionReplacement":""}],"TitleRelatedTo":"","TitleSoAsTo":"","Deleted":false},{"CodeSectionBookmarkName":"ns_T1C1N1565_637395d59","IsConstitutionSection":false,"Identity":"1-1-1565","IsNew":true,"SubSections":[{"Level":1,"Identity":"T1C1N1565SA","SubSectionBookmarkName":"ss_T1C1N1565SA_lv1_3a3e868ba","IsNewSubSection":false,"SubSectionReplacement":""},{"Level":2,"Identity":"T1C1N1565S1","SubSectionBookmarkName":"ss_T1C1N1565S1_lv2_1d39ec319","IsNewSubSection":false,"SubSectionReplacement":""},{"Level":2,"Identity":"T1C1N1565S2","SubSectionBookmarkName":"ss_T1C1N1565S2_lv2_c6490622b","IsNewSubSection":false,"SubSectionReplacement":""},{"Level":2,"Identity":"T1C1N1565S3","SubSectionBookmarkName":"ss_T1C1N1565S3_lv2_790041186","IsNewSubSection":false,"SubSectionReplacement":""},{"Level":1,"Identity":"T1C1N1565SB","SubSectionBookmarkName":"ss_T1C1N1565SB_lv1_f75c9f893","IsNewSubSection":false,"SubSectionReplacement":""},{"Level":1,"Identity":"T1C1N1565SC","SubSectionBookmarkName":"ss_T1C1N1565SC_lv1_c789ca517","IsNewSubSection":false,"SubSectionReplacement":""},{"Level":1,"Identity":"T1C1N1565SD","SubSectionBookmarkName":"ss_T1C1N1565SD_lv1_501844bb3","IsNewSubSection":false,"SubSectionReplacement":""},{"Level":2,"Identity":"T1C1N1565S1","SubSectionBookmarkName":"ss_T1C1N1565S1_lv2_11995c84c","IsNewSubSection":false,"SubSectionReplacement":""},{"Level":2,"Identity":"T1C1N1565S2","SubSectionBookmarkName":"ss_T1C1N1565S2_lv2_ca3e6a6b3","IsNewSubSection":false,"SubSectionReplacement":""},{"Level":2,"Identity":"T1C1N1565S3","SubSectionBookmarkName":"ss_T1C1N1565S3_lv2_3645cbf02","IsNewSubSection":false,"SubSectionReplacement":""},{"Level":2,"Identity":"T1C1N1565S4","SubSectionBookmarkName":"ss_T1C1N1565S4_lv2_46fb4d980","IsNewSubSection":false,"SubSectionReplacement":""}],"TitleRelatedTo":"","TitleSoAsTo":"","Deleted":false},{"CodeSectionBookmarkName":"ns_T1C1N1570_687f6dcc0","IsConstitutionSection":false,"Identity":"1-1-1570","IsNew":true,"SubSections":[{"Level":1,"Identity":"T1C1N1570SA","SubSectionBookmarkName":"ss_T1C1N1570SA_lv1_d37b4f65d","IsNewSubSection":false,"SubSectionReplacement":""},{"Level":1,"Identity":"T1C1N1570SB","SubSectionBookmarkName":"ss_T1C1N1570SB_lv1_55869a083","IsNewSubSection":false,"SubSectionReplacement":""},{"Level":1,"Identity":"T1C1N1570SC","SubSectionBookmarkName":"ss_T1C1N1570SC_lv1_dd6a46e64","IsNewSubSection":false,"SubSectionReplacement":""},{"Level":2,"Identity":"T1C1N1570S1","SubSectionBookmarkName":"ss_T1C1N1570S1_lv2_3a66a396c","IsNewSubSection":false,"SubSectionReplacement":""},{"Level":2,"Identity":"T1C1N1570S2","SubSectionBookmarkName":"ss_T1C1N1570S2_lv2_b4fd6cf7b","IsNewSubSection":false,"SubSectionReplacement":""}],"TitleRelatedTo":"","TitleSoAsTo":"","Deleted":false},{"CodeSectionBookmarkName":"ns_T1C1N1575_868cb424a","IsConstitutionSection":false,"Identity":"1-1-1575","IsNew":true,"SubSections":[],"TitleRelatedTo":"","TitleSoAsTo":"","Deleted":false}],"TitleText":"","DisableControls":true,"Deleted":false,"RepealItems":[],"SectionBookmarkName":"bs_num_1_d71e47598"},{"SectionUUID":"8f03ca95-8faa-4d43-a9c2-8afc498075bd","SectionName":"standard_eff_date_section","SectionNumber":2,"SectionType":"drafting_clause","CodeSections":[],"TitleText":"","DisableControls":false,"Deleted":false,"RepealItems":[],"SectionBookmarkName":"bs_num_2_lastsection"}]</T_BILL_T_SECTIONS>
  <T_BILL_T_SUBJECT>Commissioners to Article V Convention</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1975</Words>
  <Characters>10294</Characters>
  <Application>Microsoft Office Word</Application>
  <DocSecurity>0</DocSecurity>
  <Lines>187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2024-12-02T20:09:00Z</cp:lastPrinted>
  <dcterms:created xsi:type="dcterms:W3CDTF">2024-12-05T17:33:00Z</dcterms:created>
  <dcterms:modified xsi:type="dcterms:W3CDTF">2024-12-05T17:34:00Z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