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LC-0186WAB25.docx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Health insurance coverage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26ddf730b2fb41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8359d04ad540b5">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280A" w14:paraId="40FEFADA" w14:textId="00AC4D7D">
          <w:pPr>
            <w:pStyle w:val="scbilltitle"/>
          </w:pPr>
          <w:r>
            <w:t>TO AMEND THE SOUTH CAROLINA CODE OF LAWS BY ADDING SECTION 38‑71‑660 SO AS TO REQUIRE ISSUERS OF INDIVIDUAL HEALTH INSURANCE COVERAGE IN THIS STATE TO ISSUE INDIVIDUAL HEALTH INSURANCE COVERAGE FOR MINOR CHILDREN REGARDLESS OF WHETHER THE CHILD IS A DEPENDENT OF AN INSURED OF THE ISSUER; AND TO AMEND SECTION 38</w:t>
          </w:r>
          <w:r w:rsidR="001664E9">
            <w:t>‑</w:t>
          </w:r>
          <w:r>
            <w:t>71</w:t>
          </w:r>
          <w:r w:rsidR="001664E9">
            <w:t>‑</w:t>
          </w:r>
          <w:r>
            <w:t>145, RELATING TO REQUIRED COVERAGE IN INDIVIDUAL AND GROUP HEALTH INSURANCE POLICIES AND HEALTH MAINTENANCE ORGANIZATION POLICES, SO AS TO REQUIRE COVERAGE FOR MATERNITY CARE, AND TO DEFINE “MATERNITY CARE.”</w:t>
          </w:r>
        </w:p>
      </w:sdtContent>
    </w:sdt>
    <w:bookmarkStart w:name="at_53486066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30b4f791" w:id="1"/>
      <w:r w:rsidRPr="0094541D">
        <w:t>B</w:t>
      </w:r>
      <w:bookmarkEnd w:id="1"/>
      <w:r w:rsidRPr="0094541D">
        <w:t>e it enacted by the General Assembly of the State of South Carolina:</w:t>
      </w:r>
    </w:p>
    <w:p w:rsidR="00850B33" w:rsidP="00850B33" w:rsidRDefault="00850B33" w14:paraId="3EBCBA94" w14:textId="77777777">
      <w:pPr>
        <w:pStyle w:val="scemptyline"/>
      </w:pPr>
    </w:p>
    <w:p w:rsidR="00813C9A" w:rsidP="00813C9A" w:rsidRDefault="00850B33" w14:paraId="7947F9B1" w14:textId="77777777">
      <w:pPr>
        <w:pStyle w:val="scdirectionallanguage"/>
      </w:pPr>
      <w:bookmarkStart w:name="bs_num_1_24ad0880d" w:id="2"/>
      <w:r>
        <w:t>S</w:t>
      </w:r>
      <w:bookmarkEnd w:id="2"/>
      <w:r>
        <w:t>ECTION 1.</w:t>
      </w:r>
      <w:r>
        <w:tab/>
      </w:r>
      <w:bookmarkStart w:name="dl_d77983412" w:id="3"/>
      <w:r w:rsidR="00813C9A">
        <w:t>S</w:t>
      </w:r>
      <w:bookmarkEnd w:id="3"/>
      <w:r w:rsidR="00813C9A">
        <w:t>ubArticle 7, Article 3, Chapter 71, Title 38 of the S.C. Code is amended by adding:</w:t>
      </w:r>
    </w:p>
    <w:p w:rsidR="00813C9A" w:rsidP="00813C9A" w:rsidRDefault="00813C9A" w14:paraId="7B77C16F" w14:textId="77777777">
      <w:pPr>
        <w:pStyle w:val="scnewcodesection"/>
      </w:pPr>
    </w:p>
    <w:p w:rsidR="00850B33" w:rsidP="00813C9A" w:rsidRDefault="00813C9A" w14:paraId="08227894" w14:textId="201365C9">
      <w:pPr>
        <w:pStyle w:val="scnewcodesection"/>
      </w:pPr>
      <w:r>
        <w:tab/>
      </w:r>
      <w:bookmarkStart w:name="ns_T38C71N660_ed96be83f" w:id="4"/>
      <w:r>
        <w:t>S</w:t>
      </w:r>
      <w:bookmarkEnd w:id="4"/>
      <w:r>
        <w:t>ection 38‑71‑660.</w:t>
      </w:r>
      <w:r>
        <w:tab/>
      </w:r>
      <w:r w:rsidRPr="000B05BC" w:rsidR="000B05BC">
        <w:t>Notwithstanding another provision of law, an issuer of individual health insurance coverage in this State shall offer this coverage to a minor child regardless of whether the child is a dependent of an insured of the issuer.</w:t>
      </w:r>
    </w:p>
    <w:p w:rsidR="000B05BC" w:rsidP="000B05BC" w:rsidRDefault="000B05BC" w14:paraId="452F9E2F" w14:textId="77777777">
      <w:pPr>
        <w:pStyle w:val="scemptyline"/>
      </w:pPr>
    </w:p>
    <w:p w:rsidR="000B05BC" w:rsidP="000B05BC" w:rsidRDefault="000B05BC" w14:paraId="7F540E7D" w14:textId="77777777">
      <w:pPr>
        <w:pStyle w:val="scdirectionallanguage"/>
      </w:pPr>
      <w:bookmarkStart w:name="bs_num_2_7d4ee0674" w:id="5"/>
      <w:r>
        <w:t>S</w:t>
      </w:r>
      <w:bookmarkEnd w:id="5"/>
      <w:r>
        <w:t>ECTION 2.</w:t>
      </w:r>
      <w:r>
        <w:tab/>
      </w:r>
      <w:bookmarkStart w:name="dl_6f596117b" w:id="6"/>
      <w:r>
        <w:t>S</w:t>
      </w:r>
      <w:bookmarkEnd w:id="6"/>
      <w:r>
        <w:t>ection 38‑71‑145 of the S.C. Code is amended to read:</w:t>
      </w:r>
    </w:p>
    <w:p w:rsidR="000B05BC" w:rsidP="000B05BC" w:rsidRDefault="000B05BC" w14:paraId="2706EBA9" w14:textId="77777777">
      <w:pPr>
        <w:pStyle w:val="sccodifiedsection"/>
      </w:pPr>
    </w:p>
    <w:p w:rsidR="000B05BC" w:rsidP="000B05BC" w:rsidRDefault="000B05BC" w14:paraId="3484AE84" w14:textId="6047C805">
      <w:pPr>
        <w:pStyle w:val="sccodifiedsection"/>
      </w:pPr>
      <w:r>
        <w:tab/>
      </w:r>
      <w:bookmarkStart w:name="cs_T38C71N145_7252c7748" w:id="7"/>
      <w:r>
        <w:t>S</w:t>
      </w:r>
      <w:bookmarkEnd w:id="7"/>
      <w:r>
        <w:t>ection 38‑71‑145.</w:t>
      </w:r>
      <w:r>
        <w:tab/>
      </w:r>
      <w:bookmarkStart w:name="ss_T38C71N145SA_lv1_6f6d7e241" w:id="8"/>
      <w:r>
        <w:t>(</w:t>
      </w:r>
      <w:bookmarkEnd w:id="8"/>
      <w:r>
        <w:t xml:space="preserve">A) All individual </w:t>
      </w:r>
      <w:proofErr w:type="spellStart"/>
      <w:r>
        <w:rPr>
          <w:rStyle w:val="scstrike"/>
        </w:rPr>
        <w:t>and</w:t>
      </w:r>
      <w:r w:rsidR="0067520F">
        <w:rPr>
          <w:rStyle w:val="scinsert"/>
        </w:rPr>
        <w:t>health</w:t>
      </w:r>
      <w:proofErr w:type="spellEnd"/>
      <w:r w:rsidR="0067520F">
        <w:rPr>
          <w:rStyle w:val="scinsert"/>
        </w:rPr>
        <w:t xml:space="preserve"> insurance policies,</w:t>
      </w:r>
      <w:r>
        <w:t xml:space="preserve"> group health insurance </w:t>
      </w:r>
      <w:r w:rsidR="0067520F">
        <w:rPr>
          <w:rStyle w:val="scinsert"/>
        </w:rPr>
        <w:t xml:space="preserve">policies, </w:t>
      </w:r>
      <w:r>
        <w:t xml:space="preserve">and health maintenance organization policies in this State </w:t>
      </w:r>
      <w:proofErr w:type="spellStart"/>
      <w:r>
        <w:rPr>
          <w:rStyle w:val="scstrike"/>
        </w:rPr>
        <w:t>shall</w:t>
      </w:r>
      <w:r w:rsidR="0067520F">
        <w:rPr>
          <w:rStyle w:val="scinsert"/>
        </w:rPr>
        <w:t>must</w:t>
      </w:r>
      <w:proofErr w:type="spellEnd"/>
      <w:r>
        <w:t xml:space="preserve"> include coverage </w:t>
      </w:r>
      <w:r>
        <w:rPr>
          <w:rStyle w:val="scstrike"/>
        </w:rPr>
        <w:t>in the policy</w:t>
      </w:r>
      <w:r>
        <w:t xml:space="preserve"> for:</w:t>
      </w:r>
    </w:p>
    <w:p w:rsidR="000B05BC" w:rsidP="000B05BC" w:rsidRDefault="000B05BC" w14:paraId="5120F1D2" w14:textId="77777777">
      <w:pPr>
        <w:pStyle w:val="sccodifiedsection"/>
      </w:pPr>
      <w:r>
        <w:tab/>
      </w:r>
      <w:r>
        <w:tab/>
      </w:r>
      <w:bookmarkStart w:name="ss_T38C71N145S1_lv2_89e52b94b" w:id="9"/>
      <w:r>
        <w:t>(</w:t>
      </w:r>
      <w:bookmarkEnd w:id="9"/>
      <w:r>
        <w:t xml:space="preserve">1) </w:t>
      </w:r>
      <w:proofErr w:type="gramStart"/>
      <w:r>
        <w:t>mammograms;</w:t>
      </w:r>
      <w:proofErr w:type="gramEnd"/>
    </w:p>
    <w:p w:rsidR="000B05BC" w:rsidP="000B05BC" w:rsidRDefault="000B05BC" w14:paraId="651004E7" w14:textId="77777777">
      <w:pPr>
        <w:pStyle w:val="sccodifiedsection"/>
      </w:pPr>
      <w:r>
        <w:tab/>
      </w:r>
      <w:r>
        <w:tab/>
      </w:r>
      <w:bookmarkStart w:name="ss_T38C71N145S2_lv2_72434d34c" w:id="10"/>
      <w:r>
        <w:t>(</w:t>
      </w:r>
      <w:bookmarkEnd w:id="10"/>
      <w:r>
        <w:t xml:space="preserve">2) annual pap </w:t>
      </w:r>
      <w:proofErr w:type="gramStart"/>
      <w:r>
        <w:t>smears;</w:t>
      </w:r>
      <w:proofErr w:type="gramEnd"/>
    </w:p>
    <w:p w:rsidR="000B05BC" w:rsidP="000B05BC" w:rsidRDefault="000B05BC" w14:paraId="3514040A" w14:textId="7D574987">
      <w:pPr>
        <w:pStyle w:val="sccodifiedsection"/>
      </w:pPr>
      <w:r>
        <w:tab/>
      </w:r>
      <w:r>
        <w:tab/>
      </w:r>
      <w:bookmarkStart w:name="ss_T38C71N145S3_lv2_1a5dade18" w:id="11"/>
      <w:r>
        <w:t>(</w:t>
      </w:r>
      <w:bookmarkEnd w:id="11"/>
      <w:r>
        <w:t xml:space="preserve">3) prostate cancer examinations, screenings, and laboratory work for diagnostic purposes in accordance with the most recent published guidelines of the American Cancer </w:t>
      </w:r>
      <w:proofErr w:type="gramStart"/>
      <w:r>
        <w:t>Society</w:t>
      </w:r>
      <w:r w:rsidR="006F1FD2">
        <w:rPr>
          <w:rStyle w:val="scinsert"/>
        </w:rPr>
        <w:t>;</w:t>
      </w:r>
      <w:bookmarkStart w:name="open_doc_here" w:id="12"/>
      <w:bookmarkEnd w:id="12"/>
      <w:r>
        <w:rPr>
          <w:rStyle w:val="scstrike"/>
        </w:rPr>
        <w:t>.</w:t>
      </w:r>
      <w:proofErr w:type="gramEnd"/>
    </w:p>
    <w:p w:rsidR="0067520F" w:rsidP="0067520F" w:rsidRDefault="0067520F" w14:paraId="53D4C831" w14:textId="7006DE6A">
      <w:pPr>
        <w:pStyle w:val="sccodifiedsection"/>
      </w:pPr>
      <w:r>
        <w:rPr>
          <w:rStyle w:val="scinsert"/>
        </w:rPr>
        <w:tab/>
      </w:r>
      <w:r>
        <w:rPr>
          <w:rStyle w:val="scinsert"/>
        </w:rPr>
        <w:tab/>
      </w:r>
      <w:bookmarkStart w:name="ss_T38C71N145S4_lv2_16ff66685" w:id="13"/>
      <w:r>
        <w:rPr>
          <w:rStyle w:val="scinsert"/>
        </w:rPr>
        <w:t>(</w:t>
      </w:r>
      <w:bookmarkEnd w:id="13"/>
      <w:r>
        <w:rPr>
          <w:rStyle w:val="scinsert"/>
        </w:rPr>
        <w:t xml:space="preserve">4) maternity care. For the purposes of this section, </w:t>
      </w:r>
      <w:r w:rsidR="00FF3640">
        <w:rPr>
          <w:rStyle w:val="scinsert"/>
        </w:rPr>
        <w:t>“</w:t>
      </w:r>
      <w:r>
        <w:rPr>
          <w:rStyle w:val="scinsert"/>
        </w:rPr>
        <w:t>maternity care coverage</w:t>
      </w:r>
      <w:r w:rsidR="00FF3640">
        <w:rPr>
          <w:rStyle w:val="scinsert"/>
        </w:rPr>
        <w:t>”</w:t>
      </w:r>
      <w:r>
        <w:rPr>
          <w:rStyle w:val="scinsert"/>
        </w:rPr>
        <w:t xml:space="preserve"> includes:</w:t>
      </w:r>
    </w:p>
    <w:p w:rsidR="0067520F" w:rsidP="0067520F" w:rsidRDefault="0067520F" w14:paraId="2510DE84" w14:textId="1E729209">
      <w:pPr>
        <w:pStyle w:val="sccodifiedsection"/>
      </w:pPr>
      <w:r>
        <w:rPr>
          <w:rStyle w:val="scinsert"/>
        </w:rPr>
        <w:tab/>
      </w:r>
      <w:r>
        <w:rPr>
          <w:rStyle w:val="scinsert"/>
        </w:rPr>
        <w:tab/>
      </w:r>
      <w:r>
        <w:rPr>
          <w:rStyle w:val="scinsert"/>
        </w:rPr>
        <w:tab/>
      </w:r>
      <w:bookmarkStart w:name="ss_T38C71N145Sa_lv3_ff8df05b8" w:id="14"/>
      <w:r>
        <w:rPr>
          <w:rStyle w:val="scinsert"/>
        </w:rPr>
        <w:t>(</w:t>
      </w:r>
      <w:bookmarkEnd w:id="14"/>
      <w:r>
        <w:rPr>
          <w:rStyle w:val="scinsert"/>
        </w:rPr>
        <w:t xml:space="preserve">a) prenatal care, which must include coverage for regular healthcare visits and childbirth education in addition to ongoing assessment of nutritional and other individual needs consistent with nationally recognized standards and guidelines such as those promulgated by the Institute for Clinical Systems Improvement (ICSI) or the American College of Obstetricians and Gynecologists (ACOG), except when in conflict with another provision of this </w:t>
      </w:r>
      <w:proofErr w:type="gramStart"/>
      <w:r>
        <w:rPr>
          <w:rStyle w:val="scinsert"/>
        </w:rPr>
        <w:t>chapter;</w:t>
      </w:r>
      <w:proofErr w:type="gramEnd"/>
    </w:p>
    <w:p w:rsidR="0067520F" w:rsidP="0067520F" w:rsidRDefault="0067520F" w14:paraId="133528DA" w14:textId="77D2074C">
      <w:pPr>
        <w:pStyle w:val="sccodifiedsection"/>
      </w:pPr>
      <w:r>
        <w:rPr>
          <w:rStyle w:val="scinsert"/>
        </w:rPr>
        <w:tab/>
      </w:r>
      <w:r>
        <w:rPr>
          <w:rStyle w:val="scinsert"/>
        </w:rPr>
        <w:tab/>
      </w:r>
      <w:r>
        <w:rPr>
          <w:rStyle w:val="scinsert"/>
        </w:rPr>
        <w:tab/>
      </w:r>
      <w:bookmarkStart w:name="ss_T38C71N145Sb_lv3_91b29c263" w:id="15"/>
      <w:r>
        <w:rPr>
          <w:rStyle w:val="scinsert"/>
        </w:rPr>
        <w:t>(</w:t>
      </w:r>
      <w:bookmarkEnd w:id="15"/>
      <w:r>
        <w:rPr>
          <w:rStyle w:val="scinsert"/>
        </w:rPr>
        <w:t xml:space="preserve">b) childbirth and postdelivery care including minimum coverage for delivery and postdelivery </w:t>
      </w:r>
      <w:r>
        <w:rPr>
          <w:rStyle w:val="scinsert"/>
        </w:rPr>
        <w:lastRenderedPageBreak/>
        <w:t>care for a mother and her newborn in compliance with the provisions of Sections 38</w:t>
      </w:r>
      <w:r w:rsidR="00E3283A">
        <w:rPr>
          <w:rStyle w:val="scinsert"/>
        </w:rPr>
        <w:t>‑</w:t>
      </w:r>
      <w:r>
        <w:rPr>
          <w:rStyle w:val="scinsert"/>
        </w:rPr>
        <w:t>71</w:t>
      </w:r>
      <w:r w:rsidR="00E3283A">
        <w:rPr>
          <w:rStyle w:val="scinsert"/>
        </w:rPr>
        <w:t>‑</w:t>
      </w:r>
      <w:r>
        <w:rPr>
          <w:rStyle w:val="scinsert"/>
        </w:rPr>
        <w:t>135 and 38</w:t>
      </w:r>
      <w:r w:rsidR="00E3283A">
        <w:rPr>
          <w:rStyle w:val="scinsert"/>
        </w:rPr>
        <w:t>‑</w:t>
      </w:r>
      <w:r>
        <w:rPr>
          <w:rStyle w:val="scinsert"/>
        </w:rPr>
        <w:t>7</w:t>
      </w:r>
      <w:r w:rsidR="00E3283A">
        <w:rPr>
          <w:rStyle w:val="scinsert"/>
        </w:rPr>
        <w:t>‑</w:t>
      </w:r>
      <w:r>
        <w:rPr>
          <w:rStyle w:val="scinsert"/>
        </w:rPr>
        <w:t>140; and</w:t>
      </w:r>
    </w:p>
    <w:p w:rsidR="0067520F" w:rsidP="0067520F" w:rsidRDefault="0067520F" w14:paraId="3342731A" w14:textId="2F6E5E89">
      <w:pPr>
        <w:pStyle w:val="sccodifiedsection"/>
      </w:pPr>
      <w:r>
        <w:rPr>
          <w:rStyle w:val="scinsert"/>
        </w:rPr>
        <w:tab/>
      </w:r>
      <w:r>
        <w:rPr>
          <w:rStyle w:val="scinsert"/>
        </w:rPr>
        <w:tab/>
      </w:r>
      <w:r>
        <w:rPr>
          <w:rStyle w:val="scinsert"/>
        </w:rPr>
        <w:tab/>
      </w:r>
      <w:bookmarkStart w:name="ss_T38C71N145Sc_lv3_a8082c33c" w:id="16"/>
      <w:r>
        <w:rPr>
          <w:rStyle w:val="scinsert"/>
        </w:rPr>
        <w:t>(</w:t>
      </w:r>
      <w:bookmarkEnd w:id="16"/>
      <w:r>
        <w:rPr>
          <w:rStyle w:val="scinsert"/>
        </w:rPr>
        <w:t>c) postpartum care, which shall be provided consistent with nationally recognized standards and guidelines, such as those promulgated by ACOG or AAP, except when in conflict with another provision of this chapter.</w:t>
      </w:r>
    </w:p>
    <w:p w:rsidR="000B05BC" w:rsidP="000B05BC" w:rsidRDefault="000B05BC" w14:paraId="21E26227" w14:textId="77777777">
      <w:pPr>
        <w:pStyle w:val="sccodifiedsection"/>
      </w:pPr>
      <w:r>
        <w:tab/>
      </w:r>
      <w:bookmarkStart w:name="ss_T38C71N145SB_lv1_cfaa5b706" w:id="17"/>
      <w:r>
        <w:t>(</w:t>
      </w:r>
      <w:bookmarkEnd w:id="17"/>
      <w:r>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0B05BC" w:rsidP="000B05BC" w:rsidRDefault="000B05BC" w14:paraId="0FAAD971" w14:textId="77777777">
      <w:pPr>
        <w:pStyle w:val="sccodifiedsection"/>
      </w:pPr>
      <w:r>
        <w:tab/>
      </w:r>
      <w:bookmarkStart w:name="ss_T38C71N145SC_lv1_8f7534355" w:id="18"/>
      <w:r>
        <w:t>(</w:t>
      </w:r>
      <w:bookmarkEnd w:id="18"/>
      <w:r>
        <w:t>C) Nothing in this section prohibits a health insurance policy from providing benefits greater than those required to be offered by subsections (A) and (B) or more favorable to the enrollee than those required to be offered by subsections (A) and (B).</w:t>
      </w:r>
    </w:p>
    <w:p w:rsidR="000B05BC" w:rsidP="000B05BC" w:rsidRDefault="000B05BC" w14:paraId="2FF716FA" w14:textId="77777777">
      <w:pPr>
        <w:pStyle w:val="sccodifiedsection"/>
      </w:pPr>
      <w:r>
        <w:tab/>
      </w:r>
      <w:bookmarkStart w:name="ss_T38C71N145SD_lv1_13606e118" w:id="19"/>
      <w:r>
        <w:t>(</w:t>
      </w:r>
      <w:bookmarkEnd w:id="19"/>
      <w:r>
        <w:t>D) This section applies to individual and group health insurance policies issued by a fraternal benefit society, an insurer, a health maintenance organization, or any similar entity, except as exempted by ERISA.</w:t>
      </w:r>
    </w:p>
    <w:p w:rsidR="000B05BC" w:rsidP="000B05BC" w:rsidRDefault="000B05BC" w14:paraId="709D114F" w14:textId="77777777">
      <w:pPr>
        <w:pStyle w:val="sccodifiedsection"/>
      </w:pPr>
      <w:r>
        <w:tab/>
      </w:r>
      <w:bookmarkStart w:name="ss_T38C71N145SE_lv1_9074dfd10" w:id="20"/>
      <w:r>
        <w:t>(</w:t>
      </w:r>
      <w:bookmarkEnd w:id="20"/>
      <w:r>
        <w:t>E) For purposes of this section:</w:t>
      </w:r>
    </w:p>
    <w:p w:rsidR="000B05BC" w:rsidP="000B05BC" w:rsidRDefault="000B05BC" w14:paraId="3055B213" w14:textId="77777777">
      <w:pPr>
        <w:pStyle w:val="sccodifiedsection"/>
      </w:pPr>
      <w:r>
        <w:tab/>
      </w:r>
      <w:r>
        <w:tab/>
      </w:r>
      <w:bookmarkStart w:name="ss_T38C71N145S1_lv2_e8038c8df" w:id="21"/>
      <w:r>
        <w:t>(</w:t>
      </w:r>
      <w:bookmarkEnd w:id="21"/>
      <w:r>
        <w:t xml:space="preserve">1) “Mammogram” means a radiological examination of the breast for purposes of detecting breast cancer when performed </w:t>
      </w:r>
      <w:proofErr w:type="gramStart"/>
      <w:r>
        <w:t>as a result of</w:t>
      </w:r>
      <w:proofErr w:type="gramEnd"/>
      <w:r>
        <w:t xml:space="preserve"> a physician referral or by a health testing service which utilizes radiological equipment approved by the Department of Health and Environmental Control, which examination may be made with the following minimum frequency:</w:t>
      </w:r>
    </w:p>
    <w:p w:rsidR="000B05BC" w:rsidP="000B05BC" w:rsidRDefault="000B05BC" w14:paraId="497D3C63" w14:textId="77777777">
      <w:pPr>
        <w:pStyle w:val="sccodifiedsection"/>
      </w:pPr>
      <w:r>
        <w:tab/>
      </w:r>
      <w:r>
        <w:tab/>
      </w:r>
      <w:r>
        <w:tab/>
      </w:r>
      <w:bookmarkStart w:name="ss_T38C71N145Sa_lv3_9b9323d4f" w:id="22"/>
      <w:r>
        <w:t>(</w:t>
      </w:r>
      <w:bookmarkEnd w:id="22"/>
      <w:r>
        <w:t xml:space="preserve">a) once as a base‑line mammogram for a female who is at least thirty‑five years of age but less than forty years of </w:t>
      </w:r>
      <w:proofErr w:type="gramStart"/>
      <w:r>
        <w:t>age;</w:t>
      </w:r>
      <w:proofErr w:type="gramEnd"/>
    </w:p>
    <w:p w:rsidR="000B05BC" w:rsidP="000B05BC" w:rsidRDefault="000B05BC" w14:paraId="7B30B263" w14:textId="77777777">
      <w:pPr>
        <w:pStyle w:val="sccodifiedsection"/>
      </w:pPr>
      <w:r>
        <w:tab/>
      </w:r>
      <w:r>
        <w:tab/>
      </w:r>
      <w:r>
        <w:tab/>
      </w:r>
      <w:bookmarkStart w:name="ss_T38C71N145Sb_lv3_c6e5b626a" w:id="23"/>
      <w:r>
        <w:t>(</w:t>
      </w:r>
      <w:bookmarkEnd w:id="23"/>
      <w:r>
        <w:t xml:space="preserve">b) once every two years for a female who is at least forty years of age but less than fifty years of </w:t>
      </w:r>
      <w:proofErr w:type="gramStart"/>
      <w:r>
        <w:t>age;</w:t>
      </w:r>
      <w:proofErr w:type="gramEnd"/>
    </w:p>
    <w:p w:rsidR="000B05BC" w:rsidP="000B05BC" w:rsidRDefault="000B05BC" w14:paraId="0EB6D919" w14:textId="6D99CD90">
      <w:pPr>
        <w:pStyle w:val="sccodifiedsection"/>
      </w:pPr>
      <w:r>
        <w:tab/>
      </w:r>
      <w:r>
        <w:tab/>
      </w:r>
      <w:r>
        <w:tab/>
      </w:r>
      <w:bookmarkStart w:name="ss_T38C71N145Sc_lv3_898b664fc" w:id="24"/>
      <w:r>
        <w:t>(</w:t>
      </w:r>
      <w:bookmarkEnd w:id="24"/>
      <w:r>
        <w:t>c) once a year for a female who is at least fifty years of age; or</w:t>
      </w:r>
    </w:p>
    <w:p w:rsidR="000B05BC" w:rsidP="000B05BC" w:rsidRDefault="000B05BC" w14:paraId="550C1C44" w14:textId="77777777">
      <w:pPr>
        <w:pStyle w:val="sccodifiedsection"/>
      </w:pPr>
      <w:r>
        <w:tab/>
      </w:r>
      <w:r>
        <w:tab/>
      </w:r>
      <w:r>
        <w:tab/>
      </w:r>
      <w:bookmarkStart w:name="ss_T38C71N145Sd_lv3_d0356e153" w:id="25"/>
      <w:r>
        <w:t>(</w:t>
      </w:r>
      <w:bookmarkEnd w:id="25"/>
      <w:r>
        <w:t>d) in accordance with the most recent published guidelines of the American Cancer Society.</w:t>
      </w:r>
    </w:p>
    <w:p w:rsidR="000B05BC" w:rsidP="000B05BC" w:rsidRDefault="000B05BC" w14:paraId="1C99A568" w14:textId="77777777">
      <w:pPr>
        <w:pStyle w:val="sccodifiedsection"/>
      </w:pPr>
      <w:r>
        <w:tab/>
      </w:r>
      <w:r>
        <w:tab/>
      </w:r>
      <w:bookmarkStart w:name="ss_T38C71N145S2_lv2_6d3dc868a" w:id="26"/>
      <w:r>
        <w:t>(</w:t>
      </w:r>
      <w:bookmarkEnd w:id="26"/>
      <w:r>
        <w:t>2) “Pap smear” means an examination of the tissues of the cervix of the uterus for the purpose of detecting cancer when performed upon the recommendation of a medical doctor, which examination may be made once a year or more often if recommended by a medical doctor.</w:t>
      </w:r>
    </w:p>
    <w:p w:rsidR="000B05BC" w:rsidP="000B05BC" w:rsidRDefault="000B05BC" w14:paraId="40B54B68" w14:textId="69C44118">
      <w:pPr>
        <w:pStyle w:val="sccodifiedsection"/>
      </w:pPr>
      <w:r>
        <w:tab/>
      </w:r>
      <w:r>
        <w:tab/>
      </w:r>
      <w:bookmarkStart w:name="ss_T38C71N145S3_lv2_3b8ecfad5" w:id="27"/>
      <w:r>
        <w:t>(</w:t>
      </w:r>
      <w:bookmarkEnd w:id="27"/>
      <w:r>
        <w:t>3) “Health insurance policy” means a health benefit plan, contract, or evidence of coverage providing health insurance coverage as defined in Section 38‑71‑670(6) and Section 38‑71‑840(14).</w:t>
      </w:r>
    </w:p>
    <w:p w:rsidRPr="00DF3B44" w:rsidR="007E06BB" w:rsidP="00787433" w:rsidRDefault="007E06BB" w14:paraId="3D8F1FED" w14:textId="4ED44704">
      <w:pPr>
        <w:pStyle w:val="scemptyline"/>
      </w:pPr>
    </w:p>
    <w:p w:rsidRPr="00DF3B44" w:rsidR="007A10F1" w:rsidP="007A10F1" w:rsidRDefault="00E27805" w14:paraId="0E9393B4" w14:textId="3A662836">
      <w:pPr>
        <w:pStyle w:val="scnoncodifiedsection"/>
      </w:pPr>
      <w:bookmarkStart w:name="bs_num_3_lastsection" w:id="28"/>
      <w:bookmarkStart w:name="eff_date_section" w:id="29"/>
      <w:r w:rsidRPr="00DF3B44">
        <w:t>S</w:t>
      </w:r>
      <w:bookmarkEnd w:id="28"/>
      <w:r w:rsidRPr="00DF3B44">
        <w:t>ECTION 3.</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247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449421" w:rsidR="00685035" w:rsidRPr="007B4AF7" w:rsidRDefault="00A11A7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7A84">
              <w:rPr>
                <w:noProof/>
              </w:rPr>
              <w:t>LC-0186WAB25.docx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AE1"/>
    <w:rsid w:val="00066B54"/>
    <w:rsid w:val="00072FCD"/>
    <w:rsid w:val="00074A4F"/>
    <w:rsid w:val="00077B65"/>
    <w:rsid w:val="00081B59"/>
    <w:rsid w:val="000A3C25"/>
    <w:rsid w:val="000B05BC"/>
    <w:rsid w:val="000B4C02"/>
    <w:rsid w:val="000B5B4A"/>
    <w:rsid w:val="000B7FE1"/>
    <w:rsid w:val="000C3E88"/>
    <w:rsid w:val="000C46B9"/>
    <w:rsid w:val="000C58E4"/>
    <w:rsid w:val="000C6F9A"/>
    <w:rsid w:val="000D2F44"/>
    <w:rsid w:val="000D33E4"/>
    <w:rsid w:val="000E34C1"/>
    <w:rsid w:val="000E578A"/>
    <w:rsid w:val="000F2250"/>
    <w:rsid w:val="0010329A"/>
    <w:rsid w:val="00105756"/>
    <w:rsid w:val="001164F9"/>
    <w:rsid w:val="0011719C"/>
    <w:rsid w:val="0012478B"/>
    <w:rsid w:val="00140049"/>
    <w:rsid w:val="00165CA6"/>
    <w:rsid w:val="001664E9"/>
    <w:rsid w:val="00171601"/>
    <w:rsid w:val="001730EB"/>
    <w:rsid w:val="00173276"/>
    <w:rsid w:val="00176122"/>
    <w:rsid w:val="0019025B"/>
    <w:rsid w:val="00190C77"/>
    <w:rsid w:val="00192AF7"/>
    <w:rsid w:val="00197366"/>
    <w:rsid w:val="001A136C"/>
    <w:rsid w:val="001A47D2"/>
    <w:rsid w:val="001B6DA2"/>
    <w:rsid w:val="001C25EC"/>
    <w:rsid w:val="001E39BA"/>
    <w:rsid w:val="001F2A41"/>
    <w:rsid w:val="001F313F"/>
    <w:rsid w:val="001F331D"/>
    <w:rsid w:val="001F394C"/>
    <w:rsid w:val="001F6C72"/>
    <w:rsid w:val="002038AA"/>
    <w:rsid w:val="002114C8"/>
    <w:rsid w:val="0021166F"/>
    <w:rsid w:val="002162DF"/>
    <w:rsid w:val="00226CA9"/>
    <w:rsid w:val="00230038"/>
    <w:rsid w:val="00233975"/>
    <w:rsid w:val="00236D73"/>
    <w:rsid w:val="00246535"/>
    <w:rsid w:val="00257F60"/>
    <w:rsid w:val="002625EA"/>
    <w:rsid w:val="00262AC5"/>
    <w:rsid w:val="00264AE9"/>
    <w:rsid w:val="00275AE6"/>
    <w:rsid w:val="002836D8"/>
    <w:rsid w:val="00287A84"/>
    <w:rsid w:val="002A7989"/>
    <w:rsid w:val="002B02F3"/>
    <w:rsid w:val="002C3463"/>
    <w:rsid w:val="002D266D"/>
    <w:rsid w:val="002D5B3D"/>
    <w:rsid w:val="002D7447"/>
    <w:rsid w:val="002E315A"/>
    <w:rsid w:val="002E4389"/>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5825"/>
    <w:rsid w:val="003C0194"/>
    <w:rsid w:val="003C3E2E"/>
    <w:rsid w:val="003D4A3C"/>
    <w:rsid w:val="003D55B2"/>
    <w:rsid w:val="003E0033"/>
    <w:rsid w:val="003E39D3"/>
    <w:rsid w:val="003E5452"/>
    <w:rsid w:val="003E7165"/>
    <w:rsid w:val="003E7FF6"/>
    <w:rsid w:val="004030B9"/>
    <w:rsid w:val="004046B5"/>
    <w:rsid w:val="00406F27"/>
    <w:rsid w:val="004141B8"/>
    <w:rsid w:val="004203B9"/>
    <w:rsid w:val="00427F4B"/>
    <w:rsid w:val="00432135"/>
    <w:rsid w:val="00433006"/>
    <w:rsid w:val="0043428E"/>
    <w:rsid w:val="00446987"/>
    <w:rsid w:val="00446D28"/>
    <w:rsid w:val="004478AA"/>
    <w:rsid w:val="00466CD0"/>
    <w:rsid w:val="00470BDA"/>
    <w:rsid w:val="00471524"/>
    <w:rsid w:val="00473583"/>
    <w:rsid w:val="00477F32"/>
    <w:rsid w:val="00481850"/>
    <w:rsid w:val="004851A0"/>
    <w:rsid w:val="0048627F"/>
    <w:rsid w:val="004932AB"/>
    <w:rsid w:val="00494BEF"/>
    <w:rsid w:val="004A5512"/>
    <w:rsid w:val="004A6BE5"/>
    <w:rsid w:val="004A7EA2"/>
    <w:rsid w:val="004B0C18"/>
    <w:rsid w:val="004B7916"/>
    <w:rsid w:val="004C1A04"/>
    <w:rsid w:val="004C20BC"/>
    <w:rsid w:val="004C5C9A"/>
    <w:rsid w:val="004D1442"/>
    <w:rsid w:val="004D3DCB"/>
    <w:rsid w:val="004E1946"/>
    <w:rsid w:val="004E66E9"/>
    <w:rsid w:val="004E7DDE"/>
    <w:rsid w:val="004F0090"/>
    <w:rsid w:val="004F172C"/>
    <w:rsid w:val="004F6E51"/>
    <w:rsid w:val="005002ED"/>
    <w:rsid w:val="00500DBC"/>
    <w:rsid w:val="005102BE"/>
    <w:rsid w:val="00523F7F"/>
    <w:rsid w:val="00524D54"/>
    <w:rsid w:val="00541A0B"/>
    <w:rsid w:val="0054531B"/>
    <w:rsid w:val="00546C24"/>
    <w:rsid w:val="005476FF"/>
    <w:rsid w:val="005507EB"/>
    <w:rsid w:val="005516F6"/>
    <w:rsid w:val="00552842"/>
    <w:rsid w:val="005548AA"/>
    <w:rsid w:val="00554E89"/>
    <w:rsid w:val="00564B58"/>
    <w:rsid w:val="005700AC"/>
    <w:rsid w:val="00572281"/>
    <w:rsid w:val="005801DD"/>
    <w:rsid w:val="00592A40"/>
    <w:rsid w:val="00597D18"/>
    <w:rsid w:val="005A28BC"/>
    <w:rsid w:val="005A5377"/>
    <w:rsid w:val="005B7817"/>
    <w:rsid w:val="005C06C8"/>
    <w:rsid w:val="005C1A49"/>
    <w:rsid w:val="005C23D7"/>
    <w:rsid w:val="005C27F0"/>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ADA"/>
    <w:rsid w:val="00657CF4"/>
    <w:rsid w:val="00660B13"/>
    <w:rsid w:val="00661463"/>
    <w:rsid w:val="00663B8D"/>
    <w:rsid w:val="00663E00"/>
    <w:rsid w:val="00664F48"/>
    <w:rsid w:val="00664FAD"/>
    <w:rsid w:val="006666AA"/>
    <w:rsid w:val="00670D57"/>
    <w:rsid w:val="0067345B"/>
    <w:rsid w:val="0067520F"/>
    <w:rsid w:val="00683986"/>
    <w:rsid w:val="00685035"/>
    <w:rsid w:val="00685770"/>
    <w:rsid w:val="00690DBA"/>
    <w:rsid w:val="00694FDC"/>
    <w:rsid w:val="006964F9"/>
    <w:rsid w:val="006A395F"/>
    <w:rsid w:val="006A65E2"/>
    <w:rsid w:val="006B37BD"/>
    <w:rsid w:val="006C092D"/>
    <w:rsid w:val="006C099D"/>
    <w:rsid w:val="006C18F0"/>
    <w:rsid w:val="006C53C8"/>
    <w:rsid w:val="006C7E01"/>
    <w:rsid w:val="006D64A5"/>
    <w:rsid w:val="006E0935"/>
    <w:rsid w:val="006E353F"/>
    <w:rsid w:val="006E35AB"/>
    <w:rsid w:val="006F1FD2"/>
    <w:rsid w:val="006F2477"/>
    <w:rsid w:val="00711AA9"/>
    <w:rsid w:val="00722155"/>
    <w:rsid w:val="00722ABE"/>
    <w:rsid w:val="0072346C"/>
    <w:rsid w:val="00737F19"/>
    <w:rsid w:val="0076136F"/>
    <w:rsid w:val="00774894"/>
    <w:rsid w:val="00782BF8"/>
    <w:rsid w:val="00783C75"/>
    <w:rsid w:val="007849D9"/>
    <w:rsid w:val="00787433"/>
    <w:rsid w:val="007965D1"/>
    <w:rsid w:val="007A10F1"/>
    <w:rsid w:val="007A3D50"/>
    <w:rsid w:val="007B202F"/>
    <w:rsid w:val="007B2D29"/>
    <w:rsid w:val="007B412F"/>
    <w:rsid w:val="007B4AF7"/>
    <w:rsid w:val="007B4DBF"/>
    <w:rsid w:val="007C5458"/>
    <w:rsid w:val="007D2C67"/>
    <w:rsid w:val="007E06BB"/>
    <w:rsid w:val="007F50D1"/>
    <w:rsid w:val="00813C9A"/>
    <w:rsid w:val="00816D52"/>
    <w:rsid w:val="00827C36"/>
    <w:rsid w:val="0083024A"/>
    <w:rsid w:val="00831048"/>
    <w:rsid w:val="00834272"/>
    <w:rsid w:val="008448E9"/>
    <w:rsid w:val="00850B33"/>
    <w:rsid w:val="008625C1"/>
    <w:rsid w:val="0086286E"/>
    <w:rsid w:val="0087671D"/>
    <w:rsid w:val="0087748D"/>
    <w:rsid w:val="008806F9"/>
    <w:rsid w:val="00887957"/>
    <w:rsid w:val="0089488D"/>
    <w:rsid w:val="008A2DC5"/>
    <w:rsid w:val="008A57E3"/>
    <w:rsid w:val="008B5BF4"/>
    <w:rsid w:val="008C0CEE"/>
    <w:rsid w:val="008C121B"/>
    <w:rsid w:val="008C1B18"/>
    <w:rsid w:val="008C2147"/>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7EB"/>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DF3"/>
    <w:rsid w:val="00A04529"/>
    <w:rsid w:val="00A0584B"/>
    <w:rsid w:val="00A11A7D"/>
    <w:rsid w:val="00A17135"/>
    <w:rsid w:val="00A21A6F"/>
    <w:rsid w:val="00A24E56"/>
    <w:rsid w:val="00A25570"/>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4D03"/>
    <w:rsid w:val="00AB7315"/>
    <w:rsid w:val="00AB73BF"/>
    <w:rsid w:val="00AC335C"/>
    <w:rsid w:val="00AC463E"/>
    <w:rsid w:val="00AD3BE2"/>
    <w:rsid w:val="00AD3E3D"/>
    <w:rsid w:val="00AE1EE4"/>
    <w:rsid w:val="00AE36EC"/>
    <w:rsid w:val="00AE7406"/>
    <w:rsid w:val="00AF1688"/>
    <w:rsid w:val="00AF46E6"/>
    <w:rsid w:val="00AF5139"/>
    <w:rsid w:val="00B0374A"/>
    <w:rsid w:val="00B06EDA"/>
    <w:rsid w:val="00B1161F"/>
    <w:rsid w:val="00B11661"/>
    <w:rsid w:val="00B1546E"/>
    <w:rsid w:val="00B32B4D"/>
    <w:rsid w:val="00B4137E"/>
    <w:rsid w:val="00B4476F"/>
    <w:rsid w:val="00B54DF7"/>
    <w:rsid w:val="00B56223"/>
    <w:rsid w:val="00B56E79"/>
    <w:rsid w:val="00B57AA7"/>
    <w:rsid w:val="00B637AA"/>
    <w:rsid w:val="00B63BE2"/>
    <w:rsid w:val="00B6693D"/>
    <w:rsid w:val="00B66DDB"/>
    <w:rsid w:val="00B7592C"/>
    <w:rsid w:val="00B809D3"/>
    <w:rsid w:val="00B820F8"/>
    <w:rsid w:val="00B84B66"/>
    <w:rsid w:val="00B85475"/>
    <w:rsid w:val="00B9090A"/>
    <w:rsid w:val="00B92196"/>
    <w:rsid w:val="00B9228D"/>
    <w:rsid w:val="00B929EC"/>
    <w:rsid w:val="00BB0725"/>
    <w:rsid w:val="00BB1318"/>
    <w:rsid w:val="00BC408A"/>
    <w:rsid w:val="00BC5023"/>
    <w:rsid w:val="00BC556C"/>
    <w:rsid w:val="00BD42DA"/>
    <w:rsid w:val="00BD4684"/>
    <w:rsid w:val="00BE08A7"/>
    <w:rsid w:val="00BE4391"/>
    <w:rsid w:val="00BF3E48"/>
    <w:rsid w:val="00BF572D"/>
    <w:rsid w:val="00BF6771"/>
    <w:rsid w:val="00C15F1B"/>
    <w:rsid w:val="00C16288"/>
    <w:rsid w:val="00C17D1D"/>
    <w:rsid w:val="00C27951"/>
    <w:rsid w:val="00C316E9"/>
    <w:rsid w:val="00C45923"/>
    <w:rsid w:val="00C543E7"/>
    <w:rsid w:val="00C70225"/>
    <w:rsid w:val="00C72198"/>
    <w:rsid w:val="00C73C7D"/>
    <w:rsid w:val="00C75005"/>
    <w:rsid w:val="00C75641"/>
    <w:rsid w:val="00C75DA0"/>
    <w:rsid w:val="00C970DF"/>
    <w:rsid w:val="00CA7E71"/>
    <w:rsid w:val="00CB2673"/>
    <w:rsid w:val="00CB701D"/>
    <w:rsid w:val="00CC3F0E"/>
    <w:rsid w:val="00CD08C9"/>
    <w:rsid w:val="00CD1FE8"/>
    <w:rsid w:val="00CD38CD"/>
    <w:rsid w:val="00CD3E0C"/>
    <w:rsid w:val="00CD5565"/>
    <w:rsid w:val="00CD616C"/>
    <w:rsid w:val="00CE12A1"/>
    <w:rsid w:val="00CE4E24"/>
    <w:rsid w:val="00CF68D6"/>
    <w:rsid w:val="00CF7B4A"/>
    <w:rsid w:val="00D009F8"/>
    <w:rsid w:val="00D078DA"/>
    <w:rsid w:val="00D11E58"/>
    <w:rsid w:val="00D14995"/>
    <w:rsid w:val="00D204F2"/>
    <w:rsid w:val="00D2455C"/>
    <w:rsid w:val="00D25023"/>
    <w:rsid w:val="00D27F8C"/>
    <w:rsid w:val="00D33843"/>
    <w:rsid w:val="00D54A6F"/>
    <w:rsid w:val="00D57D57"/>
    <w:rsid w:val="00D62E42"/>
    <w:rsid w:val="00D63FAB"/>
    <w:rsid w:val="00D772FB"/>
    <w:rsid w:val="00DA1AA0"/>
    <w:rsid w:val="00DA512B"/>
    <w:rsid w:val="00DC44A8"/>
    <w:rsid w:val="00DE341F"/>
    <w:rsid w:val="00DE4BEE"/>
    <w:rsid w:val="00DE5B3D"/>
    <w:rsid w:val="00DE7112"/>
    <w:rsid w:val="00DF19BE"/>
    <w:rsid w:val="00DF3B44"/>
    <w:rsid w:val="00E1372E"/>
    <w:rsid w:val="00E1494E"/>
    <w:rsid w:val="00E21D30"/>
    <w:rsid w:val="00E24D9A"/>
    <w:rsid w:val="00E27805"/>
    <w:rsid w:val="00E27A11"/>
    <w:rsid w:val="00E30497"/>
    <w:rsid w:val="00E3283A"/>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6F52"/>
    <w:rsid w:val="00F05FE8"/>
    <w:rsid w:val="00F06D86"/>
    <w:rsid w:val="00F13D87"/>
    <w:rsid w:val="00F149E5"/>
    <w:rsid w:val="00F15E33"/>
    <w:rsid w:val="00F17DA2"/>
    <w:rsid w:val="00F22EC0"/>
    <w:rsid w:val="00F25C47"/>
    <w:rsid w:val="00F27D7B"/>
    <w:rsid w:val="00F31D34"/>
    <w:rsid w:val="00F342A1"/>
    <w:rsid w:val="00F36FBA"/>
    <w:rsid w:val="00F40362"/>
    <w:rsid w:val="00F44D36"/>
    <w:rsid w:val="00F46262"/>
    <w:rsid w:val="00F4795D"/>
    <w:rsid w:val="00F50A61"/>
    <w:rsid w:val="00F525CD"/>
    <w:rsid w:val="00F5286C"/>
    <w:rsid w:val="00F52E12"/>
    <w:rsid w:val="00F638CA"/>
    <w:rsid w:val="00F657C5"/>
    <w:rsid w:val="00F67950"/>
    <w:rsid w:val="00F900B4"/>
    <w:rsid w:val="00FA0F2E"/>
    <w:rsid w:val="00FA4DB1"/>
    <w:rsid w:val="00FA74CF"/>
    <w:rsid w:val="00FB3F2A"/>
    <w:rsid w:val="00FC3593"/>
    <w:rsid w:val="00FD117D"/>
    <w:rsid w:val="00FD72E3"/>
    <w:rsid w:val="00FE06FC"/>
    <w:rsid w:val="00FE280A"/>
    <w:rsid w:val="00FF0315"/>
    <w:rsid w:val="00FF2121"/>
    <w:rsid w:val="00FF36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0BDA"/>
    <w:rPr>
      <w:rFonts w:ascii="Times New Roman" w:hAnsi="Times New Roman"/>
      <w:b w:val="0"/>
      <w:i w:val="0"/>
      <w:sz w:val="22"/>
    </w:rPr>
  </w:style>
  <w:style w:type="paragraph" w:styleId="NoSpacing">
    <w:name w:val="No Spacing"/>
    <w:uiPriority w:val="1"/>
    <w:qFormat/>
    <w:rsid w:val="00470BDA"/>
    <w:pPr>
      <w:spacing w:after="0" w:line="240" w:lineRule="auto"/>
    </w:pPr>
  </w:style>
  <w:style w:type="paragraph" w:customStyle="1" w:styleId="scemptylineheader">
    <w:name w:val="sc_emptyline_header"/>
    <w:qFormat/>
    <w:rsid w:val="00470BD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0BD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0BD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0BD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0B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0BDA"/>
    <w:rPr>
      <w:color w:val="808080"/>
    </w:rPr>
  </w:style>
  <w:style w:type="paragraph" w:customStyle="1" w:styleId="scdirectionallanguage">
    <w:name w:val="sc_directional_language"/>
    <w:qFormat/>
    <w:rsid w:val="00470B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0BD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0BD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0BD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0BD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0B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0BD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0BD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0B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0B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0BD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0BD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0B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0BD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0BD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0BD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0BDA"/>
    <w:rPr>
      <w:rFonts w:ascii="Times New Roman" w:hAnsi="Times New Roman"/>
      <w:color w:val="auto"/>
      <w:sz w:val="22"/>
    </w:rPr>
  </w:style>
  <w:style w:type="paragraph" w:customStyle="1" w:styleId="scclippagebillheader">
    <w:name w:val="sc_clip_page_bill_header"/>
    <w:qFormat/>
    <w:rsid w:val="00470B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0BD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0BD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0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BDA"/>
    <w:rPr>
      <w:lang w:val="en-US"/>
    </w:rPr>
  </w:style>
  <w:style w:type="paragraph" w:styleId="Footer">
    <w:name w:val="footer"/>
    <w:basedOn w:val="Normal"/>
    <w:link w:val="FooterChar"/>
    <w:uiPriority w:val="99"/>
    <w:unhideWhenUsed/>
    <w:rsid w:val="00470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BDA"/>
    <w:rPr>
      <w:lang w:val="en-US"/>
    </w:rPr>
  </w:style>
  <w:style w:type="paragraph" w:styleId="ListParagraph">
    <w:name w:val="List Paragraph"/>
    <w:basedOn w:val="Normal"/>
    <w:uiPriority w:val="34"/>
    <w:qFormat/>
    <w:rsid w:val="00470BDA"/>
    <w:pPr>
      <w:ind w:left="720"/>
      <w:contextualSpacing/>
    </w:pPr>
  </w:style>
  <w:style w:type="paragraph" w:customStyle="1" w:styleId="scbillfooter">
    <w:name w:val="sc_bill_footer"/>
    <w:qFormat/>
    <w:rsid w:val="00470BD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0BD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0BD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0BD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0BD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0BDA"/>
    <w:pPr>
      <w:widowControl w:val="0"/>
      <w:suppressAutoHyphens/>
      <w:spacing w:after="0" w:line="360" w:lineRule="auto"/>
    </w:pPr>
    <w:rPr>
      <w:rFonts w:ascii="Times New Roman" w:hAnsi="Times New Roman"/>
      <w:lang w:val="en-US"/>
    </w:rPr>
  </w:style>
  <w:style w:type="paragraph" w:customStyle="1" w:styleId="sctableln">
    <w:name w:val="sc_table_ln"/>
    <w:qFormat/>
    <w:rsid w:val="00470BD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0BD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0BDA"/>
    <w:rPr>
      <w:strike/>
      <w:dstrike w:val="0"/>
    </w:rPr>
  </w:style>
  <w:style w:type="character" w:customStyle="1" w:styleId="scinsert">
    <w:name w:val="sc_insert"/>
    <w:uiPriority w:val="1"/>
    <w:qFormat/>
    <w:rsid w:val="00470BDA"/>
    <w:rPr>
      <w:caps w:val="0"/>
      <w:smallCaps w:val="0"/>
      <w:strike w:val="0"/>
      <w:dstrike w:val="0"/>
      <w:vanish w:val="0"/>
      <w:u w:val="single"/>
      <w:vertAlign w:val="baseline"/>
    </w:rPr>
  </w:style>
  <w:style w:type="character" w:customStyle="1" w:styleId="scinsertred">
    <w:name w:val="sc_insert_red"/>
    <w:uiPriority w:val="1"/>
    <w:qFormat/>
    <w:rsid w:val="00470BDA"/>
    <w:rPr>
      <w:caps w:val="0"/>
      <w:smallCaps w:val="0"/>
      <w:strike w:val="0"/>
      <w:dstrike w:val="0"/>
      <w:vanish w:val="0"/>
      <w:color w:val="FF0000"/>
      <w:u w:val="single"/>
      <w:vertAlign w:val="baseline"/>
    </w:rPr>
  </w:style>
  <w:style w:type="character" w:customStyle="1" w:styleId="scinsertblue">
    <w:name w:val="sc_insert_blue"/>
    <w:uiPriority w:val="1"/>
    <w:qFormat/>
    <w:rsid w:val="00470BDA"/>
    <w:rPr>
      <w:caps w:val="0"/>
      <w:smallCaps w:val="0"/>
      <w:strike w:val="0"/>
      <w:dstrike w:val="0"/>
      <w:vanish w:val="0"/>
      <w:color w:val="0070C0"/>
      <w:u w:val="single"/>
      <w:vertAlign w:val="baseline"/>
    </w:rPr>
  </w:style>
  <w:style w:type="character" w:customStyle="1" w:styleId="scstrikered">
    <w:name w:val="sc_strike_red"/>
    <w:uiPriority w:val="1"/>
    <w:qFormat/>
    <w:rsid w:val="00470BDA"/>
    <w:rPr>
      <w:strike/>
      <w:dstrike w:val="0"/>
      <w:color w:val="FF0000"/>
    </w:rPr>
  </w:style>
  <w:style w:type="character" w:customStyle="1" w:styleId="scstrikeblue">
    <w:name w:val="sc_strike_blue"/>
    <w:uiPriority w:val="1"/>
    <w:qFormat/>
    <w:rsid w:val="00470BDA"/>
    <w:rPr>
      <w:strike/>
      <w:dstrike w:val="0"/>
      <w:color w:val="0070C0"/>
    </w:rPr>
  </w:style>
  <w:style w:type="character" w:customStyle="1" w:styleId="scinsertbluenounderline">
    <w:name w:val="sc_insert_blue_no_underline"/>
    <w:uiPriority w:val="1"/>
    <w:qFormat/>
    <w:rsid w:val="00470BD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0BD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0BDA"/>
    <w:rPr>
      <w:strike/>
      <w:dstrike w:val="0"/>
      <w:color w:val="0070C0"/>
      <w:lang w:val="en-US"/>
    </w:rPr>
  </w:style>
  <w:style w:type="character" w:customStyle="1" w:styleId="scstrikerednoncodified">
    <w:name w:val="sc_strike_red_non_codified"/>
    <w:uiPriority w:val="1"/>
    <w:qFormat/>
    <w:rsid w:val="00470BDA"/>
    <w:rPr>
      <w:strike/>
      <w:dstrike w:val="0"/>
      <w:color w:val="FF0000"/>
    </w:rPr>
  </w:style>
  <w:style w:type="paragraph" w:customStyle="1" w:styleId="scbillsiglines">
    <w:name w:val="sc_bill_sig_lines"/>
    <w:qFormat/>
    <w:rsid w:val="00470BD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0BDA"/>
    <w:rPr>
      <w:bdr w:val="none" w:sz="0" w:space="0" w:color="auto"/>
      <w:shd w:val="clear" w:color="auto" w:fill="FEC6C6"/>
    </w:rPr>
  </w:style>
  <w:style w:type="character" w:customStyle="1" w:styleId="screstoreblue">
    <w:name w:val="sc_restore_blue"/>
    <w:uiPriority w:val="1"/>
    <w:qFormat/>
    <w:rsid w:val="00470BDA"/>
    <w:rPr>
      <w:color w:val="4472C4" w:themeColor="accent1"/>
      <w:bdr w:val="none" w:sz="0" w:space="0" w:color="auto"/>
      <w:shd w:val="clear" w:color="auto" w:fill="auto"/>
    </w:rPr>
  </w:style>
  <w:style w:type="character" w:customStyle="1" w:styleId="screstorered">
    <w:name w:val="sc_restore_red"/>
    <w:uiPriority w:val="1"/>
    <w:qFormat/>
    <w:rsid w:val="00470BDA"/>
    <w:rPr>
      <w:color w:val="FF0000"/>
      <w:bdr w:val="none" w:sz="0" w:space="0" w:color="auto"/>
      <w:shd w:val="clear" w:color="auto" w:fill="auto"/>
    </w:rPr>
  </w:style>
  <w:style w:type="character" w:customStyle="1" w:styleId="scstrikenewblue">
    <w:name w:val="sc_strike_new_blue"/>
    <w:uiPriority w:val="1"/>
    <w:qFormat/>
    <w:rsid w:val="00470BDA"/>
    <w:rPr>
      <w:strike w:val="0"/>
      <w:dstrike/>
      <w:color w:val="0070C0"/>
      <w:u w:val="none"/>
    </w:rPr>
  </w:style>
  <w:style w:type="character" w:customStyle="1" w:styleId="scstrikenewred">
    <w:name w:val="sc_strike_new_red"/>
    <w:uiPriority w:val="1"/>
    <w:qFormat/>
    <w:rsid w:val="00470BDA"/>
    <w:rPr>
      <w:strike w:val="0"/>
      <w:dstrike/>
      <w:color w:val="FF0000"/>
      <w:u w:val="none"/>
    </w:rPr>
  </w:style>
  <w:style w:type="character" w:customStyle="1" w:styleId="scamendsenate">
    <w:name w:val="sc_amend_senate"/>
    <w:uiPriority w:val="1"/>
    <w:qFormat/>
    <w:rsid w:val="00470BDA"/>
    <w:rPr>
      <w:bdr w:val="none" w:sz="0" w:space="0" w:color="auto"/>
      <w:shd w:val="clear" w:color="auto" w:fill="FFF2CC" w:themeFill="accent4" w:themeFillTint="33"/>
    </w:rPr>
  </w:style>
  <w:style w:type="character" w:customStyle="1" w:styleId="scamendhouse">
    <w:name w:val="sc_amend_house"/>
    <w:uiPriority w:val="1"/>
    <w:qFormat/>
    <w:rsid w:val="00470BDA"/>
    <w:rPr>
      <w:bdr w:val="none" w:sz="0" w:space="0" w:color="auto"/>
      <w:shd w:val="clear" w:color="auto" w:fill="E2EFD9" w:themeFill="accent6" w:themeFillTint="33"/>
    </w:rPr>
  </w:style>
  <w:style w:type="paragraph" w:styleId="Revision">
    <w:name w:val="Revision"/>
    <w:hidden/>
    <w:uiPriority w:val="99"/>
    <w:semiHidden/>
    <w:rsid w:val="0067520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6&amp;session=126&amp;summary=B" TargetMode="External" Id="R26ddf730b2fb41bb" /><Relationship Type="http://schemas.openxmlformats.org/officeDocument/2006/relationships/hyperlink" Target="https://www.scstatehouse.gov/sess126_2025-2026/prever/3586_20241212.docx" TargetMode="External" Id="R1a8359d04ad540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39BA"/>
    <w:rsid w:val="002A7C8A"/>
    <w:rsid w:val="002D4365"/>
    <w:rsid w:val="003E4FBC"/>
    <w:rsid w:val="003F4940"/>
    <w:rsid w:val="00427F4B"/>
    <w:rsid w:val="004E2BB5"/>
    <w:rsid w:val="00580C56"/>
    <w:rsid w:val="006B363F"/>
    <w:rsid w:val="007070D2"/>
    <w:rsid w:val="0076136F"/>
    <w:rsid w:val="00776F2C"/>
    <w:rsid w:val="008A2DC5"/>
    <w:rsid w:val="008F7723"/>
    <w:rsid w:val="009031EF"/>
    <w:rsid w:val="00912A5F"/>
    <w:rsid w:val="00940EED"/>
    <w:rsid w:val="00985255"/>
    <w:rsid w:val="009C3651"/>
    <w:rsid w:val="00A51DBA"/>
    <w:rsid w:val="00B20DA6"/>
    <w:rsid w:val="00B457AF"/>
    <w:rsid w:val="00B66DD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b5937246-ba9d-4ff7-afc7-6b702391179d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2024-12-09T10:52:49.600782-05:00</T_BILL_DT_VERSION>
  <T_BILL_D_PREFILEDATE>2024-12-12</T_BILL_D_PREFILEDATE>
  <T_BILL_N_INTERNALVERSIONNUMBER>1</T_BILL_N_INTERNALVERSIONNUMBER>
  <T_BILL_N_SESSION>126</T_BILL_N_SESSION>
  <T_BILL_N_VERSIONNUMBER>1</T_BILL_N_VERSIONNUMBER>
  <T_BILL_N_YEAR>2025</T_BILL_N_YEAR>
  <T_BILL_REQUEST_REQUEST>34124e22-1b1f-4403-8577-6526248c159b</T_BILL_REQUEST_REQUEST>
  <T_BILL_R_ORIGINALDRAFT>06d4bf23-aa42-4923-9ebe-bd89e78cd24d</T_BILL_R_ORIGINALDRAFT>
  <T_BILL_SPONSOR_SPONSOR>3a341ced-5413-431c-8f88-c3ac6e809a70</T_BILL_SPONSOR_SPONSOR>
  <T_BILL_T_BILLNAME>[3586]</T_BILL_T_BILLNAME>
  <T_BILL_T_BILLNUMBER>3586</T_BILL_T_BILLNUMBER>
  <T_BILL_T_BILLTITLE>TO AMEND THE SOUTH CAROLINA CODE OF LAWS BY ADDING SECTION 38‑71‑660 SO AS TO REQUIRE ISSUERS OF INDIVIDUAL HEALTH INSURANCE COVERAGE IN THIS STATE TO ISSUE INDIVIDUAL HEALTH INSURANCE COVERAGE FOR MINOR CHILDREN REGARDLESS OF WHETHER THE CHILD IS A DEPENDENT OF AN INSURED OF THE ISSUER; AND TO AMEND SECTION 38‑71‑145, RELATING TO REQUIRED COVERAGE IN INDIVIDUAL AND GROUP HEALTH INSURANCE POLICIES AND HEALTH MAINTENANCE ORGANIZATION POLICES, SO AS TO REQUIRE COVERAGE FOR MATERNITY CARE, AND TO DEFINE “MATERNITY CARE.”</T_BILL_T_BILLTITLE>
  <T_BILL_T_CHAMBER>house</T_BILL_T_CHAMBER>
  <T_BILL_T_FILENAME> </T_BILL_T_FILENAME>
  <T_BILL_T_LEGTYPE>bill_statewide</T_BILL_T_LEGTYPE>
  <T_BILL_T_RATNUMBERSTRING>HNone</T_BILL_T_RATNUMBERSTRING>
  <T_BILL_T_SECTIONS>[{"SectionUUID":"62bae5ab-44bd-4015-a740-133b4b5772e1","SectionName":"code_section","SectionNumber":1,"SectionType":"code_section","CodeSections":[{"CodeSectionBookmarkName":"ns_T38C71N660_ed96be83f","IsConstitutionSection":false,"Identity":"38-71-660","IsNew":true,"SubSections":[],"TitleRelatedTo":"","TitleSoAsTo":"","Deleted":false}],"TitleText":"","DisableControls":false,"Deleted":false,"RepealItems":[],"SectionBookmarkName":"bs_num_1_24ad0880d"},{"SectionUUID":"ce28bfca-d293-4b92-b4f1-0c1d3ead562f","SectionName":"code_section","SectionNumber":2,"SectionType":"code_section","CodeSections":[{"CodeSectionBookmarkName":"cs_T38C71N145_7252c7748","IsConstitutionSection":false,"Identity":"38-71-145","IsNew":false,"SubSections":[{"Level":1,"Identity":"T38C71N145SA","SubSectionBookmarkName":"ss_T38C71N145SA_lv1_6f6d7e241","IsNewSubSection":false,"SubSectionReplacement":""},{"Level":1,"Identity":"T38C71N145SB","SubSectionBookmarkName":"ss_T38C71N145SB_lv1_cfaa5b706","IsNewSubSection":false,"SubSectionReplacement":""},{"Level":1,"Identity":"T38C71N145SC","SubSectionBookmarkName":"ss_T38C71N145SC_lv1_8f7534355","IsNewSubSection":false,"SubSectionReplacement":""},{"Level":1,"Identity":"T38C71N145SD","SubSectionBookmarkName":"ss_T38C71N145SD_lv1_13606e118","IsNewSubSection":false,"SubSectionReplacement":""},{"Level":1,"Identity":"T38C71N145SE","SubSectionBookmarkName":"ss_T38C71N145SE_lv1_9074dfd10","IsNewSubSection":false,"SubSectionReplacement":""},{"Level":2,"Identity":"T38C71N145S1","SubSectionBookmarkName":"ss_T38C71N145S1_lv2_89e52b94b","IsNewSubSection":false,"SubSectionReplacement":""},{"Level":2,"Identity":"T38C71N145S2","SubSectionBookmarkName":"ss_T38C71N145S2_lv2_72434d34c","IsNewSubSection":false,"SubSectionReplacement":""},{"Level":2,"Identity":"T38C71N145S3","SubSectionBookmarkName":"ss_T38C71N145S3_lv2_1a5dade18","IsNewSubSection":false,"SubSectionReplacement":""},{"Level":2,"Identity":"T38C71N145S4","SubSectionBookmarkName":"ss_T38C71N145S4_lv2_16ff66685","IsNewSubSection":false,"SubSectionReplacement":""},{"Level":3,"Identity":"T38C71N145Sa","SubSectionBookmarkName":"ss_T38C71N145Sa_lv3_ff8df05b8","IsNewSubSection":false,"SubSectionReplacement":""},{"Level":3,"Identity":"T38C71N145Sb","SubSectionBookmarkName":"ss_T38C71N145Sb_lv3_91b29c263","IsNewSubSection":false,"SubSectionReplacement":""},{"Level":3,"Identity":"T38C71N145Sc","SubSectionBookmarkName":"ss_T38C71N145Sc_lv3_a8082c33c","IsNewSubSection":false,"SubSectionReplacement":""},{"Level":2,"Identity":"T38C71N145S1","SubSectionBookmarkName":"ss_T38C71N145S1_lv2_e8038c8df","IsNewSubSection":false,"SubSectionReplacement":""},{"Level":3,"Identity":"T38C71N145Sa","SubSectionBookmarkName":"ss_T38C71N145Sa_lv3_9b9323d4f","IsNewSubSection":false,"SubSectionReplacement":""},{"Level":3,"Identity":"T38C71N145Sb","SubSectionBookmarkName":"ss_T38C71N145Sb_lv3_c6e5b626a","IsNewSubSection":false,"SubSectionReplacement":""},{"Level":3,"Identity":"T38C71N145Sc","SubSectionBookmarkName":"ss_T38C71N145Sc_lv3_898b664fc","IsNewSubSection":false,"SubSectionReplacement":""},{"Level":3,"Identity":"T38C71N145Sd","SubSectionBookmarkName":"ss_T38C71N145Sd_lv3_d0356e153","IsNewSubSection":false,"SubSectionReplacement":""},{"Level":2,"Identity":"T38C71N145S2","SubSectionBookmarkName":"ss_T38C71N145S2_lv2_6d3dc868a","IsNewSubSection":false,"SubSectionReplacement":""},{"Level":2,"Identity":"T38C71N145S3","SubSectionBookmarkName":"ss_T38C71N145S3_lv2_3b8ecfad5","IsNewSubSection":false,"SubSectionReplacement":""}],"TitleRelatedTo":"Required coverage for mammograms, pap smears, and prostate cancer examinations;  limitations.","TitleSoAsTo":"","Deleted":false}],"TitleText":"","DisableControls":false,"Deleted":false,"RepealItems":[],"SectionBookmarkName":"bs_num_2_7d4ee0674"},{"SectionUUID":"8f03ca95-8faa-4d43-a9c2-8afc498075bd","SectionName":"standard_eff_date_section","SectionNumber":3,"SectionType":"drafting_clause","CodeSections":[],"TitleText":"","DisableControls":false,"Deleted":false,"RepealItems":[],"SectionBookmarkName":"bs_num_3_lastsection"}]</T_BILL_T_SECTIONS>
  <T_BILL_T_SUBJECT>Health insurance coverage</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3848</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2024-12-09T17:45:00Z</cp:lastPrinted>
  <dcterms:created xsi:type="dcterms:W3CDTF">2024-12-10T20:20:00Z</dcterms:created>
  <dcterms:modified xsi:type="dcterms:W3CDTF">2024-12-10T20:20:00Z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