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Bradley, Hager, Herbkersman, W. Newton, Rivers, Alexander, Anderson, Atkinson, Bailey, Ballentine, Bamberg, Bannister, Bauer, Beach, Bernstein, Bowers, Brewer, Brittain, Burns, Bustos, Calhoon, Caskey, Chapman, Chumley, Clyburn, Cobb-Hunter, Collins, B.J. Cox, B.L. Cox, Crawford, Cromer, Davis, Dillard, Duncan, Edgerton, Forrest, Frank, Gagnon, Garvin, Gatch, Gibson, Gilliam, Gilliard, Gilreath, Govan, Grant, Guest, Guffey, Haddon, Hardee, Harris, Hart, Hartnett, Hartz, Hayes, Henderson-Myers,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Oremus, Pace, Pedalino, Pope, Rankin, Reese,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LC-0162SA-RM25.docx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Lafayette bicentennial celebration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369208bc0394f5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8675487249e4ff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424eca3b5c24efd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F1A0B9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8798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52C48" w14:paraId="48DB32D0" w14:textId="15D118DD">
          <w:pPr>
            <w:pStyle w:val="scresolutiontitle"/>
          </w:pPr>
          <w:r w:rsidRPr="00A52C48">
            <w:t xml:space="preserve">TO DECLARE THE MONTH OF MARCH 2025 AS “THE CELEBRATION OF THE BICENTENNIAL OF THE MARQUIS DE LAFAYETTE’S VISIT DURING HIS FAREWELL TOUR </w:t>
          </w:r>
          <w:r w:rsidR="00F82D43">
            <w:t>OF</w:t>
          </w:r>
          <w:r w:rsidRPr="00A52C48">
            <w:t xml:space="preserve"> THE NATION IN 1825”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82106" w:rsidP="00F82106" w:rsidRDefault="008C3A19" w14:paraId="0918449A" w14:textId="705896B9">
      <w:pPr>
        <w:pStyle w:val="scresolutionwhereas"/>
      </w:pPr>
      <w:bookmarkStart w:name="wa_7c47b0db9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82106">
        <w:t>in 1824, to celebrate the United States’ fiftieth anniversary, President James Monroe invited the Marquis de Lafayette to tour the United States, all twenty</w:t>
      </w:r>
      <w:r w:rsidR="00D1412F">
        <w:t>-</w:t>
      </w:r>
      <w:r w:rsidR="00F82106">
        <w:t>four states of that time. Renowned as “The Nation’s Guest,” Lafayette’s tour was met with great fanfare. For the marquis, his 1824-1825 U.S. tour marked a return to the country he helped establish and whose democratic principles he viewed as a beacon of hope for the world; and</w:t>
      </w:r>
    </w:p>
    <w:p w:rsidR="00F82106" w:rsidP="00F82106" w:rsidRDefault="00F82106" w14:paraId="030C6D7D" w14:textId="77777777">
      <w:pPr>
        <w:pStyle w:val="scresolutionwhereas"/>
      </w:pPr>
    </w:p>
    <w:p w:rsidR="00F82106" w:rsidP="00F82106" w:rsidRDefault="00F82106" w14:paraId="0ED107F7" w14:textId="22D3D33F">
      <w:pPr>
        <w:pStyle w:val="scresolutionwhereas"/>
      </w:pPr>
      <w:bookmarkStart w:name="wa_b15b2545f" w:id="2"/>
      <w:r>
        <w:t>W</w:t>
      </w:r>
      <w:bookmarkEnd w:id="2"/>
      <w:r>
        <w:t>hereas, the marquis visited Washington, D.C., and numerous cities across the twenty</w:t>
      </w:r>
      <w:r w:rsidR="00F63C3D">
        <w:t>-</w:t>
      </w:r>
      <w:r>
        <w:t>four states, receiving a jubilant reception and welcome from a grateful nation; and</w:t>
      </w:r>
    </w:p>
    <w:p w:rsidR="00F82106" w:rsidP="00F82106" w:rsidRDefault="00F82106" w14:paraId="042B4104" w14:textId="77777777">
      <w:pPr>
        <w:pStyle w:val="scresolutionwhereas"/>
      </w:pPr>
    </w:p>
    <w:p w:rsidR="00F82106" w:rsidP="00F82106" w:rsidRDefault="00F82106" w14:paraId="0A69D600" w14:textId="576BB829">
      <w:pPr>
        <w:pStyle w:val="scresolutionwhereas"/>
      </w:pPr>
      <w:bookmarkStart w:name="wa_963869a0e" w:id="3"/>
      <w:r>
        <w:t>W</w:t>
      </w:r>
      <w:bookmarkEnd w:id="3"/>
      <w:r>
        <w:t xml:space="preserve">hereas, in March 1825, the Marquis de Lafayette traversed the great State of South Carolina, beginning his journey in Cheraw on March 6 and proceeding through Camden, Columbia, Charleston, Edisto, and </w:t>
      </w:r>
      <w:r w:rsidR="006C47D3">
        <w:t xml:space="preserve">Beaufort, where </w:t>
      </w:r>
      <w:r w:rsidR="001D4D68">
        <w:t xml:space="preserve">on March 18 </w:t>
      </w:r>
      <w:r w:rsidR="006C47D3">
        <w:t xml:space="preserve">he concluded his visit </w:t>
      </w:r>
      <w:r w:rsidR="001D4D68">
        <w:t>b</w:t>
      </w:r>
      <w:r w:rsidR="006C47D3">
        <w:t>ef</w:t>
      </w:r>
      <w:r>
        <w:t>ore continuing on to Georgia; and</w:t>
      </w:r>
    </w:p>
    <w:p w:rsidR="00F82106" w:rsidP="00F82106" w:rsidRDefault="00F82106" w14:paraId="19438389" w14:textId="77777777">
      <w:pPr>
        <w:pStyle w:val="scresolutionwhereas"/>
      </w:pPr>
    </w:p>
    <w:p w:rsidR="00F82106" w:rsidP="00F82106" w:rsidRDefault="00F82106" w14:paraId="4E19E7D3" w14:textId="11C303FF">
      <w:pPr>
        <w:pStyle w:val="scresolutionwhereas"/>
      </w:pPr>
      <w:bookmarkStart w:name="wa_c353487c0" w:id="4"/>
      <w:r>
        <w:t>W</w:t>
      </w:r>
      <w:bookmarkEnd w:id="4"/>
      <w:r>
        <w:t xml:space="preserve">hereas, </w:t>
      </w:r>
      <w:r w:rsidR="00B664E7">
        <w:t xml:space="preserve">during </w:t>
      </w:r>
      <w:r>
        <w:t xml:space="preserve">the year 2025, precisely two centuries since the marquis’s distinguished visit, numerous educational and commemorative programs are being organized throughout South Carolina to honor his remarkable historic </w:t>
      </w:r>
      <w:r w:rsidR="00B664E7">
        <w:t>sojourn in our State</w:t>
      </w:r>
      <w:r>
        <w:t>; and</w:t>
      </w:r>
    </w:p>
    <w:p w:rsidR="00F82106" w:rsidP="00F82106" w:rsidRDefault="00F82106" w14:paraId="52DF6750" w14:textId="77777777">
      <w:pPr>
        <w:pStyle w:val="scresolutionwhereas"/>
      </w:pPr>
    </w:p>
    <w:p w:rsidR="00F82106" w:rsidP="00F82106" w:rsidRDefault="00F82106" w14:paraId="5F8B43D9" w14:textId="5B22BFA0">
      <w:pPr>
        <w:pStyle w:val="scresolutionwhereas"/>
      </w:pPr>
      <w:bookmarkStart w:name="wa_af72e15b0" w:id="5"/>
      <w:r>
        <w:t>W</w:t>
      </w:r>
      <w:bookmarkEnd w:id="5"/>
      <w:r>
        <w:t>hereas, South Carolina Day falls during the month of March</w:t>
      </w:r>
      <w:r w:rsidR="00125218">
        <w:t>,</w:t>
      </w:r>
      <w:r>
        <w:t xml:space="preserve"> and, therefore, as provided by state law, educational institutions across the State are encouraged to engage in programs that celebrate </w:t>
      </w:r>
      <w:r w:rsidR="00B664E7">
        <w:t>t</w:t>
      </w:r>
      <w:r>
        <w:t>his significant commemoration; and</w:t>
      </w:r>
    </w:p>
    <w:p w:rsidR="00F82106" w:rsidP="00F82106" w:rsidRDefault="00F82106" w14:paraId="7CB6C939" w14:textId="77777777">
      <w:pPr>
        <w:pStyle w:val="scresolutionwhereas"/>
      </w:pPr>
    </w:p>
    <w:p w:rsidR="00F82106" w:rsidP="00F82106" w:rsidRDefault="00F82106" w14:paraId="17D2D3D6" w14:textId="0B529768">
      <w:pPr>
        <w:pStyle w:val="scresolutionwhereas"/>
      </w:pPr>
      <w:bookmarkStart w:name="wa_fdf57e749" w:id="6"/>
      <w:r>
        <w:t>W</w:t>
      </w:r>
      <w:bookmarkEnd w:id="6"/>
      <w:r>
        <w:t xml:space="preserve">hereas, the Marquis de Lafayette demonstrated unwavering commitment in supporting the United States during its struggle for independence, thereby embodying the highest ideals of international friendship and democratic principles. Now, therefore, 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A2C127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8798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E0BB575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8798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82106" w:rsidR="00F82106">
        <w:t xml:space="preserve">declare the month of March 2025 as “The Celebration of the Bicentennial of the Marquis de Lafayette’s Visit </w:t>
      </w:r>
      <w:r w:rsidR="00F82D43">
        <w:t>D</w:t>
      </w:r>
      <w:r w:rsidRPr="00F82106" w:rsidR="00F82106">
        <w:t xml:space="preserve">uring his Farewell Tour </w:t>
      </w:r>
      <w:r w:rsidR="00F82D43">
        <w:t>of</w:t>
      </w:r>
      <w:r w:rsidRPr="00F82106" w:rsidR="00F82106">
        <w:t xml:space="preserve"> the Nation in 1825”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B4C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7CEF393" w:rsidR="007003E1" w:rsidRDefault="00AE27E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87989">
              <w:rPr>
                <w:noProof/>
              </w:rPr>
              <w:t>LC-0162SA-RM25.docx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7BF6"/>
    <w:rsid w:val="00032E86"/>
    <w:rsid w:val="00040E43"/>
    <w:rsid w:val="00050DE3"/>
    <w:rsid w:val="0006731F"/>
    <w:rsid w:val="00081D8C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5218"/>
    <w:rsid w:val="00133E66"/>
    <w:rsid w:val="001347EE"/>
    <w:rsid w:val="00136B38"/>
    <w:rsid w:val="001373F6"/>
    <w:rsid w:val="001435A3"/>
    <w:rsid w:val="00146ED3"/>
    <w:rsid w:val="00151044"/>
    <w:rsid w:val="0015505B"/>
    <w:rsid w:val="00165E17"/>
    <w:rsid w:val="00187057"/>
    <w:rsid w:val="00187717"/>
    <w:rsid w:val="00187989"/>
    <w:rsid w:val="001A022F"/>
    <w:rsid w:val="001A2C0B"/>
    <w:rsid w:val="001A72A6"/>
    <w:rsid w:val="001C4F58"/>
    <w:rsid w:val="001D0083"/>
    <w:rsid w:val="001D08F2"/>
    <w:rsid w:val="001D2A16"/>
    <w:rsid w:val="001D3A58"/>
    <w:rsid w:val="001D4D6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7C2B"/>
    <w:rsid w:val="00270E8D"/>
    <w:rsid w:val="00284AAE"/>
    <w:rsid w:val="002B451A"/>
    <w:rsid w:val="002C154F"/>
    <w:rsid w:val="002D55D2"/>
    <w:rsid w:val="002E5912"/>
    <w:rsid w:val="002F4473"/>
    <w:rsid w:val="00301B21"/>
    <w:rsid w:val="00325348"/>
    <w:rsid w:val="00325BA8"/>
    <w:rsid w:val="0032732C"/>
    <w:rsid w:val="003321E4"/>
    <w:rsid w:val="00336AD0"/>
    <w:rsid w:val="003512CB"/>
    <w:rsid w:val="0036008C"/>
    <w:rsid w:val="0037079A"/>
    <w:rsid w:val="003722F8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36FE6"/>
    <w:rsid w:val="004403BD"/>
    <w:rsid w:val="00441092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14110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77DB"/>
    <w:rsid w:val="005A62FE"/>
    <w:rsid w:val="005C2FE2"/>
    <w:rsid w:val="005E2BC9"/>
    <w:rsid w:val="00605102"/>
    <w:rsid w:val="006053F5"/>
    <w:rsid w:val="00611909"/>
    <w:rsid w:val="006215AA"/>
    <w:rsid w:val="00624D36"/>
    <w:rsid w:val="00627DCA"/>
    <w:rsid w:val="00666E48"/>
    <w:rsid w:val="00670F2F"/>
    <w:rsid w:val="006913C9"/>
    <w:rsid w:val="0069470D"/>
    <w:rsid w:val="006A3F4D"/>
    <w:rsid w:val="006B1590"/>
    <w:rsid w:val="006C47D3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33CA"/>
    <w:rsid w:val="007A70AE"/>
    <w:rsid w:val="007B4CB6"/>
    <w:rsid w:val="007B723D"/>
    <w:rsid w:val="007C0EE1"/>
    <w:rsid w:val="007C69B6"/>
    <w:rsid w:val="007C72ED"/>
    <w:rsid w:val="007E01B6"/>
    <w:rsid w:val="007F3C86"/>
    <w:rsid w:val="007F6D64"/>
    <w:rsid w:val="00810471"/>
    <w:rsid w:val="00831A4F"/>
    <w:rsid w:val="008362E8"/>
    <w:rsid w:val="008365A7"/>
    <w:rsid w:val="008410D3"/>
    <w:rsid w:val="00843D27"/>
    <w:rsid w:val="00846FE5"/>
    <w:rsid w:val="008477D1"/>
    <w:rsid w:val="0085786E"/>
    <w:rsid w:val="00870570"/>
    <w:rsid w:val="008905D2"/>
    <w:rsid w:val="008A1768"/>
    <w:rsid w:val="008A489F"/>
    <w:rsid w:val="008A7625"/>
    <w:rsid w:val="008B169B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5BA7"/>
    <w:rsid w:val="009B44AF"/>
    <w:rsid w:val="009B7330"/>
    <w:rsid w:val="009C6A0B"/>
    <w:rsid w:val="009C7F19"/>
    <w:rsid w:val="009E2BE4"/>
    <w:rsid w:val="009F0C77"/>
    <w:rsid w:val="009F4DD1"/>
    <w:rsid w:val="009F7B81"/>
    <w:rsid w:val="00A02543"/>
    <w:rsid w:val="00A126BF"/>
    <w:rsid w:val="00A41684"/>
    <w:rsid w:val="00A52C48"/>
    <w:rsid w:val="00A6278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54E3"/>
    <w:rsid w:val="00AF69EE"/>
    <w:rsid w:val="00B00C4F"/>
    <w:rsid w:val="00B128F5"/>
    <w:rsid w:val="00B2562A"/>
    <w:rsid w:val="00B31DA6"/>
    <w:rsid w:val="00B3602C"/>
    <w:rsid w:val="00B412D4"/>
    <w:rsid w:val="00B519D6"/>
    <w:rsid w:val="00B6480F"/>
    <w:rsid w:val="00B64FFF"/>
    <w:rsid w:val="00B664E7"/>
    <w:rsid w:val="00B703CB"/>
    <w:rsid w:val="00B7267F"/>
    <w:rsid w:val="00B75C5F"/>
    <w:rsid w:val="00B8416A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3F3F"/>
    <w:rsid w:val="00C00153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B49"/>
    <w:rsid w:val="00C74E9D"/>
    <w:rsid w:val="00C826DD"/>
    <w:rsid w:val="00C82FD3"/>
    <w:rsid w:val="00C92819"/>
    <w:rsid w:val="00C93C2C"/>
    <w:rsid w:val="00C960E3"/>
    <w:rsid w:val="00CA3BCF"/>
    <w:rsid w:val="00CC5FD0"/>
    <w:rsid w:val="00CC6B7B"/>
    <w:rsid w:val="00CD2089"/>
    <w:rsid w:val="00CE4EE6"/>
    <w:rsid w:val="00CF44FA"/>
    <w:rsid w:val="00D1412F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844E6"/>
    <w:rsid w:val="00E92EEF"/>
    <w:rsid w:val="00E95B4E"/>
    <w:rsid w:val="00E97AB4"/>
    <w:rsid w:val="00EA150E"/>
    <w:rsid w:val="00EA414F"/>
    <w:rsid w:val="00EA6DA6"/>
    <w:rsid w:val="00EB0F12"/>
    <w:rsid w:val="00ED7AFF"/>
    <w:rsid w:val="00EF2368"/>
    <w:rsid w:val="00EF3015"/>
    <w:rsid w:val="00EF5F4D"/>
    <w:rsid w:val="00F02C5C"/>
    <w:rsid w:val="00F22905"/>
    <w:rsid w:val="00F24442"/>
    <w:rsid w:val="00F314AF"/>
    <w:rsid w:val="00F42BA9"/>
    <w:rsid w:val="00F477DA"/>
    <w:rsid w:val="00F50AE3"/>
    <w:rsid w:val="00F63C3D"/>
    <w:rsid w:val="00F655B7"/>
    <w:rsid w:val="00F656BA"/>
    <w:rsid w:val="00F67CF1"/>
    <w:rsid w:val="00F7053B"/>
    <w:rsid w:val="00F728AA"/>
    <w:rsid w:val="00F82106"/>
    <w:rsid w:val="00F82D43"/>
    <w:rsid w:val="00F840F0"/>
    <w:rsid w:val="00F84EDE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6839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F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AF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AF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7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AF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D7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AF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D7AFF"/>
  </w:style>
  <w:style w:type="character" w:styleId="LineNumber">
    <w:name w:val="line number"/>
    <w:basedOn w:val="DefaultParagraphFont"/>
    <w:uiPriority w:val="99"/>
    <w:semiHidden/>
    <w:unhideWhenUsed/>
    <w:rsid w:val="00ED7AFF"/>
  </w:style>
  <w:style w:type="paragraph" w:customStyle="1" w:styleId="BillDots">
    <w:name w:val="Bill Dots"/>
    <w:basedOn w:val="Normal"/>
    <w:qFormat/>
    <w:rsid w:val="00ED7AF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D7AF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F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AFF"/>
    <w:pPr>
      <w:ind w:left="720"/>
      <w:contextualSpacing/>
    </w:pPr>
  </w:style>
  <w:style w:type="paragraph" w:customStyle="1" w:styleId="scbillheader">
    <w:name w:val="sc_bill_header"/>
    <w:qFormat/>
    <w:rsid w:val="00ED7A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D7AF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D7A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D7A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D7A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D7AF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D7AF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D7AF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D7A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D7AF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D7AF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D7AF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D7AF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D7AF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D7AF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D7AF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D7AF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D7AF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D7AF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D7AF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D7A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D7A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D7A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D7AF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D7AF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D7A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D7A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D7AF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D7AF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D7A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D7A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D7A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D7A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D7A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D7AF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D7AF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D7AF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D7AF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D7AF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D7A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D7AF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D7AF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D7AF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D7AF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D7AF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D7A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D7AF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D7A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D7AF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D7AF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D7AFF"/>
    <w:rPr>
      <w:color w:val="808080"/>
    </w:rPr>
  </w:style>
  <w:style w:type="paragraph" w:customStyle="1" w:styleId="sctablecodifiedsection">
    <w:name w:val="sc_table_codified_section"/>
    <w:qFormat/>
    <w:rsid w:val="00ED7AF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D7AF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D7AF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D7AF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D7AF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D7AF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D7AF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D7AF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D7AF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D7AF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D7AF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D7AF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D7AFF"/>
    <w:rPr>
      <w:strike/>
      <w:dstrike w:val="0"/>
    </w:rPr>
  </w:style>
  <w:style w:type="character" w:customStyle="1" w:styleId="scstrikeblue">
    <w:name w:val="sc_strike_blue"/>
    <w:uiPriority w:val="1"/>
    <w:qFormat/>
    <w:rsid w:val="00ED7AF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D7AF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D7AF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D7AF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D7AF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D7AF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D7AFF"/>
  </w:style>
  <w:style w:type="paragraph" w:customStyle="1" w:styleId="scbillendxx">
    <w:name w:val="sc_bill_end_xx"/>
    <w:qFormat/>
    <w:rsid w:val="00ED7AF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D7AFF"/>
  </w:style>
  <w:style w:type="character" w:customStyle="1" w:styleId="scresolutionbody1">
    <w:name w:val="sc_resolution_body1"/>
    <w:uiPriority w:val="1"/>
    <w:qFormat/>
    <w:rsid w:val="00ED7AFF"/>
  </w:style>
  <w:style w:type="character" w:styleId="Strong">
    <w:name w:val="Strong"/>
    <w:basedOn w:val="DefaultParagraphFont"/>
    <w:uiPriority w:val="22"/>
    <w:qFormat/>
    <w:rsid w:val="00ED7AFF"/>
    <w:rPr>
      <w:b/>
      <w:bCs/>
    </w:rPr>
  </w:style>
  <w:style w:type="character" w:customStyle="1" w:styleId="scamendhouse">
    <w:name w:val="sc_amend_house"/>
    <w:uiPriority w:val="1"/>
    <w:qFormat/>
    <w:rsid w:val="00ED7AF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D7AF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D7AF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D7AF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D7AF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001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13&amp;session=126&amp;summary=B" TargetMode="External" Id="R78675487249e4ff2" /><Relationship Type="http://schemas.openxmlformats.org/officeDocument/2006/relationships/hyperlink" Target="https://www.scstatehouse.gov/sess126_2025-2026/prever/3713_20250115.docx" TargetMode="External" Id="R2424eca3b5c24efd" /><Relationship Type="http://schemas.openxmlformats.org/officeDocument/2006/relationships/hyperlink" Target="h:\hj\20250115.docx" TargetMode="External" Id="Rb369208bc0394f5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3722F8"/>
    <w:rsid w:val="00460640"/>
    <w:rsid w:val="004D1BF3"/>
    <w:rsid w:val="00573513"/>
    <w:rsid w:val="0072205F"/>
    <w:rsid w:val="00804B1A"/>
    <w:rsid w:val="008228BC"/>
    <w:rsid w:val="008B169B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314AF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89e39e36-84bd-4f25-8315-03b4db86c6ff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95e9f5d6-ea8f-4ae4-993d-9425d0e02513</T_BILL_REQUEST_REQUEST>
  <T_BILL_R_ORIGINALDRAFT>6cfc6b19-7c29-492a-b50b-a0befdf5e2ec</T_BILL_R_ORIGINALDRAFT>
  <T_BILL_SPONSOR_SPONSOR>525ca39b-734b-4d78-8eeb-f8a0f4d2eef2</T_BILL_SPONSOR_SPONSOR>
  <T_BILL_T_BILLNAME>[3713]</T_BILL_T_BILLNAME>
  <T_BILL_T_BILLNUMBER>3713</T_BILL_T_BILLNUMBER>
  <T_BILL_T_BILLTITLE>TO DECLARE THE MONTH OF MARCH 2025 AS “THE CELEBRATION OF THE BICENTENNIAL OF THE MARQUIS DE LAFAYETTE’S VISIT DURING HIS FAREWELL TOUR OF THE NATION IN 1825” IN SOUTH CAROLINA.</T_BILL_T_BILLTITLE>
  <T_BILL_T_CHAMBER>house</T_BILL_T_CHAMBER>
  <T_BILL_T_FILENAME> </T_BILL_T_FILENAME>
  <T_BILL_T_LEGTYPE>resolution</T_BILL_T_LEGTYPE>
  <T_BILL_T_RATNUMBERSTRING>HNone</T_BILL_T_RATNUMBERSTRING>
  <T_BILL_T_SUBJECT>Lafayette bicentennial celebration</T_BILL_T_SUBJECT>
  <T_BILL_UR_DRAFTER>samanthaallen@scstatehouse.gov</T_BILL_UR_DRAFTER>
  <T_BILL_UR_DRAFTINGASSISTANT>julienewboult@scstatehouse.gov</T_BILL_UR_DRAFTINGASSISTANT>
  <T_BILL_UR_RESOLUTIONWRITER>rosannemcdowell@scstatehouse.gov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A75BA-22E0-4817-8099-FF6D91E7F1F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2024-12-18T17:30:00Z</cp:lastPrinted>
  <dcterms:created xsi:type="dcterms:W3CDTF">2025-01-06T17:47:00Z</dcterms:created>
  <dcterms:modified xsi:type="dcterms:W3CDTF">2025-01-06T17:47:00Z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