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Bernstein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LC-0217WAB25.docx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Special purpose district property conveyance powers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78b61a805cc4b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2626657129b4c0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68819bbcd1648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6a7c22ab9d242e5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A363D" w:rsidRDefault="00432135" w14:paraId="47642A99" w14:textId="3D56FA7F">
      <w:pPr>
        <w:pStyle w:val="scemptylineheader"/>
      </w:pPr>
      <w:bookmarkStart w:name="open_doc_here" w:id="0"/>
      <w:bookmarkEnd w:id="0"/>
    </w:p>
    <w:p w:rsidRPr="00BB0725" w:rsidR="00A73EFA" w:rsidP="00EA363D" w:rsidRDefault="00A73EFA" w14:paraId="7B72410E" w14:textId="4CD4BE64">
      <w:pPr>
        <w:pStyle w:val="scemptylineheader"/>
      </w:pPr>
    </w:p>
    <w:p w:rsidRPr="00BB0725" w:rsidR="00A73EFA" w:rsidP="00EA363D" w:rsidRDefault="00A73EFA" w14:paraId="6AD935C9" w14:textId="1898DD85">
      <w:pPr>
        <w:pStyle w:val="scemptylineheader"/>
      </w:pPr>
    </w:p>
    <w:p w:rsidRPr="00DF3B44" w:rsidR="00A73EFA" w:rsidP="00EA363D" w:rsidRDefault="00A73EFA" w14:paraId="51A98227" w14:textId="3B76ECF7">
      <w:pPr>
        <w:pStyle w:val="scemptylineheader"/>
      </w:pPr>
    </w:p>
    <w:p w:rsidRPr="00DF3B44" w:rsidR="00A73EFA" w:rsidP="00EA363D" w:rsidRDefault="00A73EFA" w14:paraId="3858851A" w14:textId="5C6D9BAB">
      <w:pPr>
        <w:pStyle w:val="scemptylineheader"/>
      </w:pPr>
    </w:p>
    <w:p w:rsidRPr="00DF3B44" w:rsidR="00A73EFA" w:rsidP="00EA363D" w:rsidRDefault="00A73EFA" w14:paraId="4E3DDE20" w14:textId="73F9C41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53B4E" w14:paraId="40FEFADA" w14:textId="4E54E938">
          <w:pPr>
            <w:pStyle w:val="scbilltitle"/>
          </w:pPr>
          <w:r>
            <w:t xml:space="preserve">TO AMEND THE SOUTH CAROLINA CODE OF LAWS </w:t>
          </w:r>
          <w:r w:rsidR="00356F70">
            <w:t>by</w:t>
          </w:r>
          <w:r>
            <w:t xml:space="preserve"> REPEAL</w:t>
          </w:r>
          <w:r w:rsidR="00356F70">
            <w:t>ing</w:t>
          </w:r>
          <w:r>
            <w:t xml:space="preserve"> SECTION 2 OF ACT 201 OF 2024 SO AS TO REMOVE A SUNSET PROVISION CONCERNING THE AUTHORITY OF SPECIAL PURPOSE DISTRICTS TO OWN, DISPOSE, ACQUIRE, PURCHASE, HOLD, USE, LEASE, CONVEY, SELL, TRANSFER, OR OTHERWISE DISPOSE OF PROPERTY.</w:t>
          </w:r>
        </w:p>
      </w:sdtContent>
    </w:sdt>
    <w:bookmarkStart w:name="at_454df6f3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7a492721" w:id="2"/>
      <w:r w:rsidRPr="0094541D">
        <w:t>B</w:t>
      </w:r>
      <w:bookmarkEnd w:id="2"/>
      <w:r w:rsidRPr="0094541D">
        <w:t>e it enacted by the General Assembly of the State of South Carolina:</w:t>
      </w:r>
    </w:p>
    <w:p w:rsidR="00DA5470" w:rsidP="00DA5470" w:rsidRDefault="00DA5470" w14:paraId="602CEF87" w14:textId="77777777">
      <w:pPr>
        <w:pStyle w:val="scemptyline"/>
      </w:pPr>
    </w:p>
    <w:p w:rsidR="00DA5470" w:rsidP="001833BF" w:rsidRDefault="00DA5470" w14:paraId="62020275" w14:textId="5DA58DBD">
      <w:pPr>
        <w:pStyle w:val="scnoncodifiedsection"/>
      </w:pPr>
      <w:bookmarkStart w:name="bs_num_1_0da52996d" w:id="3"/>
      <w:r>
        <w:t>S</w:t>
      </w:r>
      <w:bookmarkEnd w:id="3"/>
      <w:r>
        <w:t>ECTION 1.</w:t>
      </w:r>
      <w:r>
        <w:tab/>
      </w:r>
      <w:r w:rsidRPr="00EA3A8E" w:rsidR="00112230">
        <w:rPr>
          <w:rFonts w:cs="Times New Roman"/>
          <w:color w:val="000000" w:themeColor="text1"/>
          <w:u w:color="000000" w:themeColor="text1"/>
        </w:rPr>
        <w:t>S</w:t>
      </w:r>
      <w:r w:rsidR="00112230">
        <w:rPr>
          <w:rFonts w:cs="Times New Roman"/>
          <w:color w:val="000000" w:themeColor="text1"/>
          <w:u w:color="000000" w:themeColor="text1"/>
        </w:rPr>
        <w:t>ection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</w:t>
      </w:r>
      <w:r w:rsidR="00112230">
        <w:rPr>
          <w:rFonts w:cs="Times New Roman"/>
          <w:color w:val="000000" w:themeColor="text1"/>
          <w:u w:color="000000" w:themeColor="text1"/>
        </w:rPr>
        <w:t>2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of Act </w:t>
      </w:r>
      <w:r w:rsidR="00112230">
        <w:rPr>
          <w:rFonts w:cs="Times New Roman"/>
          <w:color w:val="000000" w:themeColor="text1"/>
          <w:u w:color="000000" w:themeColor="text1"/>
        </w:rPr>
        <w:t>201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of </w:t>
      </w:r>
      <w:r w:rsidR="00112230">
        <w:rPr>
          <w:rFonts w:cs="Times New Roman"/>
          <w:color w:val="000000" w:themeColor="text1"/>
          <w:u w:color="000000" w:themeColor="text1"/>
        </w:rPr>
        <w:t>2024</w:t>
      </w:r>
      <w:r w:rsidRPr="00EA3A8E" w:rsidR="00112230">
        <w:rPr>
          <w:rFonts w:cs="Times New Roman"/>
          <w:color w:val="000000" w:themeColor="text1"/>
          <w:u w:color="000000" w:themeColor="text1"/>
        </w:rPr>
        <w:t xml:space="preserve"> is repealed.</w:t>
      </w:r>
    </w:p>
    <w:p w:rsidRPr="00DF3B44" w:rsidR="007E06BB" w:rsidP="00787433" w:rsidRDefault="007E06BB" w14:paraId="3D8F1FED" w14:textId="36EDF5F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72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A5401F" w:rsidR="00685035" w:rsidRPr="007B4AF7" w:rsidRDefault="003A308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5557">
              <w:rPr>
                <w:noProof/>
              </w:rPr>
              <w:t>LC-0217WAB25.docx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47DC3"/>
    <w:rsid w:val="0006464F"/>
    <w:rsid w:val="00066B54"/>
    <w:rsid w:val="00072FCD"/>
    <w:rsid w:val="00074A4F"/>
    <w:rsid w:val="00077B65"/>
    <w:rsid w:val="000845DC"/>
    <w:rsid w:val="000A3C25"/>
    <w:rsid w:val="000B401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2230"/>
    <w:rsid w:val="001164F9"/>
    <w:rsid w:val="0011719C"/>
    <w:rsid w:val="00140049"/>
    <w:rsid w:val="00145557"/>
    <w:rsid w:val="00171601"/>
    <w:rsid w:val="001730EB"/>
    <w:rsid w:val="00173276"/>
    <w:rsid w:val="00176122"/>
    <w:rsid w:val="001833BF"/>
    <w:rsid w:val="0019025B"/>
    <w:rsid w:val="00192AF7"/>
    <w:rsid w:val="00193D93"/>
    <w:rsid w:val="00197366"/>
    <w:rsid w:val="001A136C"/>
    <w:rsid w:val="001B6DA2"/>
    <w:rsid w:val="001C25EC"/>
    <w:rsid w:val="001E775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1293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9C9"/>
    <w:rsid w:val="0032277D"/>
    <w:rsid w:val="0033728C"/>
    <w:rsid w:val="003421F1"/>
    <w:rsid w:val="0034279C"/>
    <w:rsid w:val="00354F64"/>
    <w:rsid w:val="003559A1"/>
    <w:rsid w:val="00356F70"/>
    <w:rsid w:val="00361563"/>
    <w:rsid w:val="00371D36"/>
    <w:rsid w:val="00373E17"/>
    <w:rsid w:val="003775E6"/>
    <w:rsid w:val="00381998"/>
    <w:rsid w:val="003A5F1C"/>
    <w:rsid w:val="003A7E9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C97"/>
    <w:rsid w:val="004203B9"/>
    <w:rsid w:val="004262E7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F60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891"/>
    <w:rsid w:val="0054531B"/>
    <w:rsid w:val="00546C24"/>
    <w:rsid w:val="00546D42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39C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64DD"/>
    <w:rsid w:val="00782BF8"/>
    <w:rsid w:val="00783C75"/>
    <w:rsid w:val="007849D9"/>
    <w:rsid w:val="00787433"/>
    <w:rsid w:val="007A10F1"/>
    <w:rsid w:val="007A3D50"/>
    <w:rsid w:val="007A700B"/>
    <w:rsid w:val="007B2D29"/>
    <w:rsid w:val="007B412F"/>
    <w:rsid w:val="007B4AF7"/>
    <w:rsid w:val="007B4DBF"/>
    <w:rsid w:val="007C5458"/>
    <w:rsid w:val="007D2C67"/>
    <w:rsid w:val="007E06BB"/>
    <w:rsid w:val="007F50D1"/>
    <w:rsid w:val="00816A5F"/>
    <w:rsid w:val="00816D52"/>
    <w:rsid w:val="00831048"/>
    <w:rsid w:val="00834272"/>
    <w:rsid w:val="008625C1"/>
    <w:rsid w:val="00873C3E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03CC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B4E"/>
    <w:rsid w:val="00954E7E"/>
    <w:rsid w:val="009554D9"/>
    <w:rsid w:val="009572F9"/>
    <w:rsid w:val="00960D0F"/>
    <w:rsid w:val="0098366F"/>
    <w:rsid w:val="00983A03"/>
    <w:rsid w:val="00983A96"/>
    <w:rsid w:val="00986063"/>
    <w:rsid w:val="00991F67"/>
    <w:rsid w:val="00992876"/>
    <w:rsid w:val="00995B99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24D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A91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0D8E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7733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7AFC"/>
    <w:rsid w:val="00BF3E48"/>
    <w:rsid w:val="00C15F1B"/>
    <w:rsid w:val="00C16288"/>
    <w:rsid w:val="00C17D1D"/>
    <w:rsid w:val="00C45923"/>
    <w:rsid w:val="00C543E7"/>
    <w:rsid w:val="00C64A08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5E8"/>
    <w:rsid w:val="00D33843"/>
    <w:rsid w:val="00D3651D"/>
    <w:rsid w:val="00D54A6F"/>
    <w:rsid w:val="00D57D57"/>
    <w:rsid w:val="00D62E42"/>
    <w:rsid w:val="00D70FEE"/>
    <w:rsid w:val="00D772FB"/>
    <w:rsid w:val="00DA1AA0"/>
    <w:rsid w:val="00DA512B"/>
    <w:rsid w:val="00DA5470"/>
    <w:rsid w:val="00DC44A8"/>
    <w:rsid w:val="00DD306D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FE9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63D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2232"/>
    <w:rsid w:val="00FA0F2E"/>
    <w:rsid w:val="00FA4DB1"/>
    <w:rsid w:val="00FB3AEF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B3AE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B3AEF"/>
    <w:pPr>
      <w:spacing w:after="0" w:line="240" w:lineRule="auto"/>
    </w:pPr>
  </w:style>
  <w:style w:type="paragraph" w:customStyle="1" w:styleId="scemptylineheader">
    <w:name w:val="sc_emptyline_header"/>
    <w:qFormat/>
    <w:rsid w:val="00FB3AE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B3AE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B3AE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B3AE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B3AEF"/>
    <w:rPr>
      <w:color w:val="808080"/>
    </w:rPr>
  </w:style>
  <w:style w:type="paragraph" w:customStyle="1" w:styleId="scdirectionallanguage">
    <w:name w:val="sc_directional_language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B3AE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B3AE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B3A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B3AE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B3A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B3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B3AE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B3A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B3A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B3AE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B3A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B3AE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B3AE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3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3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EF"/>
    <w:rPr>
      <w:lang w:val="en-US"/>
    </w:rPr>
  </w:style>
  <w:style w:type="paragraph" w:styleId="ListParagraph">
    <w:name w:val="List Paragraph"/>
    <w:basedOn w:val="Normal"/>
    <w:uiPriority w:val="34"/>
    <w:qFormat/>
    <w:rsid w:val="00FB3AEF"/>
    <w:pPr>
      <w:ind w:left="720"/>
      <w:contextualSpacing/>
    </w:pPr>
  </w:style>
  <w:style w:type="paragraph" w:customStyle="1" w:styleId="scbillfooter">
    <w:name w:val="sc_bill_footer"/>
    <w:qFormat/>
    <w:rsid w:val="00FB3AE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B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B3A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B3AE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B3AE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B3AE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B3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B3A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B3AE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B3A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B3AEF"/>
    <w:rPr>
      <w:strike/>
      <w:dstrike w:val="0"/>
    </w:rPr>
  </w:style>
  <w:style w:type="character" w:customStyle="1" w:styleId="scinsert">
    <w:name w:val="sc_insert"/>
    <w:uiPriority w:val="1"/>
    <w:qFormat/>
    <w:rsid w:val="00FB3AE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B3AE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B3AE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B3AE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B3AE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B3AE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B3AE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B3AE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B3AEF"/>
    <w:rPr>
      <w:strike/>
      <w:dstrike w:val="0"/>
      <w:color w:val="FF0000"/>
    </w:rPr>
  </w:style>
  <w:style w:type="paragraph" w:customStyle="1" w:styleId="scbillsiglines">
    <w:name w:val="sc_bill_sig_lines"/>
    <w:qFormat/>
    <w:rsid w:val="00FB3AE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B3AE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B3AE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B3AE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B3AE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B3AE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B3AE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B3AE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31&amp;session=126&amp;summary=B" TargetMode="External" Id="R068819bbcd1648a3" /><Relationship Type="http://schemas.openxmlformats.org/officeDocument/2006/relationships/hyperlink" Target="https://www.scstatehouse.gov/sess126_2025-2026/prever/3731_20250115.docx" TargetMode="External" Id="R56a7c22ab9d242e5" /><Relationship Type="http://schemas.openxmlformats.org/officeDocument/2006/relationships/hyperlink" Target="h:\hj\20250115.docx" TargetMode="External" Id="Rf78b61a805cc4b81" /><Relationship Type="http://schemas.openxmlformats.org/officeDocument/2006/relationships/hyperlink" Target="h:\hj\20250115.docx" TargetMode="External" Id="Rf2626657129b4c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B4014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3CC9"/>
    <w:rsid w:val="00912A5F"/>
    <w:rsid w:val="00940EED"/>
    <w:rsid w:val="00983A96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bbb1eb9f-4e56-437e-818b-9df0c0a90e4f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b16075d9-d4cd-454d-b161-14c8a6ce0359</T_BILL_REQUEST_REQUEST>
  <T_BILL_R_ORIGINALDRAFT>b4a1ad6a-d8b8-4241-b7f6-4a2ad46f8685</T_BILL_R_ORIGINALDRAFT>
  <T_BILL_SPONSOR_SPONSOR>2d305db3-2246-42da-9f89-d74a22476ef3</T_BILL_SPONSOR_SPONSOR>
  <T_BILL_T_BILLNAME>[3731]</T_BILL_T_BILLNAME>
  <T_BILL_T_BILLNUMBER>3731</T_BILL_T_BILLNUMBER>
  <T_BILL_T_BILLTITLE>TO AMEND THE SOUTH CAROLINA CODE OF LAWS by REPEALing SECTION 2 OF ACT 201 OF 2024 SO AS TO REMOVE A SUNSET PROVISION CONCERNING THE AUTHORITY OF SPECIAL PURPOSE DISTRICTS TO OWN, DISPOSE, ACQUIRE, PURCHASE, HOLD, USE, LEASE, CONVEY, SELL, TRANSFER, OR OTHERWISE DISPOSE OF PROPERTY.</T_BILL_T_BILLTITLE>
  <T_BILL_T_CHAMBER>house</T_BILL_T_CHAMBER>
  <T_BILL_T_FILENAME> </T_BILL_T_FILENAME>
  <T_BILL_T_LEGTYPE>bill_statewide</T_BILL_T_LEGTYPE>
  <T_BILL_T_RATNUMBERSTRING>HNone</T_BILL_T_RATNUMBERSTRING>
  <T_BILL_T_SECTIONS>[{"SectionUUID":"8b5d5ec6-c7f6-43bf-91ff-778a09d5b174","SectionName":"New Blank SECTION","SectionNumber":1,"SectionType":"new","CodeSections":[],"TitleText":"","DisableControls":false,"Deleted":false,"RepealItems":[],"SectionBookmarkName":"bs_num_1_0da52996d"},{"SectionUUID":"8f03ca95-8faa-4d43-a9c2-8afc498075bd","SectionName":"standard_eff_date_section","SectionNumber":2,"SectionType":"drafting_clause","CodeSections":[],"TitleText":"TO REPEAL SECTION 2 OF ACT 201 OF 2024 SO AS TO REMOVE A SUNSET PROVISION CONCERNING THE AUTHORITY OF SPECIAL PURPOSE DISTRICTS TO OWN, DISPOSE, ACQUIRE, PURCHASE, HOLD, USE, LEASE, CONVEY, SELL, TRANSFER, OR OTHERWISE DISPOSE OF PROPERTY","DisableControls":false,"Deleted":false,"RepealItems":[],"SectionBookmarkName":"bs_num_2_lastsection"}]</T_BILL_T_SECTIONS>
  <T_BILL_T_SUBJECT>Special purpose district property conveyance powers</T_BILL_T_SUBJECT>
  <T_BILL_UR_DRAFTER>andybeeson@scstatehouse.gov</T_BILL_UR_DRAFTER>
  <T_BILL_UR_DRAFTINGASSISTANT>annarushton@scstatehouse.gov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7A42871-756C-4874-910A-A52307C5EAD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415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2025-01-08T16:23:00Z</cp:lastPrinted>
  <dcterms:created xsi:type="dcterms:W3CDTF">2025-01-14T15:12:00Z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