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and McGinnis</w:t>
      </w:r>
    </w:p>
    <w:p>
      <w:pPr>
        <w:widowControl w:val="false"/>
        <w:spacing w:after="0"/>
        <w:jc w:val="left"/>
      </w:pPr>
      <w:r>
        <w:rPr>
          <w:rFonts w:ascii="Times New Roman"/>
          <w:sz w:val="22"/>
        </w:rPr>
        <w:t xml:space="preserve">Document Path: LC-0260WAB25.docx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Palmetto Access to HigherEd (PATH)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7a90fc517f6e45d6">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07628b49fe2d4671">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281bb1a1f247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8b3049f13d4442">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4008C" w:rsidRDefault="00432135" w14:paraId="47642A99" w14:textId="794CC98F">
      <w:pPr>
        <w:pStyle w:val="scemptylineheader"/>
      </w:pPr>
      <w:bookmarkStart w:name="open_doc_here" w:id="0"/>
      <w:bookmarkEnd w:id="0"/>
    </w:p>
    <w:p w:rsidRPr="00BB0725" w:rsidR="00A73EFA" w:rsidP="0064008C" w:rsidRDefault="00A73EFA" w14:paraId="7B72410E" w14:textId="11DD6478">
      <w:pPr>
        <w:pStyle w:val="scemptylineheader"/>
      </w:pPr>
    </w:p>
    <w:p w:rsidRPr="00BB0725" w:rsidR="00A73EFA" w:rsidP="0064008C" w:rsidRDefault="00A73EFA" w14:paraId="6AD935C9" w14:textId="75640A42">
      <w:pPr>
        <w:pStyle w:val="scemptylineheader"/>
      </w:pPr>
    </w:p>
    <w:p w:rsidRPr="00DF3B44" w:rsidR="00A73EFA" w:rsidP="0064008C" w:rsidRDefault="00A73EFA" w14:paraId="51A98227" w14:textId="19EA8ECC">
      <w:pPr>
        <w:pStyle w:val="scemptylineheader"/>
      </w:pPr>
    </w:p>
    <w:p w:rsidRPr="00DF3B44" w:rsidR="00A73EFA" w:rsidP="0064008C" w:rsidRDefault="00A73EFA" w14:paraId="3858851A" w14:textId="5674F5A9">
      <w:pPr>
        <w:pStyle w:val="scemptylineheader"/>
      </w:pPr>
    </w:p>
    <w:p w:rsidRPr="00DF3B44" w:rsidR="00A73EFA" w:rsidP="0064008C" w:rsidRDefault="00A73EFA" w14:paraId="4E3DDE20" w14:textId="60012E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01F6" w14:paraId="40FEFADA" w14:textId="5F93562B">
          <w:pPr>
            <w:pStyle w:val="scbilltitle"/>
          </w:pPr>
          <w:r>
            <w:t xml:space="preserve">TO AMEND THE SOUTH CAROLINA CODE OF LAWS </w:t>
          </w:r>
          <w:r w:rsidR="00E028E3">
            <w:t xml:space="preserve">by </w:t>
          </w:r>
          <w:r>
            <w:t>ENACT</w:t>
          </w:r>
          <w:r w:rsidR="00E028E3">
            <w:t>ing</w:t>
          </w:r>
          <w:r>
            <w:t xml:space="preserve"> THE “PALMETTO ACCESS TO HIGHERED (PATH) ACT”; AND BY ADDING SECTION 59‑149‑17 SO AS TO ESTABLISH PATH SCHOLARSHIPS, TO PROVIDE THE PURPOSE OF THE SCHOLARSHIPS, TO PROVIDE ELIGIBILITY REQUIREMENTS FOR THE SCHOLARSHIPS, AND TO DEFINE NECESSARY TERMINOLOGY.</w:t>
          </w:r>
        </w:p>
      </w:sdtContent>
    </w:sdt>
    <w:bookmarkStart w:name="at_c5de5f36b" w:displacedByCustomXml="prev" w:id="1"/>
    <w:bookmarkEnd w:id="1"/>
    <w:p w:rsidR="006C18F0" w:rsidP="006C18F0" w:rsidRDefault="006C18F0" w14:paraId="5BAAC1B7" w14:textId="52E2BE7F">
      <w:pPr>
        <w:pStyle w:val="scbillwhereasclause"/>
      </w:pPr>
    </w:p>
    <w:p w:rsidR="00040604" w:rsidP="00040604" w:rsidRDefault="00040604" w14:paraId="7A9328C1" w14:textId="70002884">
      <w:pPr>
        <w:pStyle w:val="scbillwhereasclause"/>
      </w:pPr>
      <w:bookmarkStart w:name="wa_ff143e00a" w:id="2"/>
      <w:proofErr w:type="gramStart"/>
      <w:r>
        <w:t>W</w:t>
      </w:r>
      <w:bookmarkEnd w:id="2"/>
      <w:r>
        <w:t>hereas,</w:t>
      </w:r>
      <w:proofErr w:type="gramEnd"/>
      <w:r>
        <w:t xml:space="preserve"> access to an affordable education is of continued importance to the state, its citizens, and its businesses; and</w:t>
      </w:r>
    </w:p>
    <w:p w:rsidR="00040604" w:rsidP="00040604" w:rsidRDefault="00040604" w14:paraId="7A8F6CBF" w14:textId="77777777">
      <w:pPr>
        <w:pStyle w:val="scbillwhereasclause"/>
      </w:pPr>
    </w:p>
    <w:p w:rsidR="00040604" w:rsidP="00040604" w:rsidRDefault="00040604" w14:paraId="6B4BC64F" w14:textId="77CB9077">
      <w:pPr>
        <w:pStyle w:val="scbillwhereasclause"/>
      </w:pPr>
      <w:bookmarkStart w:name="wa_39b028634" w:id="3"/>
      <w:r>
        <w:t>W</w:t>
      </w:r>
      <w:bookmarkEnd w:id="3"/>
      <w:r>
        <w:t>hereas, in a collaborative effort to improve higher education access and affordability, the South Carolina Technical College system, in cooperation with the state’s major research universities and other institutions of higher learning, recently reached an historic agreement easing the transfer process between two‑and four‑year institutions, thereby saving students time and money; and</w:t>
      </w:r>
    </w:p>
    <w:p w:rsidR="00040604" w:rsidP="00040604" w:rsidRDefault="00040604" w14:paraId="5503A654" w14:textId="77777777">
      <w:pPr>
        <w:pStyle w:val="scbillwhereasclause"/>
      </w:pPr>
    </w:p>
    <w:p w:rsidR="00040604" w:rsidP="00040604" w:rsidRDefault="00040604" w14:paraId="0810D86F" w14:textId="77777777">
      <w:pPr>
        <w:pStyle w:val="scbillwhereasclause"/>
      </w:pPr>
      <w:bookmarkStart w:name="wa_d365405b5" w:id="4"/>
      <w:r>
        <w:t>W</w:t>
      </w:r>
      <w:bookmarkEnd w:id="4"/>
      <w:r>
        <w:t>hereas, however, some South Carolina Technical College and two‑year college students nevertheless encounter financial limitations when lottery tuition assistance, workforce scholarships, and other scholarships do not carry over upon transfer to four‑year colleges and universities; and</w:t>
      </w:r>
    </w:p>
    <w:p w:rsidR="00040604" w:rsidP="00040604" w:rsidRDefault="00040604" w14:paraId="094BCDBB" w14:textId="77777777">
      <w:pPr>
        <w:pStyle w:val="scbillwhereasclause"/>
      </w:pPr>
    </w:p>
    <w:p w:rsidR="00040604" w:rsidP="00040604" w:rsidRDefault="00040604" w14:paraId="3C202346" w14:textId="77777777">
      <w:pPr>
        <w:pStyle w:val="scbillwhereasclause"/>
      </w:pPr>
      <w:bookmarkStart w:name="wa_af3b74808" w:id="5"/>
      <w:proofErr w:type="gramStart"/>
      <w:r>
        <w:t>W</w:t>
      </w:r>
      <w:bookmarkEnd w:id="5"/>
      <w:r>
        <w:t>hereas,</w:t>
      </w:r>
      <w:proofErr w:type="gramEnd"/>
      <w:r>
        <w:t xml:space="preserve"> many students who transfer from public two‑year institutions have excellent grade point averages, but fall short of meeting the grade requirements to obtain or retain LIFE Scholarship eligibility, substantially reducing the affordability of attending a four‑year institution; and</w:t>
      </w:r>
    </w:p>
    <w:p w:rsidR="00040604" w:rsidP="00040604" w:rsidRDefault="00040604" w14:paraId="37F611F1" w14:textId="77777777">
      <w:pPr>
        <w:pStyle w:val="scbillwhereasclause"/>
      </w:pPr>
    </w:p>
    <w:p w:rsidR="00040604" w:rsidP="00040604" w:rsidRDefault="00040604" w14:paraId="51297E47" w14:textId="01C6A35E">
      <w:pPr>
        <w:pStyle w:val="scbillwhereasclause"/>
      </w:pPr>
      <w:bookmarkStart w:name="wa_74cdb5c20" w:id="6"/>
      <w:r>
        <w:t>W</w:t>
      </w:r>
      <w:bookmarkEnd w:id="6"/>
      <w:r>
        <w:t>hereas, consequently, an additional scholarship source is necessary to help enable such transfer students to bridge the scholarship gap as they seek to attain first‑time eligibility for a LIFE Scholarship or regain lost eligibility for a LIFE Scholarship. Now, therefore,</w:t>
      </w:r>
    </w:p>
    <w:p w:rsidRPr="00DF3B44" w:rsidR="00040604" w:rsidP="00040604" w:rsidRDefault="00040604" w14:paraId="6828A466" w14:textId="77777777">
      <w:pPr>
        <w:pStyle w:val="scbillwhereasclause"/>
      </w:pPr>
    </w:p>
    <w:p w:rsidRPr="0094541D" w:rsidR="007E06BB" w:rsidP="0094541D" w:rsidRDefault="002C3463" w14:paraId="7A934B75" w14:textId="6F4B79DE">
      <w:pPr>
        <w:pStyle w:val="scenactingwords"/>
      </w:pPr>
      <w:bookmarkStart w:name="ew_cc5c3f705" w:id="7"/>
      <w:r w:rsidRPr="0094541D">
        <w:t>B</w:t>
      </w:r>
      <w:bookmarkEnd w:id="7"/>
      <w:r w:rsidRPr="0094541D">
        <w:t>e it enacted by the General Assembly of the State of South Carolina:</w:t>
      </w:r>
    </w:p>
    <w:p w:rsidR="00C77B4B" w:rsidP="00C77B4B" w:rsidRDefault="00C77B4B" w14:paraId="73C46AE2" w14:textId="77777777">
      <w:pPr>
        <w:pStyle w:val="scemptyline"/>
      </w:pPr>
    </w:p>
    <w:p w:rsidR="00C77B4B" w:rsidP="00DA7729" w:rsidRDefault="00C77B4B" w14:paraId="6E559907" w14:textId="74876814">
      <w:pPr>
        <w:pStyle w:val="scnoncodifiedsection"/>
      </w:pPr>
      <w:bookmarkStart w:name="bs_num_1_1022af6ee" w:id="8"/>
      <w:bookmarkStart w:name="citing_act_53d450c6f" w:id="9"/>
      <w:r>
        <w:t>S</w:t>
      </w:r>
      <w:bookmarkEnd w:id="8"/>
      <w:r>
        <w:t>ECTION 1.</w:t>
      </w:r>
      <w:r>
        <w:tab/>
      </w:r>
      <w:bookmarkEnd w:id="9"/>
      <w:r w:rsidR="00DA7729">
        <w:rPr>
          <w:shd w:val="clear" w:color="auto" w:fill="FFFFFF"/>
        </w:rPr>
        <w:t>This act may be cited as the “</w:t>
      </w:r>
      <w:r w:rsidRPr="006F468C" w:rsidR="006F468C">
        <w:rPr>
          <w:shd w:val="clear" w:color="auto" w:fill="FFFFFF"/>
        </w:rPr>
        <w:t xml:space="preserve">Palmetto Access to </w:t>
      </w:r>
      <w:proofErr w:type="spellStart"/>
      <w:r w:rsidRPr="006F468C" w:rsidR="006F468C">
        <w:rPr>
          <w:shd w:val="clear" w:color="auto" w:fill="FFFFFF"/>
        </w:rPr>
        <w:t>HigherEd</w:t>
      </w:r>
      <w:proofErr w:type="spellEnd"/>
      <w:r w:rsidRPr="006F468C" w:rsidR="006F468C">
        <w:rPr>
          <w:shd w:val="clear" w:color="auto" w:fill="FFFFFF"/>
        </w:rPr>
        <w:t xml:space="preserve"> (PATH) Act</w:t>
      </w:r>
      <w:r w:rsidR="00E028E3">
        <w:rPr>
          <w:shd w:val="clear" w:color="auto" w:fill="FFFFFF"/>
        </w:rPr>
        <w:t>.</w:t>
      </w:r>
      <w:r w:rsidR="00DA7729">
        <w:rPr>
          <w:shd w:val="clear" w:color="auto" w:fill="FFFFFF"/>
        </w:rPr>
        <w:t>”</w:t>
      </w:r>
    </w:p>
    <w:p w:rsidR="006F468C" w:rsidP="006F468C" w:rsidRDefault="006F468C" w14:paraId="395E8F1E" w14:textId="77777777">
      <w:pPr>
        <w:pStyle w:val="scemptyline"/>
      </w:pPr>
    </w:p>
    <w:p w:rsidR="00122AA7" w:rsidP="00122AA7" w:rsidRDefault="006F468C" w14:paraId="4DD5978E" w14:textId="77777777">
      <w:pPr>
        <w:pStyle w:val="scdirectionallanguage"/>
      </w:pPr>
      <w:bookmarkStart w:name="bs_num_2_0e0fdc512" w:id="10"/>
      <w:r>
        <w:t>S</w:t>
      </w:r>
      <w:bookmarkEnd w:id="10"/>
      <w:r>
        <w:t>ECTION 2.</w:t>
      </w:r>
      <w:r>
        <w:tab/>
      </w:r>
      <w:bookmarkStart w:name="dl_54f358821" w:id="11"/>
      <w:r w:rsidR="00122AA7">
        <w:t>C</w:t>
      </w:r>
      <w:bookmarkEnd w:id="11"/>
      <w:r w:rsidR="00122AA7">
        <w:t>hapter 149, Title 59 of the S.C. Code is amended by adding:</w:t>
      </w:r>
    </w:p>
    <w:p w:rsidR="00122AA7" w:rsidP="00122AA7" w:rsidRDefault="00122AA7" w14:paraId="7E6C69B2" w14:textId="77777777">
      <w:pPr>
        <w:pStyle w:val="scnewcodesection"/>
      </w:pPr>
    </w:p>
    <w:p w:rsidR="003901F6" w:rsidP="003901F6" w:rsidRDefault="00122AA7" w14:paraId="12A632A7" w14:textId="77777777">
      <w:pPr>
        <w:pStyle w:val="scnewcodesection"/>
      </w:pPr>
      <w:r>
        <w:tab/>
      </w:r>
      <w:bookmarkStart w:name="ns_T59C149N17_6803dffa4" w:id="12"/>
      <w:r>
        <w:t>S</w:t>
      </w:r>
      <w:bookmarkEnd w:id="12"/>
      <w:r>
        <w:t>ection 59‑149‑17.</w:t>
      </w:r>
      <w:r>
        <w:tab/>
      </w:r>
      <w:bookmarkStart w:name="ss_T59C149N17SA_lv1_79492daad" w:id="13"/>
      <w:r w:rsidR="003901F6">
        <w:t>(</w:t>
      </w:r>
      <w:bookmarkEnd w:id="13"/>
      <w:r w:rsidR="003901F6">
        <w:t xml:space="preserve">A)  Palmetto Access to </w:t>
      </w:r>
      <w:proofErr w:type="spellStart"/>
      <w:r w:rsidR="003901F6">
        <w:t>HigherEd</w:t>
      </w:r>
      <w:proofErr w:type="spellEnd"/>
      <w:r w:rsidR="003901F6">
        <w:t xml:space="preserve"> (PATH) scholarship program is established and provided by the State to help students:</w:t>
      </w:r>
    </w:p>
    <w:p w:rsidR="003901F6" w:rsidP="003901F6" w:rsidRDefault="003901F6" w14:paraId="0CF1DC6E" w14:textId="77777777">
      <w:pPr>
        <w:pStyle w:val="scnewcodesection"/>
      </w:pPr>
      <w:r>
        <w:tab/>
      </w:r>
      <w:r>
        <w:tab/>
      </w:r>
      <w:bookmarkStart w:name="ss_T59C149N17S1_lv2_614e5bc5c" w:id="14"/>
      <w:r>
        <w:t>(</w:t>
      </w:r>
      <w:bookmarkEnd w:id="14"/>
      <w:r>
        <w:t>1) as they transition from a two‑year institution to a four‑year institution in this State; and</w:t>
      </w:r>
    </w:p>
    <w:p w:rsidR="003901F6" w:rsidP="003901F6" w:rsidRDefault="003901F6" w14:paraId="35A21E6F" w14:textId="77777777">
      <w:pPr>
        <w:pStyle w:val="scnewcodesection"/>
      </w:pPr>
      <w:r>
        <w:tab/>
      </w:r>
      <w:r>
        <w:tab/>
      </w:r>
      <w:bookmarkStart w:name="ss_T59C149N17S2_lv2_38be041d2" w:id="15"/>
      <w:r>
        <w:t>(</w:t>
      </w:r>
      <w:bookmarkEnd w:id="15"/>
      <w:r>
        <w:t>2) who are seeking to gain first‑time eligibility for a LIFE Scholarship or regain eligibility for a LIFE Scholarship after having previously achieved and subsequently lost such eligibility.</w:t>
      </w:r>
    </w:p>
    <w:p w:rsidR="003901F6" w:rsidP="003901F6" w:rsidRDefault="003901F6" w14:paraId="27766430" w14:textId="77777777">
      <w:pPr>
        <w:pStyle w:val="scnewcodesection"/>
      </w:pPr>
      <w:r>
        <w:tab/>
      </w:r>
      <w:bookmarkStart w:name="ss_T59C149N17SB_lv1_7d884b606" w:id="16"/>
      <w:r>
        <w:t>(</w:t>
      </w:r>
      <w:bookmarkEnd w:id="16"/>
      <w:r>
        <w:t>B) The scholarship is provided to cover the cost of attendance up to a maximum of two thousand eight hundred dollars. The scholarship is available for no more than the one academic year (or two semesters if the transition is mid‑year) during which the student transitions from a two‑year institution to a four‑year institution and is attempting to gain eligibility for a LIFE Scholarship.</w:t>
      </w:r>
    </w:p>
    <w:p w:rsidR="003901F6" w:rsidP="003901F6" w:rsidRDefault="003901F6" w14:paraId="03EE5371" w14:textId="77777777">
      <w:pPr>
        <w:pStyle w:val="scnewcodesection"/>
      </w:pPr>
      <w:r>
        <w:tab/>
      </w:r>
      <w:bookmarkStart w:name="ss_T59C149N17SC_lv1_c4b69da07" w:id="17"/>
      <w:r>
        <w:t>(</w:t>
      </w:r>
      <w:bookmarkEnd w:id="17"/>
      <w:r>
        <w:t>C) Eligibility for a PATH scholarship requires that a student:</w:t>
      </w:r>
    </w:p>
    <w:p w:rsidR="003901F6" w:rsidP="003901F6" w:rsidRDefault="003901F6" w14:paraId="6903CCE5" w14:textId="77777777">
      <w:pPr>
        <w:pStyle w:val="scnewcodesection"/>
      </w:pPr>
      <w:r>
        <w:tab/>
      </w:r>
      <w:r>
        <w:tab/>
      </w:r>
      <w:bookmarkStart w:name="ss_T59C149N17S1_lv2_478f8d64e" w:id="18"/>
      <w:r>
        <w:t>(</w:t>
      </w:r>
      <w:bookmarkEnd w:id="18"/>
      <w:r>
        <w:t xml:space="preserve">1) has earned an associate degree or at least thirty credit hours from a public two‑year institution in this </w:t>
      </w:r>
      <w:proofErr w:type="gramStart"/>
      <w:r>
        <w:t>State;</w:t>
      </w:r>
      <w:proofErr w:type="gramEnd"/>
    </w:p>
    <w:p w:rsidR="003901F6" w:rsidP="003901F6" w:rsidRDefault="003901F6" w14:paraId="51D86BE5" w14:textId="77777777">
      <w:pPr>
        <w:pStyle w:val="scnewcodesection"/>
      </w:pPr>
      <w:r>
        <w:tab/>
      </w:r>
      <w:r>
        <w:tab/>
      </w:r>
      <w:bookmarkStart w:name="ss_T59C149N17S2_lv2_21f4f08bc" w:id="19"/>
      <w:r>
        <w:t>(</w:t>
      </w:r>
      <w:bookmarkEnd w:id="19"/>
      <w:r>
        <w:t>2) successfully enrolls in a public four‑year institution in this State for at least twelve hours of academic credit as a full‑time student and earns at least thirty hours of academic credit by the end of the transition academic year or second consecutive semester if transition is mid‑year; and</w:t>
      </w:r>
    </w:p>
    <w:p w:rsidR="003901F6" w:rsidP="003901F6" w:rsidRDefault="003901F6" w14:paraId="76B00FF2" w14:textId="77777777">
      <w:pPr>
        <w:pStyle w:val="scnewcodesection"/>
      </w:pPr>
      <w:r>
        <w:tab/>
      </w:r>
      <w:r>
        <w:tab/>
      </w:r>
      <w:bookmarkStart w:name="ss_T59C149N17S3_lv2_cfd716559" w:id="20"/>
      <w:r>
        <w:t>(</w:t>
      </w:r>
      <w:bookmarkEnd w:id="20"/>
      <w:r>
        <w:t>3) must have achieved a grade point average of between 2.75 and 2.99 LIFE GPA at the two‑year institution prior to transitioning to the four‑year institution.</w:t>
      </w:r>
    </w:p>
    <w:p w:rsidR="006F468C" w:rsidP="003901F6" w:rsidRDefault="003901F6" w14:paraId="0F7FA186" w14:textId="186D0148">
      <w:pPr>
        <w:pStyle w:val="scnewcodesection"/>
      </w:pPr>
      <w:r>
        <w:tab/>
      </w:r>
      <w:bookmarkStart w:name="ss_T59C149N17SD_lv1_afb9bc3ca" w:id="21"/>
      <w:r>
        <w:t>(</w:t>
      </w:r>
      <w:bookmarkEnd w:id="21"/>
      <w:r>
        <w:t>D) For purposes of this chapter, “transition academic year” means the one academic year of full‑time enrollment in a four‑year institution immediately following transfer or transition from a two‑year institution, during which time a student is seeking to gain or regain LIFE Scholarship eligibility.</w:t>
      </w:r>
    </w:p>
    <w:p w:rsidRPr="00DF3B44" w:rsidR="007E06BB" w:rsidP="00787433" w:rsidRDefault="007E06BB" w14:paraId="3D8F1FED" w14:textId="7BA54CC8">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8187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7B3479" w:rsidR="00685035" w:rsidRPr="007B4AF7" w:rsidRDefault="00845B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532D">
              <w:t>[3871]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532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604"/>
    <w:rsid w:val="00044B84"/>
    <w:rsid w:val="000479D0"/>
    <w:rsid w:val="0006464F"/>
    <w:rsid w:val="00066B54"/>
    <w:rsid w:val="00072FCD"/>
    <w:rsid w:val="00074A4F"/>
    <w:rsid w:val="00077B65"/>
    <w:rsid w:val="00091552"/>
    <w:rsid w:val="000A3C25"/>
    <w:rsid w:val="000B4C02"/>
    <w:rsid w:val="000B5B4A"/>
    <w:rsid w:val="000B789D"/>
    <w:rsid w:val="000B7FE1"/>
    <w:rsid w:val="000C3E88"/>
    <w:rsid w:val="000C46B9"/>
    <w:rsid w:val="000C58E4"/>
    <w:rsid w:val="000C6F9A"/>
    <w:rsid w:val="000D262A"/>
    <w:rsid w:val="000D2F44"/>
    <w:rsid w:val="000D33E4"/>
    <w:rsid w:val="000E578A"/>
    <w:rsid w:val="000F1D53"/>
    <w:rsid w:val="000F2250"/>
    <w:rsid w:val="0010329A"/>
    <w:rsid w:val="00105756"/>
    <w:rsid w:val="001164F9"/>
    <w:rsid w:val="0011719C"/>
    <w:rsid w:val="0012093E"/>
    <w:rsid w:val="00122AA7"/>
    <w:rsid w:val="00130BDD"/>
    <w:rsid w:val="00140049"/>
    <w:rsid w:val="00157FE6"/>
    <w:rsid w:val="00160720"/>
    <w:rsid w:val="00171601"/>
    <w:rsid w:val="001730EB"/>
    <w:rsid w:val="00173276"/>
    <w:rsid w:val="00176122"/>
    <w:rsid w:val="0019025B"/>
    <w:rsid w:val="00192AF7"/>
    <w:rsid w:val="00197366"/>
    <w:rsid w:val="001A136C"/>
    <w:rsid w:val="001B6DA2"/>
    <w:rsid w:val="001C09B7"/>
    <w:rsid w:val="001C25EC"/>
    <w:rsid w:val="001F2A41"/>
    <w:rsid w:val="001F313F"/>
    <w:rsid w:val="001F331D"/>
    <w:rsid w:val="001F394C"/>
    <w:rsid w:val="002038AA"/>
    <w:rsid w:val="002114C8"/>
    <w:rsid w:val="0021166F"/>
    <w:rsid w:val="002162DF"/>
    <w:rsid w:val="00227470"/>
    <w:rsid w:val="00230038"/>
    <w:rsid w:val="00233975"/>
    <w:rsid w:val="00236D73"/>
    <w:rsid w:val="00244FB4"/>
    <w:rsid w:val="00246535"/>
    <w:rsid w:val="00257F60"/>
    <w:rsid w:val="002625EA"/>
    <w:rsid w:val="00262AC5"/>
    <w:rsid w:val="00264AE9"/>
    <w:rsid w:val="00275AE6"/>
    <w:rsid w:val="002836D8"/>
    <w:rsid w:val="0028661D"/>
    <w:rsid w:val="002A7989"/>
    <w:rsid w:val="002B02F3"/>
    <w:rsid w:val="002B5BB1"/>
    <w:rsid w:val="002C3463"/>
    <w:rsid w:val="002D266D"/>
    <w:rsid w:val="002D5B3D"/>
    <w:rsid w:val="002D7447"/>
    <w:rsid w:val="002D761D"/>
    <w:rsid w:val="002E315A"/>
    <w:rsid w:val="002E4F8C"/>
    <w:rsid w:val="002F560C"/>
    <w:rsid w:val="002F5847"/>
    <w:rsid w:val="0030425A"/>
    <w:rsid w:val="0031550D"/>
    <w:rsid w:val="003421F1"/>
    <w:rsid w:val="0034279C"/>
    <w:rsid w:val="00354F64"/>
    <w:rsid w:val="003559A1"/>
    <w:rsid w:val="00361563"/>
    <w:rsid w:val="00371D36"/>
    <w:rsid w:val="00373E17"/>
    <w:rsid w:val="003775E6"/>
    <w:rsid w:val="00381998"/>
    <w:rsid w:val="003843BB"/>
    <w:rsid w:val="003901F6"/>
    <w:rsid w:val="003A5F1C"/>
    <w:rsid w:val="003C3E2E"/>
    <w:rsid w:val="003D4A3C"/>
    <w:rsid w:val="003D55B2"/>
    <w:rsid w:val="003E0033"/>
    <w:rsid w:val="003E1877"/>
    <w:rsid w:val="003E5452"/>
    <w:rsid w:val="003E7165"/>
    <w:rsid w:val="003E7FF6"/>
    <w:rsid w:val="004046B5"/>
    <w:rsid w:val="00406F27"/>
    <w:rsid w:val="004141B8"/>
    <w:rsid w:val="004203B9"/>
    <w:rsid w:val="00432135"/>
    <w:rsid w:val="004342EC"/>
    <w:rsid w:val="00443499"/>
    <w:rsid w:val="00443B73"/>
    <w:rsid w:val="00446987"/>
    <w:rsid w:val="00446D28"/>
    <w:rsid w:val="00466CD0"/>
    <w:rsid w:val="00473583"/>
    <w:rsid w:val="00477F32"/>
    <w:rsid w:val="00481850"/>
    <w:rsid w:val="004851A0"/>
    <w:rsid w:val="0048627F"/>
    <w:rsid w:val="004932AB"/>
    <w:rsid w:val="00494BEF"/>
    <w:rsid w:val="004A4101"/>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0F9C"/>
    <w:rsid w:val="005434E0"/>
    <w:rsid w:val="0054531B"/>
    <w:rsid w:val="00546C24"/>
    <w:rsid w:val="005476FF"/>
    <w:rsid w:val="005516F6"/>
    <w:rsid w:val="00552842"/>
    <w:rsid w:val="00554E89"/>
    <w:rsid w:val="005646AD"/>
    <w:rsid w:val="00564B58"/>
    <w:rsid w:val="00572281"/>
    <w:rsid w:val="005801DD"/>
    <w:rsid w:val="0058690F"/>
    <w:rsid w:val="00591892"/>
    <w:rsid w:val="00592A40"/>
    <w:rsid w:val="005A28BC"/>
    <w:rsid w:val="005A5377"/>
    <w:rsid w:val="005B631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08C"/>
    <w:rsid w:val="00640C87"/>
    <w:rsid w:val="006454BB"/>
    <w:rsid w:val="00657CF4"/>
    <w:rsid w:val="00661463"/>
    <w:rsid w:val="00663B8D"/>
    <w:rsid w:val="00663E00"/>
    <w:rsid w:val="00664F48"/>
    <w:rsid w:val="00664FAD"/>
    <w:rsid w:val="0067345B"/>
    <w:rsid w:val="00683986"/>
    <w:rsid w:val="00685035"/>
    <w:rsid w:val="00685770"/>
    <w:rsid w:val="006870D8"/>
    <w:rsid w:val="00690DBA"/>
    <w:rsid w:val="006964F9"/>
    <w:rsid w:val="006A395F"/>
    <w:rsid w:val="006A65E2"/>
    <w:rsid w:val="006B37BD"/>
    <w:rsid w:val="006B5787"/>
    <w:rsid w:val="006B6F5F"/>
    <w:rsid w:val="006B7A22"/>
    <w:rsid w:val="006C092D"/>
    <w:rsid w:val="006C099D"/>
    <w:rsid w:val="006C18F0"/>
    <w:rsid w:val="006C7E01"/>
    <w:rsid w:val="006D64A5"/>
    <w:rsid w:val="006E0935"/>
    <w:rsid w:val="006E353F"/>
    <w:rsid w:val="006E35AB"/>
    <w:rsid w:val="006F468C"/>
    <w:rsid w:val="00711AA9"/>
    <w:rsid w:val="00722155"/>
    <w:rsid w:val="00737F19"/>
    <w:rsid w:val="007757B8"/>
    <w:rsid w:val="00782BF8"/>
    <w:rsid w:val="00783C75"/>
    <w:rsid w:val="007849D9"/>
    <w:rsid w:val="00787433"/>
    <w:rsid w:val="00793761"/>
    <w:rsid w:val="007A10F1"/>
    <w:rsid w:val="007A3D50"/>
    <w:rsid w:val="007B2D29"/>
    <w:rsid w:val="007B412F"/>
    <w:rsid w:val="007B4AF7"/>
    <w:rsid w:val="007B4DBF"/>
    <w:rsid w:val="007C5458"/>
    <w:rsid w:val="007D2C67"/>
    <w:rsid w:val="007E06BB"/>
    <w:rsid w:val="007F339D"/>
    <w:rsid w:val="007F50D1"/>
    <w:rsid w:val="00800BC7"/>
    <w:rsid w:val="00811CEB"/>
    <w:rsid w:val="00816D52"/>
    <w:rsid w:val="00831048"/>
    <w:rsid w:val="00834272"/>
    <w:rsid w:val="00845BCB"/>
    <w:rsid w:val="008625C1"/>
    <w:rsid w:val="00874C59"/>
    <w:rsid w:val="0087671D"/>
    <w:rsid w:val="008806F9"/>
    <w:rsid w:val="00887957"/>
    <w:rsid w:val="008A57E3"/>
    <w:rsid w:val="008B5BF4"/>
    <w:rsid w:val="008C0CEE"/>
    <w:rsid w:val="008C1B18"/>
    <w:rsid w:val="008D46EC"/>
    <w:rsid w:val="008E0E25"/>
    <w:rsid w:val="008E5963"/>
    <w:rsid w:val="008E61A1"/>
    <w:rsid w:val="008F25EE"/>
    <w:rsid w:val="009031EF"/>
    <w:rsid w:val="00915A04"/>
    <w:rsid w:val="00917EA3"/>
    <w:rsid w:val="00917EE0"/>
    <w:rsid w:val="00921C89"/>
    <w:rsid w:val="00926966"/>
    <w:rsid w:val="00926D03"/>
    <w:rsid w:val="009326BC"/>
    <w:rsid w:val="00934036"/>
    <w:rsid w:val="00934889"/>
    <w:rsid w:val="0094541D"/>
    <w:rsid w:val="009473EA"/>
    <w:rsid w:val="00952C3E"/>
    <w:rsid w:val="00954E7E"/>
    <w:rsid w:val="009554D9"/>
    <w:rsid w:val="009572F9"/>
    <w:rsid w:val="00960D0F"/>
    <w:rsid w:val="0096163D"/>
    <w:rsid w:val="0098366F"/>
    <w:rsid w:val="00983A03"/>
    <w:rsid w:val="00986063"/>
    <w:rsid w:val="00991F67"/>
    <w:rsid w:val="00992876"/>
    <w:rsid w:val="00997132"/>
    <w:rsid w:val="009A0DCE"/>
    <w:rsid w:val="009A22CD"/>
    <w:rsid w:val="009A3E4B"/>
    <w:rsid w:val="009B35FD"/>
    <w:rsid w:val="009B6815"/>
    <w:rsid w:val="009B7219"/>
    <w:rsid w:val="009C63D8"/>
    <w:rsid w:val="009D1D0C"/>
    <w:rsid w:val="009D2967"/>
    <w:rsid w:val="009D3C2B"/>
    <w:rsid w:val="009E198D"/>
    <w:rsid w:val="009E4191"/>
    <w:rsid w:val="009F2AB1"/>
    <w:rsid w:val="009F4FAF"/>
    <w:rsid w:val="009F68F1"/>
    <w:rsid w:val="00A04529"/>
    <w:rsid w:val="00A0584B"/>
    <w:rsid w:val="00A17135"/>
    <w:rsid w:val="00A21A6F"/>
    <w:rsid w:val="00A24E56"/>
    <w:rsid w:val="00A26A62"/>
    <w:rsid w:val="00A35A9B"/>
    <w:rsid w:val="00A4070E"/>
    <w:rsid w:val="00A40CA0"/>
    <w:rsid w:val="00A46712"/>
    <w:rsid w:val="00A504A7"/>
    <w:rsid w:val="00A53677"/>
    <w:rsid w:val="00A53BF2"/>
    <w:rsid w:val="00A60D68"/>
    <w:rsid w:val="00A73EFA"/>
    <w:rsid w:val="00A77A3B"/>
    <w:rsid w:val="00A845C9"/>
    <w:rsid w:val="00A92F6F"/>
    <w:rsid w:val="00A97523"/>
    <w:rsid w:val="00AA7824"/>
    <w:rsid w:val="00AB0FA3"/>
    <w:rsid w:val="00AB73BF"/>
    <w:rsid w:val="00AC335C"/>
    <w:rsid w:val="00AC463E"/>
    <w:rsid w:val="00AD3BE2"/>
    <w:rsid w:val="00AD3E3D"/>
    <w:rsid w:val="00AD4081"/>
    <w:rsid w:val="00AE1EE4"/>
    <w:rsid w:val="00AE36EC"/>
    <w:rsid w:val="00AE7406"/>
    <w:rsid w:val="00AF1688"/>
    <w:rsid w:val="00AF3F1A"/>
    <w:rsid w:val="00AF46E6"/>
    <w:rsid w:val="00AF5139"/>
    <w:rsid w:val="00B06EDA"/>
    <w:rsid w:val="00B0790C"/>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795"/>
    <w:rsid w:val="00BC408A"/>
    <w:rsid w:val="00BC5023"/>
    <w:rsid w:val="00BC556C"/>
    <w:rsid w:val="00BD42DA"/>
    <w:rsid w:val="00BD4684"/>
    <w:rsid w:val="00BE08A7"/>
    <w:rsid w:val="00BE4391"/>
    <w:rsid w:val="00BF3E48"/>
    <w:rsid w:val="00C15F1B"/>
    <w:rsid w:val="00C16288"/>
    <w:rsid w:val="00C17D1D"/>
    <w:rsid w:val="00C34598"/>
    <w:rsid w:val="00C37F62"/>
    <w:rsid w:val="00C45923"/>
    <w:rsid w:val="00C543E7"/>
    <w:rsid w:val="00C64FF2"/>
    <w:rsid w:val="00C70225"/>
    <w:rsid w:val="00C72198"/>
    <w:rsid w:val="00C73C7D"/>
    <w:rsid w:val="00C75005"/>
    <w:rsid w:val="00C77B4B"/>
    <w:rsid w:val="00C81877"/>
    <w:rsid w:val="00C8532D"/>
    <w:rsid w:val="00C970DF"/>
    <w:rsid w:val="00CA7E71"/>
    <w:rsid w:val="00CB2673"/>
    <w:rsid w:val="00CB701D"/>
    <w:rsid w:val="00CC3F0E"/>
    <w:rsid w:val="00CD08C9"/>
    <w:rsid w:val="00CD1FE8"/>
    <w:rsid w:val="00CD38CD"/>
    <w:rsid w:val="00CD3E0C"/>
    <w:rsid w:val="00CD5565"/>
    <w:rsid w:val="00CD616C"/>
    <w:rsid w:val="00CE0069"/>
    <w:rsid w:val="00CF68D6"/>
    <w:rsid w:val="00CF7B4A"/>
    <w:rsid w:val="00D009F8"/>
    <w:rsid w:val="00D03D38"/>
    <w:rsid w:val="00D06BFB"/>
    <w:rsid w:val="00D078DA"/>
    <w:rsid w:val="00D14995"/>
    <w:rsid w:val="00D204F2"/>
    <w:rsid w:val="00D2455C"/>
    <w:rsid w:val="00D25023"/>
    <w:rsid w:val="00D27F8C"/>
    <w:rsid w:val="00D33843"/>
    <w:rsid w:val="00D51ED6"/>
    <w:rsid w:val="00D54A6F"/>
    <w:rsid w:val="00D57D57"/>
    <w:rsid w:val="00D62E42"/>
    <w:rsid w:val="00D6361E"/>
    <w:rsid w:val="00D7356B"/>
    <w:rsid w:val="00D772FB"/>
    <w:rsid w:val="00D82A7E"/>
    <w:rsid w:val="00DA1AA0"/>
    <w:rsid w:val="00DA2B66"/>
    <w:rsid w:val="00DA512B"/>
    <w:rsid w:val="00DA7729"/>
    <w:rsid w:val="00DB7169"/>
    <w:rsid w:val="00DC44A8"/>
    <w:rsid w:val="00DD3316"/>
    <w:rsid w:val="00DE4BEE"/>
    <w:rsid w:val="00DE5B3D"/>
    <w:rsid w:val="00DE5C5B"/>
    <w:rsid w:val="00DE7112"/>
    <w:rsid w:val="00DF19BE"/>
    <w:rsid w:val="00DF3B44"/>
    <w:rsid w:val="00DF4530"/>
    <w:rsid w:val="00E028E3"/>
    <w:rsid w:val="00E1372E"/>
    <w:rsid w:val="00E145F7"/>
    <w:rsid w:val="00E21D30"/>
    <w:rsid w:val="00E24D9A"/>
    <w:rsid w:val="00E27805"/>
    <w:rsid w:val="00E27A11"/>
    <w:rsid w:val="00E30497"/>
    <w:rsid w:val="00E32ED5"/>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5E90"/>
    <w:rsid w:val="00F05FE8"/>
    <w:rsid w:val="00F06D86"/>
    <w:rsid w:val="00F11ABF"/>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F2E"/>
    <w:rsid w:val="00F900B4"/>
    <w:rsid w:val="00FA0F2E"/>
    <w:rsid w:val="00FA146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532D"/>
    <w:rPr>
      <w:rFonts w:ascii="Times New Roman" w:hAnsi="Times New Roman"/>
      <w:b w:val="0"/>
      <w:i w:val="0"/>
      <w:sz w:val="22"/>
    </w:rPr>
  </w:style>
  <w:style w:type="paragraph" w:styleId="NoSpacing">
    <w:name w:val="No Spacing"/>
    <w:uiPriority w:val="1"/>
    <w:qFormat/>
    <w:rsid w:val="00C8532D"/>
    <w:pPr>
      <w:spacing w:after="0" w:line="240" w:lineRule="auto"/>
    </w:pPr>
  </w:style>
  <w:style w:type="paragraph" w:customStyle="1" w:styleId="scemptylineheader">
    <w:name w:val="sc_emptyline_header"/>
    <w:qFormat/>
    <w:rsid w:val="00C853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53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53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53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53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532D"/>
    <w:rPr>
      <w:color w:val="808080"/>
    </w:rPr>
  </w:style>
  <w:style w:type="paragraph" w:customStyle="1" w:styleId="scdirectionallanguage">
    <w:name w:val="sc_directional_language"/>
    <w:qFormat/>
    <w:rsid w:val="00C853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53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53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53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53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53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53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53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53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53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53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53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53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53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53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53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532D"/>
    <w:rPr>
      <w:rFonts w:ascii="Times New Roman" w:hAnsi="Times New Roman"/>
      <w:color w:val="auto"/>
      <w:sz w:val="22"/>
    </w:rPr>
  </w:style>
  <w:style w:type="paragraph" w:customStyle="1" w:styleId="scclippagebillheader">
    <w:name w:val="sc_clip_page_bill_header"/>
    <w:qFormat/>
    <w:rsid w:val="00C853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53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53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5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32D"/>
    <w:rPr>
      <w:lang w:val="en-US"/>
    </w:rPr>
  </w:style>
  <w:style w:type="paragraph" w:styleId="Footer">
    <w:name w:val="footer"/>
    <w:basedOn w:val="Normal"/>
    <w:link w:val="FooterChar"/>
    <w:uiPriority w:val="99"/>
    <w:unhideWhenUsed/>
    <w:rsid w:val="00C85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32D"/>
    <w:rPr>
      <w:lang w:val="en-US"/>
    </w:rPr>
  </w:style>
  <w:style w:type="paragraph" w:styleId="ListParagraph">
    <w:name w:val="List Paragraph"/>
    <w:basedOn w:val="Normal"/>
    <w:uiPriority w:val="34"/>
    <w:qFormat/>
    <w:rsid w:val="00C8532D"/>
    <w:pPr>
      <w:ind w:left="720"/>
      <w:contextualSpacing/>
    </w:pPr>
  </w:style>
  <w:style w:type="paragraph" w:customStyle="1" w:styleId="scbillfooter">
    <w:name w:val="sc_bill_footer"/>
    <w:qFormat/>
    <w:rsid w:val="00C853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53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53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53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53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53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532D"/>
    <w:pPr>
      <w:widowControl w:val="0"/>
      <w:suppressAutoHyphens/>
      <w:spacing w:after="0" w:line="360" w:lineRule="auto"/>
    </w:pPr>
    <w:rPr>
      <w:rFonts w:ascii="Times New Roman" w:hAnsi="Times New Roman"/>
      <w:lang w:val="en-US"/>
    </w:rPr>
  </w:style>
  <w:style w:type="paragraph" w:customStyle="1" w:styleId="sctableln">
    <w:name w:val="sc_table_ln"/>
    <w:qFormat/>
    <w:rsid w:val="00C853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53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532D"/>
    <w:rPr>
      <w:strike/>
      <w:dstrike w:val="0"/>
    </w:rPr>
  </w:style>
  <w:style w:type="character" w:customStyle="1" w:styleId="scinsert">
    <w:name w:val="sc_insert"/>
    <w:uiPriority w:val="1"/>
    <w:qFormat/>
    <w:rsid w:val="00C8532D"/>
    <w:rPr>
      <w:caps w:val="0"/>
      <w:smallCaps w:val="0"/>
      <w:strike w:val="0"/>
      <w:dstrike w:val="0"/>
      <w:vanish w:val="0"/>
      <w:u w:val="single"/>
      <w:vertAlign w:val="baseline"/>
    </w:rPr>
  </w:style>
  <w:style w:type="character" w:customStyle="1" w:styleId="scinsertred">
    <w:name w:val="sc_insert_red"/>
    <w:uiPriority w:val="1"/>
    <w:qFormat/>
    <w:rsid w:val="00C8532D"/>
    <w:rPr>
      <w:caps w:val="0"/>
      <w:smallCaps w:val="0"/>
      <w:strike w:val="0"/>
      <w:dstrike w:val="0"/>
      <w:vanish w:val="0"/>
      <w:color w:val="FF0000"/>
      <w:u w:val="single"/>
      <w:vertAlign w:val="baseline"/>
    </w:rPr>
  </w:style>
  <w:style w:type="character" w:customStyle="1" w:styleId="scinsertblue">
    <w:name w:val="sc_insert_blue"/>
    <w:uiPriority w:val="1"/>
    <w:qFormat/>
    <w:rsid w:val="00C8532D"/>
    <w:rPr>
      <w:caps w:val="0"/>
      <w:smallCaps w:val="0"/>
      <w:strike w:val="0"/>
      <w:dstrike w:val="0"/>
      <w:vanish w:val="0"/>
      <w:color w:val="0070C0"/>
      <w:u w:val="single"/>
      <w:vertAlign w:val="baseline"/>
    </w:rPr>
  </w:style>
  <w:style w:type="character" w:customStyle="1" w:styleId="scstrikered">
    <w:name w:val="sc_strike_red"/>
    <w:uiPriority w:val="1"/>
    <w:qFormat/>
    <w:rsid w:val="00C8532D"/>
    <w:rPr>
      <w:strike/>
      <w:dstrike w:val="0"/>
      <w:color w:val="FF0000"/>
    </w:rPr>
  </w:style>
  <w:style w:type="character" w:customStyle="1" w:styleId="scstrikeblue">
    <w:name w:val="sc_strike_blue"/>
    <w:uiPriority w:val="1"/>
    <w:qFormat/>
    <w:rsid w:val="00C8532D"/>
    <w:rPr>
      <w:strike/>
      <w:dstrike w:val="0"/>
      <w:color w:val="0070C0"/>
    </w:rPr>
  </w:style>
  <w:style w:type="character" w:customStyle="1" w:styleId="scinsertbluenounderline">
    <w:name w:val="sc_insert_blue_no_underline"/>
    <w:uiPriority w:val="1"/>
    <w:qFormat/>
    <w:rsid w:val="00C853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53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532D"/>
    <w:rPr>
      <w:strike/>
      <w:dstrike w:val="0"/>
      <w:color w:val="0070C0"/>
      <w:lang w:val="en-US"/>
    </w:rPr>
  </w:style>
  <w:style w:type="character" w:customStyle="1" w:styleId="scstrikerednoncodified">
    <w:name w:val="sc_strike_red_non_codified"/>
    <w:uiPriority w:val="1"/>
    <w:qFormat/>
    <w:rsid w:val="00C8532D"/>
    <w:rPr>
      <w:strike/>
      <w:dstrike w:val="0"/>
      <w:color w:val="FF0000"/>
    </w:rPr>
  </w:style>
  <w:style w:type="paragraph" w:customStyle="1" w:styleId="scbillsiglines">
    <w:name w:val="sc_bill_sig_lines"/>
    <w:qFormat/>
    <w:rsid w:val="00C853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532D"/>
    <w:rPr>
      <w:bdr w:val="none" w:sz="0" w:space="0" w:color="auto"/>
      <w:shd w:val="clear" w:color="auto" w:fill="FEC6C6"/>
    </w:rPr>
  </w:style>
  <w:style w:type="character" w:customStyle="1" w:styleId="screstoreblue">
    <w:name w:val="sc_restore_blue"/>
    <w:uiPriority w:val="1"/>
    <w:qFormat/>
    <w:rsid w:val="00C8532D"/>
    <w:rPr>
      <w:color w:val="4472C4" w:themeColor="accent1"/>
      <w:bdr w:val="none" w:sz="0" w:space="0" w:color="auto"/>
      <w:shd w:val="clear" w:color="auto" w:fill="auto"/>
    </w:rPr>
  </w:style>
  <w:style w:type="character" w:customStyle="1" w:styleId="screstorered">
    <w:name w:val="sc_restore_red"/>
    <w:uiPriority w:val="1"/>
    <w:qFormat/>
    <w:rsid w:val="00C8532D"/>
    <w:rPr>
      <w:color w:val="FF0000"/>
      <w:bdr w:val="none" w:sz="0" w:space="0" w:color="auto"/>
      <w:shd w:val="clear" w:color="auto" w:fill="auto"/>
    </w:rPr>
  </w:style>
  <w:style w:type="character" w:customStyle="1" w:styleId="scstrikenewblue">
    <w:name w:val="sc_strike_new_blue"/>
    <w:uiPriority w:val="1"/>
    <w:qFormat/>
    <w:rsid w:val="00C8532D"/>
    <w:rPr>
      <w:strike w:val="0"/>
      <w:dstrike/>
      <w:color w:val="0070C0"/>
      <w:u w:val="none"/>
    </w:rPr>
  </w:style>
  <w:style w:type="character" w:customStyle="1" w:styleId="scstrikenewred">
    <w:name w:val="sc_strike_new_red"/>
    <w:uiPriority w:val="1"/>
    <w:qFormat/>
    <w:rsid w:val="00C8532D"/>
    <w:rPr>
      <w:strike w:val="0"/>
      <w:dstrike/>
      <w:color w:val="FF0000"/>
      <w:u w:val="none"/>
    </w:rPr>
  </w:style>
  <w:style w:type="character" w:customStyle="1" w:styleId="scamendsenate">
    <w:name w:val="sc_amend_senate"/>
    <w:uiPriority w:val="1"/>
    <w:qFormat/>
    <w:rsid w:val="00C8532D"/>
    <w:rPr>
      <w:bdr w:val="none" w:sz="0" w:space="0" w:color="auto"/>
      <w:shd w:val="clear" w:color="auto" w:fill="FFF2CC" w:themeFill="accent4" w:themeFillTint="33"/>
    </w:rPr>
  </w:style>
  <w:style w:type="character" w:customStyle="1" w:styleId="scamendhouse">
    <w:name w:val="sc_amend_house"/>
    <w:uiPriority w:val="1"/>
    <w:qFormat/>
    <w:rsid w:val="00C8532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1&amp;session=126&amp;summary=B" TargetMode="External" Id="Ra4281bb1a1f247c7" /><Relationship Type="http://schemas.openxmlformats.org/officeDocument/2006/relationships/hyperlink" Target="https://www.scstatehouse.gov/sess126_2025-2026/prever/3871_20250130.docx" TargetMode="External" Id="Rcd8b3049f13d4442" /><Relationship Type="http://schemas.openxmlformats.org/officeDocument/2006/relationships/hyperlink" Target="h:\hj\20250130.docx" TargetMode="External" Id="R7a90fc517f6e45d6" /><Relationship Type="http://schemas.openxmlformats.org/officeDocument/2006/relationships/hyperlink" Target="h:\hj\20250130.docx" TargetMode="External" Id="R07628b49fe2d46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7FE6"/>
    <w:rsid w:val="001B20DA"/>
    <w:rsid w:val="001C48FD"/>
    <w:rsid w:val="002A7C8A"/>
    <w:rsid w:val="002D4365"/>
    <w:rsid w:val="0031550D"/>
    <w:rsid w:val="003E4FBC"/>
    <w:rsid w:val="003F4940"/>
    <w:rsid w:val="004E2BB5"/>
    <w:rsid w:val="00580C56"/>
    <w:rsid w:val="006B363F"/>
    <w:rsid w:val="007070D2"/>
    <w:rsid w:val="00776F2C"/>
    <w:rsid w:val="00874C59"/>
    <w:rsid w:val="008F7723"/>
    <w:rsid w:val="009031EF"/>
    <w:rsid w:val="00912A5F"/>
    <w:rsid w:val="00940EED"/>
    <w:rsid w:val="00985255"/>
    <w:rsid w:val="00997132"/>
    <w:rsid w:val="009C3651"/>
    <w:rsid w:val="00A51DBA"/>
    <w:rsid w:val="00B20DA6"/>
    <w:rsid w:val="00B457AF"/>
    <w:rsid w:val="00C818FB"/>
    <w:rsid w:val="00CC0451"/>
    <w:rsid w:val="00D03D38"/>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9393652a-74e1-49a1-b469-f1a365a0c9f9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fcc56fb9-c9cd-4d31-95bc-4b784addbd1c</T_BILL_REQUEST_REQUEST>
  <T_BILL_R_ORIGINALDRAFT>300f8dfd-a3fd-4e98-9504-4b09d523ae1a</T_BILL_R_ORIGINALDRAFT>
  <T_BILL_SPONSOR_SPONSOR>525ca39b-734b-4d78-8eeb-f8a0f4d2eef2</T_BILL_SPONSOR_SPONSOR>
  <T_BILL_T_BILLNAME>[3871]</T_BILL_T_BILLNAME>
  <T_BILL_T_BILLNUMBER>3871</T_BILL_T_BILLNUMBER>
  <T_BILL_T_BILLTITLE>TO AMEND THE SOUTH CAROLINA CODE OF LAWS by ENACTing THE “PALMETTO ACCESS TO HIGHERED (PATH) ACT”; AND BY ADDING SECTION 59‑149‑17 SO AS TO ESTABLISH PATH SCHOLARSHIPS, TO PROVIDE THE PURPOSE OF THE SCHOLARSHIPS, TO PROVIDE ELIGIBILITY REQUIREMENTS FOR THE SCHOLARSHIPS, AND TO DEFINE NECESSARY TERMINOLOGY.</T_BILL_T_BILLTITLE>
  <T_BILL_T_CHAMBER>house</T_BILL_T_CHAMBER>
  <T_BILL_T_FILENAME> </T_BILL_T_FILENAME>
  <T_BILL_T_LEGTYPE>bill_statewide</T_BILL_T_LEGTYPE>
  <T_BILL_T_RATNUMBERSTRING>HNone</T_BILL_T_RATNUMBERSTRING>
  <T_BILL_T_SECTIONS>[{"SectionUUID":"d7e3d826-45a6-4609-ba83-ce1c6d3355bf","SectionName":"Citing an Act","SectionNumber":1,"SectionType":"new","CodeSections":[],"TitleText":"so as to enact the “Palmetto Access to HigherEd (PATH) Act”","DisableControls":false,"Deleted":false,"RepealItems":[],"SectionBookmarkName":"bs_num_1_1022af6ee"},{"SectionUUID":"a0df2446-88dc-401b-8063-b633b45d4253","SectionName":"code_section","SectionNumber":2,"SectionType":"code_section","CodeSections":[{"CodeSectionBookmarkName":"ns_T59C149N17_6803dffa4","IsConstitutionSection":false,"Identity":"59-149-17","IsNew":true,"SubSections":[{"Level":1,"Identity":"T59C149N17SA","SubSectionBookmarkName":"ss_T59C149N17SA_lv1_79492daad","IsNewSubSection":false,"SubSectionReplacement":""},{"Level":2,"Identity":"T59C149N17S1","SubSectionBookmarkName":"ss_T59C149N17S1_lv2_614e5bc5c","IsNewSubSection":false,"SubSectionReplacement":""},{"Level":2,"Identity":"T59C149N17S2","SubSectionBookmarkName":"ss_T59C149N17S2_lv2_38be041d2","IsNewSubSection":false,"SubSectionReplacement":""},{"Level":1,"Identity":"T59C149N17SB","SubSectionBookmarkName":"ss_T59C149N17SB_lv1_7d884b606","IsNewSubSection":false,"SubSectionReplacement":""},{"Level":1,"Identity":"T59C149N17SC","SubSectionBookmarkName":"ss_T59C149N17SC_lv1_c4b69da07","IsNewSubSection":false,"SubSectionReplacement":""},{"Level":2,"Identity":"T59C149N17S1","SubSectionBookmarkName":"ss_T59C149N17S1_lv2_478f8d64e","IsNewSubSection":false,"SubSectionReplacement":""},{"Level":2,"Identity":"T59C149N17S2","SubSectionBookmarkName":"ss_T59C149N17S2_lv2_21f4f08bc","IsNewSubSection":false,"SubSectionReplacement":""},{"Level":2,"Identity":"T59C149N17S3","SubSectionBookmarkName":"ss_T59C149N17S3_lv2_cfd716559","IsNewSubSection":false,"SubSectionReplacement":""},{"Level":1,"Identity":"T59C149N17SD","SubSectionBookmarkName":"ss_T59C149N17SD_lv1_afb9bc3ca","IsNewSubSection":false,"SubSectionReplacement":""}],"TitleRelatedTo":"","TitleSoAsTo":"ESTABLISH PATH SCHOLARSHIPS, TO PROVIDE THE PURPOSE OF THE SCHOLARSHIPS, TO PROVIDE ELIGIBILITY REQUIREMENTS FOR THE SCHOLARSHIPS, AND TO DEFINE NECESSARY TERMINOLOGY","Deleted":false}],"TitleText":"","DisableControls":false,"Deleted":false,"RepealItems":[],"SectionBookmarkName":"bs_num_2_0e0fdc512"},{"SectionUUID":"8f03ca95-8faa-4d43-a9c2-8afc498075bd","SectionName":"standard_eff_date_section","SectionNumber":3,"SectionType":"drafting_clause","CodeSections":[],"TitleText":"","DisableControls":false,"Deleted":false,"RepealItems":[],"SectionBookmarkName":"bs_num_3_lastsection"}]</T_BILL_T_SECTIONS>
  <T_BILL_T_SUBJECT>Palmetto Access to HigherEd (PATH)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3192</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2025-01-28T18:34:00Z</cp:lastPrinted>
  <dcterms:created xsi:type="dcterms:W3CDTF">2025-01-30T18:42:00Z</dcterms:created>
  <dcterms:modified xsi:type="dcterms:W3CDTF">2025-01-30T18:42:00Z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