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Landing, Hartnett and Bustos</w:t>
      </w:r>
    </w:p>
    <w:p>
      <w:pPr>
        <w:widowControl w:val="false"/>
        <w:spacing w:after="0"/>
        <w:jc w:val="left"/>
      </w:pPr>
      <w:r>
        <w:rPr>
          <w:rFonts w:ascii="Times New Roman"/>
          <w:sz w:val="22"/>
        </w:rPr>
        <w:t xml:space="preserve">Document Path: LC-0266WAB25.docx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Social studies standards and assessments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b456fa3c4f184318">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Education and Public Works</w:t>
      </w:r>
      <w:r>
        <w:t xml:space="preserve"> (</w:t>
      </w:r>
      <w:hyperlink w:history="true" r:id="Rb86fc98818b942af">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f45b57f0d24f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2a0fc8132d46d1">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73BB5" w:rsidRDefault="00432135" w14:paraId="47642A99" w14:textId="37986F2A">
      <w:pPr>
        <w:pStyle w:val="scemptylineheader"/>
      </w:pPr>
      <w:bookmarkStart w:name="open_doc_here" w:id="0"/>
      <w:bookmarkEnd w:id="0"/>
    </w:p>
    <w:p w:rsidRPr="00BB0725" w:rsidR="00A73EFA" w:rsidP="00473BB5" w:rsidRDefault="00A73EFA" w14:paraId="7B72410E" w14:textId="6DED71E0">
      <w:pPr>
        <w:pStyle w:val="scemptylineheader"/>
      </w:pPr>
    </w:p>
    <w:p w:rsidRPr="00BB0725" w:rsidR="00A73EFA" w:rsidP="00473BB5" w:rsidRDefault="00A73EFA" w14:paraId="6AD935C9" w14:textId="4936937D">
      <w:pPr>
        <w:pStyle w:val="scemptylineheader"/>
      </w:pPr>
    </w:p>
    <w:p w:rsidRPr="00DF3B44" w:rsidR="00A73EFA" w:rsidP="00473BB5" w:rsidRDefault="00A73EFA" w14:paraId="51A98227" w14:textId="4DC4F8A7">
      <w:pPr>
        <w:pStyle w:val="scemptylineheader"/>
      </w:pPr>
    </w:p>
    <w:p w:rsidRPr="00DF3B44" w:rsidR="00A73EFA" w:rsidP="00473BB5" w:rsidRDefault="00A73EFA" w14:paraId="3858851A" w14:textId="1883FB22">
      <w:pPr>
        <w:pStyle w:val="scemptylineheader"/>
      </w:pPr>
    </w:p>
    <w:p w:rsidRPr="00DF3B44" w:rsidR="00A73EFA" w:rsidP="00473BB5" w:rsidRDefault="00A73EFA" w14:paraId="4E3DDE20" w14:textId="1A46006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7183" w14:paraId="40FEFADA" w14:textId="26485F03">
          <w:pPr>
            <w:pStyle w:val="scbilltitle"/>
          </w:pPr>
          <w:r>
            <w:t>TO AMEND THE SOUTH CAROLINA CODE OF LAWS BY AMENDING SECTION 59‑18‑350, RELATING TO THE CYCLICAL REVIEW OF STATE STANDARDS AND ASSESSMENTS REQUIRED IN THE EDUCATION ACCOUNTABILITY ACT</w:t>
          </w:r>
          <w:r w:rsidR="0022396F">
            <w:t>,</w:t>
          </w:r>
          <w:r>
            <w:t xml:space="preserve"> SO AS TO 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w:t>
          </w:r>
        </w:p>
      </w:sdtContent>
    </w:sdt>
    <w:bookmarkStart w:name="at_549b71fd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bd26c7a" w:id="2"/>
      <w:r w:rsidRPr="0094541D">
        <w:t>B</w:t>
      </w:r>
      <w:bookmarkEnd w:id="2"/>
      <w:r w:rsidRPr="0094541D">
        <w:t>e it enacted by the General Assembly of the State of South Carolina:</w:t>
      </w:r>
    </w:p>
    <w:p w:rsidR="00493429" w:rsidP="00493429" w:rsidRDefault="00493429" w14:paraId="66D5018D" w14:textId="77777777">
      <w:pPr>
        <w:pStyle w:val="scemptyline"/>
      </w:pPr>
    </w:p>
    <w:p w:rsidR="00101843" w:rsidP="00101843" w:rsidRDefault="00493429" w14:paraId="07435F1C" w14:textId="77777777">
      <w:pPr>
        <w:pStyle w:val="scdirectionallanguage"/>
      </w:pPr>
      <w:bookmarkStart w:name="bs_num_1_d22dfe7a5" w:id="3"/>
      <w:r>
        <w:t>S</w:t>
      </w:r>
      <w:bookmarkEnd w:id="3"/>
      <w:r>
        <w:t>ECTION 1.</w:t>
      </w:r>
      <w:r>
        <w:tab/>
      </w:r>
      <w:bookmarkStart w:name="dl_fa8cf8ef4" w:id="4"/>
      <w:r w:rsidR="00101843">
        <w:t>S</w:t>
      </w:r>
      <w:bookmarkEnd w:id="4"/>
      <w:r w:rsidR="00101843">
        <w:t>ection 59‑18‑350 of the S.C. Code is amended by adding:</w:t>
      </w:r>
    </w:p>
    <w:p w:rsidR="00101843" w:rsidP="00101843" w:rsidRDefault="00101843" w14:paraId="4529F026" w14:textId="77777777">
      <w:pPr>
        <w:pStyle w:val="scnewcodesection"/>
      </w:pPr>
    </w:p>
    <w:p w:rsidR="003438A2" w:rsidP="003438A2" w:rsidRDefault="00101843" w14:paraId="06F936CD" w14:textId="5A9E1185">
      <w:pPr>
        <w:pStyle w:val="scnewcodesection"/>
      </w:pPr>
      <w:bookmarkStart w:name="ns_T59C18N350_6b0b09ad1" w:id="5"/>
      <w:r>
        <w:tab/>
      </w:r>
      <w:bookmarkStart w:name="ss_T59C18N350SD_lv1_8c12e84c5" w:id="6"/>
      <w:bookmarkEnd w:id="5"/>
      <w:r>
        <w:t>(</w:t>
      </w:r>
      <w:bookmarkEnd w:id="6"/>
      <w:r>
        <w:t>D)</w:t>
      </w:r>
      <w:bookmarkStart w:name="ss_T59C18N350S1_lv2_30d072401" w:id="7"/>
      <w:r w:rsidR="003438A2">
        <w:t>(</w:t>
      </w:r>
      <w:bookmarkEnd w:id="7"/>
      <w:r w:rsidR="003438A2">
        <w:t>1) An individual responsible for reviewing or revising the state standards and assessments provided in subsection (A) shall not have a record of endorsing divisive concepts in classroom instruction, including the promotion of theoretical perspectives, frameworks, and worldviews that are disproportionately critical of society, culture, and our nation’s history as being factual.</w:t>
      </w:r>
    </w:p>
    <w:p w:rsidR="003438A2" w:rsidP="003438A2" w:rsidRDefault="003438A2" w14:paraId="21B7F9D7" w14:textId="3C383C2C">
      <w:pPr>
        <w:pStyle w:val="scnewcodesection"/>
      </w:pPr>
      <w:r>
        <w:tab/>
      </w:r>
      <w:r>
        <w:tab/>
      </w:r>
      <w:bookmarkStart w:name="ss_T59C18N350S2_lv2_31523a120" w:id="8"/>
      <w:r>
        <w:t>(</w:t>
      </w:r>
      <w:bookmarkEnd w:id="8"/>
      <w:r>
        <w:t>2) An individual responsible for reviewing or revising the state social studies standards and assessments as provided for in subsection (A) shall certify that they do not have a record of supporting narratives which characterize the founding of the United States, its evolution to a constitutional republic, or the history of the United States in general, as a story of oppression.</w:t>
      </w:r>
    </w:p>
    <w:p w:rsidR="003438A2" w:rsidP="003438A2" w:rsidRDefault="003438A2" w14:paraId="29F87CC2" w14:textId="47070BB9">
      <w:pPr>
        <w:pStyle w:val="scnewcodesection"/>
      </w:pPr>
      <w:r>
        <w:tab/>
      </w:r>
      <w:r>
        <w:tab/>
      </w:r>
      <w:bookmarkStart w:name="ss_T59C18N350S3_lv2_e49784377" w:id="9"/>
      <w:r>
        <w:t>(</w:t>
      </w:r>
      <w:bookmarkEnd w:id="9"/>
      <w:r>
        <w:t xml:space="preserve">3) </w:t>
      </w:r>
      <w:proofErr w:type="gramStart"/>
      <w:r>
        <w:t>A majority of</w:t>
      </w:r>
      <w:proofErr w:type="gramEnd"/>
      <w:r>
        <w:t xml:space="preserve"> the State Board of Education designees responsible for reviewing and </w:t>
      </w:r>
      <w:r w:rsidR="004055C8">
        <w:t>revising</w:t>
      </w:r>
      <w:r>
        <w:t xml:space="preserve"> the state social studies standards and assessments must be subject matter historians, including constitutional history experts and military historians. For the purposes of this subsection, “historian” means a person with a doctorate in United States History or a subject matter expert including a published author of a literary work regarding a historically significant person, </w:t>
      </w:r>
      <w:proofErr w:type="gramStart"/>
      <w:r>
        <w:t>time period</w:t>
      </w:r>
      <w:proofErr w:type="gramEnd"/>
      <w:r>
        <w:t>, or event. This subsection does not apply to the task force review established in subsection (A).</w:t>
      </w:r>
    </w:p>
    <w:p w:rsidR="003438A2" w:rsidP="003438A2" w:rsidRDefault="003438A2" w14:paraId="3CD6D52D" w14:textId="4D6682A8">
      <w:pPr>
        <w:pStyle w:val="scnewcodesection"/>
      </w:pPr>
      <w:r>
        <w:tab/>
      </w:r>
      <w:r>
        <w:tab/>
      </w:r>
      <w:bookmarkStart w:name="ss_T59C18N350S4_lv2_527db0a1c" w:id="10"/>
      <w:r>
        <w:t>(</w:t>
      </w:r>
      <w:bookmarkEnd w:id="10"/>
      <w:r>
        <w:t>4) Any future revisions to the state social studies standards shall be content based, emphasizing the importance of leading individuals and key events in shaping the political, constitutional, intellectual, economic, diplomatic, and military history of the United States.</w:t>
      </w:r>
    </w:p>
    <w:p w:rsidR="00493429" w:rsidP="003438A2" w:rsidRDefault="003438A2" w14:paraId="41CC16A7" w14:textId="1787F799">
      <w:pPr>
        <w:pStyle w:val="scnewcodesection"/>
      </w:pPr>
      <w:r>
        <w:tab/>
      </w:r>
      <w:r>
        <w:tab/>
      </w:r>
      <w:bookmarkStart w:name="ss_T59C18N350S5_lv2_ebce88cb8" w:id="11"/>
      <w:r>
        <w:t>(</w:t>
      </w:r>
      <w:bookmarkEnd w:id="11"/>
      <w:r>
        <w:t xml:space="preserve">5) The State Superintendent of Education, according to her discretion, shall certify that all proposed appointees meet the foregoing qualifications and may remove any individual if a violation of </w:t>
      </w:r>
      <w:r>
        <w:lastRenderedPageBreak/>
        <w:t>this section is discovered at any point in the standards and assessment review process.</w:t>
      </w:r>
    </w:p>
    <w:p w:rsidRPr="00DF3B44" w:rsidR="007E06BB" w:rsidP="00787433" w:rsidRDefault="007E06BB" w14:paraId="3D8F1FED" w14:textId="14A96673">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36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B0A67B" w:rsidR="00685035" w:rsidRPr="007B4AF7" w:rsidRDefault="001C30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5B3C">
              <w:t>[3912]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368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29"/>
    <w:rsid w:val="00002E0E"/>
    <w:rsid w:val="00011182"/>
    <w:rsid w:val="00012912"/>
    <w:rsid w:val="000161A7"/>
    <w:rsid w:val="00017FB0"/>
    <w:rsid w:val="00020B5D"/>
    <w:rsid w:val="00026421"/>
    <w:rsid w:val="00030409"/>
    <w:rsid w:val="00035E60"/>
    <w:rsid w:val="00037F04"/>
    <w:rsid w:val="000404BF"/>
    <w:rsid w:val="000410CB"/>
    <w:rsid w:val="00044B84"/>
    <w:rsid w:val="000479D0"/>
    <w:rsid w:val="000519C0"/>
    <w:rsid w:val="000558DA"/>
    <w:rsid w:val="0006464F"/>
    <w:rsid w:val="00066B54"/>
    <w:rsid w:val="00072FCD"/>
    <w:rsid w:val="00074A4F"/>
    <w:rsid w:val="00077B65"/>
    <w:rsid w:val="000A1D2A"/>
    <w:rsid w:val="000A3C25"/>
    <w:rsid w:val="000A66EB"/>
    <w:rsid w:val="000B4C02"/>
    <w:rsid w:val="000B5B4A"/>
    <w:rsid w:val="000B65D9"/>
    <w:rsid w:val="000B7FE1"/>
    <w:rsid w:val="000C3E88"/>
    <w:rsid w:val="000C46B9"/>
    <w:rsid w:val="000C58E4"/>
    <w:rsid w:val="000C6F9A"/>
    <w:rsid w:val="000D2247"/>
    <w:rsid w:val="000D2F44"/>
    <w:rsid w:val="000D33E4"/>
    <w:rsid w:val="000E578A"/>
    <w:rsid w:val="000F2250"/>
    <w:rsid w:val="000F7F9C"/>
    <w:rsid w:val="00101843"/>
    <w:rsid w:val="0010329A"/>
    <w:rsid w:val="00105756"/>
    <w:rsid w:val="001060E9"/>
    <w:rsid w:val="001164F9"/>
    <w:rsid w:val="0011719C"/>
    <w:rsid w:val="001214C9"/>
    <w:rsid w:val="00131731"/>
    <w:rsid w:val="00140049"/>
    <w:rsid w:val="00171601"/>
    <w:rsid w:val="001730EB"/>
    <w:rsid w:val="00173276"/>
    <w:rsid w:val="00176122"/>
    <w:rsid w:val="0019025B"/>
    <w:rsid w:val="00192AF7"/>
    <w:rsid w:val="00197366"/>
    <w:rsid w:val="001A136C"/>
    <w:rsid w:val="001B6DA2"/>
    <w:rsid w:val="001C1F87"/>
    <w:rsid w:val="001C25EC"/>
    <w:rsid w:val="001C2B2B"/>
    <w:rsid w:val="001C3099"/>
    <w:rsid w:val="001C3C57"/>
    <w:rsid w:val="001D4CCA"/>
    <w:rsid w:val="001D4F41"/>
    <w:rsid w:val="001F2A41"/>
    <w:rsid w:val="001F313F"/>
    <w:rsid w:val="001F331D"/>
    <w:rsid w:val="001F394C"/>
    <w:rsid w:val="001F66CC"/>
    <w:rsid w:val="001F6A41"/>
    <w:rsid w:val="002038AA"/>
    <w:rsid w:val="002114C8"/>
    <w:rsid w:val="0021166F"/>
    <w:rsid w:val="002162DF"/>
    <w:rsid w:val="0022396F"/>
    <w:rsid w:val="00230038"/>
    <w:rsid w:val="00233975"/>
    <w:rsid w:val="00236D73"/>
    <w:rsid w:val="00237432"/>
    <w:rsid w:val="00246535"/>
    <w:rsid w:val="00257F60"/>
    <w:rsid w:val="002625EA"/>
    <w:rsid w:val="00262AC5"/>
    <w:rsid w:val="00264AE9"/>
    <w:rsid w:val="00271C0C"/>
    <w:rsid w:val="00275AE6"/>
    <w:rsid w:val="002836D8"/>
    <w:rsid w:val="002A7989"/>
    <w:rsid w:val="002B02F3"/>
    <w:rsid w:val="002C3463"/>
    <w:rsid w:val="002D152A"/>
    <w:rsid w:val="002D266D"/>
    <w:rsid w:val="002D5B3D"/>
    <w:rsid w:val="002D7447"/>
    <w:rsid w:val="002E315A"/>
    <w:rsid w:val="002E4F8C"/>
    <w:rsid w:val="002F560C"/>
    <w:rsid w:val="002F5847"/>
    <w:rsid w:val="0030425A"/>
    <w:rsid w:val="00312754"/>
    <w:rsid w:val="0032670C"/>
    <w:rsid w:val="003421F1"/>
    <w:rsid w:val="0034279C"/>
    <w:rsid w:val="003438A2"/>
    <w:rsid w:val="00346033"/>
    <w:rsid w:val="00354F64"/>
    <w:rsid w:val="003559A1"/>
    <w:rsid w:val="00361563"/>
    <w:rsid w:val="00371D36"/>
    <w:rsid w:val="00372646"/>
    <w:rsid w:val="00373E17"/>
    <w:rsid w:val="003775E6"/>
    <w:rsid w:val="00381998"/>
    <w:rsid w:val="003A5F1C"/>
    <w:rsid w:val="003A6D93"/>
    <w:rsid w:val="003B4CB9"/>
    <w:rsid w:val="003C3E2E"/>
    <w:rsid w:val="003D4A3C"/>
    <w:rsid w:val="003D55B2"/>
    <w:rsid w:val="003E0033"/>
    <w:rsid w:val="003E5452"/>
    <w:rsid w:val="003E7165"/>
    <w:rsid w:val="003E7FF6"/>
    <w:rsid w:val="003F1F48"/>
    <w:rsid w:val="004046B5"/>
    <w:rsid w:val="004055C8"/>
    <w:rsid w:val="00406F27"/>
    <w:rsid w:val="004141B8"/>
    <w:rsid w:val="004203B9"/>
    <w:rsid w:val="00432135"/>
    <w:rsid w:val="0044105B"/>
    <w:rsid w:val="0044176F"/>
    <w:rsid w:val="00446987"/>
    <w:rsid w:val="00446D28"/>
    <w:rsid w:val="00466CD0"/>
    <w:rsid w:val="00473583"/>
    <w:rsid w:val="00473BB5"/>
    <w:rsid w:val="00475B3C"/>
    <w:rsid w:val="00477F32"/>
    <w:rsid w:val="00481850"/>
    <w:rsid w:val="00482906"/>
    <w:rsid w:val="004851A0"/>
    <w:rsid w:val="0048627F"/>
    <w:rsid w:val="004932AB"/>
    <w:rsid w:val="00493429"/>
    <w:rsid w:val="00494BEF"/>
    <w:rsid w:val="004A125C"/>
    <w:rsid w:val="004A5512"/>
    <w:rsid w:val="004A6BE5"/>
    <w:rsid w:val="004B0C18"/>
    <w:rsid w:val="004C1A04"/>
    <w:rsid w:val="004C20BC"/>
    <w:rsid w:val="004C5C9A"/>
    <w:rsid w:val="004D1442"/>
    <w:rsid w:val="004D3DCB"/>
    <w:rsid w:val="004E1946"/>
    <w:rsid w:val="004E66E9"/>
    <w:rsid w:val="004E714F"/>
    <w:rsid w:val="004E7DDE"/>
    <w:rsid w:val="004F0090"/>
    <w:rsid w:val="004F172C"/>
    <w:rsid w:val="004F2EEC"/>
    <w:rsid w:val="005002ED"/>
    <w:rsid w:val="00500DBC"/>
    <w:rsid w:val="00501990"/>
    <w:rsid w:val="005102BE"/>
    <w:rsid w:val="0051164D"/>
    <w:rsid w:val="005146D9"/>
    <w:rsid w:val="00523BB1"/>
    <w:rsid w:val="00523F7F"/>
    <w:rsid w:val="00524D54"/>
    <w:rsid w:val="00533621"/>
    <w:rsid w:val="0054531B"/>
    <w:rsid w:val="00546C24"/>
    <w:rsid w:val="005476FF"/>
    <w:rsid w:val="005516F6"/>
    <w:rsid w:val="00552842"/>
    <w:rsid w:val="00554E89"/>
    <w:rsid w:val="00564B58"/>
    <w:rsid w:val="00572281"/>
    <w:rsid w:val="005801DD"/>
    <w:rsid w:val="00592A40"/>
    <w:rsid w:val="005A28BC"/>
    <w:rsid w:val="005A5377"/>
    <w:rsid w:val="005B4ED5"/>
    <w:rsid w:val="005B7817"/>
    <w:rsid w:val="005C06C8"/>
    <w:rsid w:val="005C23D7"/>
    <w:rsid w:val="005C40EB"/>
    <w:rsid w:val="005D02B4"/>
    <w:rsid w:val="005D3013"/>
    <w:rsid w:val="005E1E50"/>
    <w:rsid w:val="005E1EA9"/>
    <w:rsid w:val="005E2B9C"/>
    <w:rsid w:val="005E3332"/>
    <w:rsid w:val="005F5D7B"/>
    <w:rsid w:val="005F76B0"/>
    <w:rsid w:val="00604429"/>
    <w:rsid w:val="0060593A"/>
    <w:rsid w:val="006067B0"/>
    <w:rsid w:val="00606A8B"/>
    <w:rsid w:val="00611EBA"/>
    <w:rsid w:val="00612D3A"/>
    <w:rsid w:val="006213A8"/>
    <w:rsid w:val="00623009"/>
    <w:rsid w:val="00623BEA"/>
    <w:rsid w:val="006347E9"/>
    <w:rsid w:val="00640C87"/>
    <w:rsid w:val="00643B96"/>
    <w:rsid w:val="006454BB"/>
    <w:rsid w:val="00657CF4"/>
    <w:rsid w:val="00661463"/>
    <w:rsid w:val="00663B8D"/>
    <w:rsid w:val="00663E00"/>
    <w:rsid w:val="00664F48"/>
    <w:rsid w:val="00664FAD"/>
    <w:rsid w:val="00673245"/>
    <w:rsid w:val="0067345B"/>
    <w:rsid w:val="00683986"/>
    <w:rsid w:val="00685035"/>
    <w:rsid w:val="00685770"/>
    <w:rsid w:val="00690DBA"/>
    <w:rsid w:val="00690F4F"/>
    <w:rsid w:val="006964F9"/>
    <w:rsid w:val="006A395F"/>
    <w:rsid w:val="006A65E2"/>
    <w:rsid w:val="006B37BD"/>
    <w:rsid w:val="006C092D"/>
    <w:rsid w:val="006C099D"/>
    <w:rsid w:val="006C18F0"/>
    <w:rsid w:val="006C7446"/>
    <w:rsid w:val="006C7E01"/>
    <w:rsid w:val="006D3439"/>
    <w:rsid w:val="006D64A5"/>
    <w:rsid w:val="006D7E00"/>
    <w:rsid w:val="006E0935"/>
    <w:rsid w:val="006E353F"/>
    <w:rsid w:val="006E35AB"/>
    <w:rsid w:val="006E367C"/>
    <w:rsid w:val="00711AA9"/>
    <w:rsid w:val="00721337"/>
    <w:rsid w:val="00722155"/>
    <w:rsid w:val="007242B4"/>
    <w:rsid w:val="00737F19"/>
    <w:rsid w:val="0076518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D85"/>
    <w:rsid w:val="00807167"/>
    <w:rsid w:val="00814A0D"/>
    <w:rsid w:val="00816D52"/>
    <w:rsid w:val="00831048"/>
    <w:rsid w:val="00834272"/>
    <w:rsid w:val="008346E3"/>
    <w:rsid w:val="00844359"/>
    <w:rsid w:val="008625C1"/>
    <w:rsid w:val="0087671D"/>
    <w:rsid w:val="008806F9"/>
    <w:rsid w:val="00887957"/>
    <w:rsid w:val="008A57E3"/>
    <w:rsid w:val="008B5BF4"/>
    <w:rsid w:val="008C07DC"/>
    <w:rsid w:val="008C0CEE"/>
    <w:rsid w:val="008C1B18"/>
    <w:rsid w:val="008D2631"/>
    <w:rsid w:val="008D46EC"/>
    <w:rsid w:val="008E0E25"/>
    <w:rsid w:val="008E61A1"/>
    <w:rsid w:val="008F43E3"/>
    <w:rsid w:val="009031EF"/>
    <w:rsid w:val="009107CB"/>
    <w:rsid w:val="00911E5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74D"/>
    <w:rsid w:val="009B35FD"/>
    <w:rsid w:val="009B6815"/>
    <w:rsid w:val="009C6A3D"/>
    <w:rsid w:val="009D2967"/>
    <w:rsid w:val="009D3C2B"/>
    <w:rsid w:val="009E4191"/>
    <w:rsid w:val="009E6708"/>
    <w:rsid w:val="009F2AB1"/>
    <w:rsid w:val="009F4FAF"/>
    <w:rsid w:val="009F68F1"/>
    <w:rsid w:val="00A04529"/>
    <w:rsid w:val="00A0584B"/>
    <w:rsid w:val="00A170E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18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0248"/>
    <w:rsid w:val="00B32B4D"/>
    <w:rsid w:val="00B4137E"/>
    <w:rsid w:val="00B42859"/>
    <w:rsid w:val="00B54DF7"/>
    <w:rsid w:val="00B56223"/>
    <w:rsid w:val="00B56E79"/>
    <w:rsid w:val="00B57AA7"/>
    <w:rsid w:val="00B637AA"/>
    <w:rsid w:val="00B63BE2"/>
    <w:rsid w:val="00B7592C"/>
    <w:rsid w:val="00B765AC"/>
    <w:rsid w:val="00B7777F"/>
    <w:rsid w:val="00B809D3"/>
    <w:rsid w:val="00B84B66"/>
    <w:rsid w:val="00B85475"/>
    <w:rsid w:val="00B9090A"/>
    <w:rsid w:val="00B92196"/>
    <w:rsid w:val="00B9228D"/>
    <w:rsid w:val="00B929EC"/>
    <w:rsid w:val="00B97304"/>
    <w:rsid w:val="00BB0725"/>
    <w:rsid w:val="00BC408A"/>
    <w:rsid w:val="00BC5023"/>
    <w:rsid w:val="00BC556C"/>
    <w:rsid w:val="00BD42DA"/>
    <w:rsid w:val="00BD4684"/>
    <w:rsid w:val="00BE08A7"/>
    <w:rsid w:val="00BE4391"/>
    <w:rsid w:val="00BF0AE8"/>
    <w:rsid w:val="00BF3E48"/>
    <w:rsid w:val="00C15F1B"/>
    <w:rsid w:val="00C16288"/>
    <w:rsid w:val="00C17D1D"/>
    <w:rsid w:val="00C23E31"/>
    <w:rsid w:val="00C346B8"/>
    <w:rsid w:val="00C45923"/>
    <w:rsid w:val="00C543E7"/>
    <w:rsid w:val="00C63520"/>
    <w:rsid w:val="00C6514B"/>
    <w:rsid w:val="00C70225"/>
    <w:rsid w:val="00C72198"/>
    <w:rsid w:val="00C73C7D"/>
    <w:rsid w:val="00C75005"/>
    <w:rsid w:val="00C7524C"/>
    <w:rsid w:val="00C970DF"/>
    <w:rsid w:val="00CA7E71"/>
    <w:rsid w:val="00CB2673"/>
    <w:rsid w:val="00CB701D"/>
    <w:rsid w:val="00CC3F0E"/>
    <w:rsid w:val="00CD08C9"/>
    <w:rsid w:val="00CD1FE8"/>
    <w:rsid w:val="00CD38CD"/>
    <w:rsid w:val="00CD3E0C"/>
    <w:rsid w:val="00CD513A"/>
    <w:rsid w:val="00CD5565"/>
    <w:rsid w:val="00CD5B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0DE2"/>
    <w:rsid w:val="00D772FB"/>
    <w:rsid w:val="00D826D4"/>
    <w:rsid w:val="00DA1AA0"/>
    <w:rsid w:val="00DA512B"/>
    <w:rsid w:val="00DC44A8"/>
    <w:rsid w:val="00DE4BEE"/>
    <w:rsid w:val="00DE5B3D"/>
    <w:rsid w:val="00DE7112"/>
    <w:rsid w:val="00DF19BE"/>
    <w:rsid w:val="00DF3B44"/>
    <w:rsid w:val="00DF4AFC"/>
    <w:rsid w:val="00E1372E"/>
    <w:rsid w:val="00E21D30"/>
    <w:rsid w:val="00E24D9A"/>
    <w:rsid w:val="00E27805"/>
    <w:rsid w:val="00E27A11"/>
    <w:rsid w:val="00E27BA2"/>
    <w:rsid w:val="00E30497"/>
    <w:rsid w:val="00E358A2"/>
    <w:rsid w:val="00E35C9A"/>
    <w:rsid w:val="00E3771B"/>
    <w:rsid w:val="00E40979"/>
    <w:rsid w:val="00E43F26"/>
    <w:rsid w:val="00E52A36"/>
    <w:rsid w:val="00E62083"/>
    <w:rsid w:val="00E6378B"/>
    <w:rsid w:val="00E63EC3"/>
    <w:rsid w:val="00E653DA"/>
    <w:rsid w:val="00E65958"/>
    <w:rsid w:val="00E84FE5"/>
    <w:rsid w:val="00E879A5"/>
    <w:rsid w:val="00E879FC"/>
    <w:rsid w:val="00E93C78"/>
    <w:rsid w:val="00EA2574"/>
    <w:rsid w:val="00EA2F1F"/>
    <w:rsid w:val="00EA3F2E"/>
    <w:rsid w:val="00EA57EC"/>
    <w:rsid w:val="00EA6208"/>
    <w:rsid w:val="00EB120E"/>
    <w:rsid w:val="00EB34C8"/>
    <w:rsid w:val="00EB46E2"/>
    <w:rsid w:val="00EC0045"/>
    <w:rsid w:val="00ED452E"/>
    <w:rsid w:val="00ED6050"/>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379"/>
    <w:rsid w:val="00F44D36"/>
    <w:rsid w:val="00F46262"/>
    <w:rsid w:val="00F4795D"/>
    <w:rsid w:val="00F50A61"/>
    <w:rsid w:val="00F525CD"/>
    <w:rsid w:val="00F5286C"/>
    <w:rsid w:val="00F52E12"/>
    <w:rsid w:val="00F6368B"/>
    <w:rsid w:val="00F638CA"/>
    <w:rsid w:val="00F657C5"/>
    <w:rsid w:val="00F900B4"/>
    <w:rsid w:val="00F96D1E"/>
    <w:rsid w:val="00FA0F2E"/>
    <w:rsid w:val="00FA4DB1"/>
    <w:rsid w:val="00FB372E"/>
    <w:rsid w:val="00FB3F2A"/>
    <w:rsid w:val="00FC2E9E"/>
    <w:rsid w:val="00FC3593"/>
    <w:rsid w:val="00FD117D"/>
    <w:rsid w:val="00FD72E3"/>
    <w:rsid w:val="00FE06FC"/>
    <w:rsid w:val="00FF0315"/>
    <w:rsid w:val="00FF2121"/>
    <w:rsid w:val="00FF6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5B3C"/>
    <w:rPr>
      <w:rFonts w:ascii="Times New Roman" w:hAnsi="Times New Roman"/>
      <w:b w:val="0"/>
      <w:i w:val="0"/>
      <w:sz w:val="22"/>
    </w:rPr>
  </w:style>
  <w:style w:type="paragraph" w:styleId="NoSpacing">
    <w:name w:val="No Spacing"/>
    <w:uiPriority w:val="1"/>
    <w:qFormat/>
    <w:rsid w:val="00475B3C"/>
    <w:pPr>
      <w:spacing w:after="0" w:line="240" w:lineRule="auto"/>
    </w:pPr>
  </w:style>
  <w:style w:type="paragraph" w:customStyle="1" w:styleId="scemptylineheader">
    <w:name w:val="sc_emptyline_header"/>
    <w:qFormat/>
    <w:rsid w:val="00475B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5B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5B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5B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5B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5B3C"/>
    <w:rPr>
      <w:color w:val="808080"/>
    </w:rPr>
  </w:style>
  <w:style w:type="paragraph" w:customStyle="1" w:styleId="scdirectionallanguage">
    <w:name w:val="sc_directional_language"/>
    <w:qFormat/>
    <w:rsid w:val="00475B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5B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5B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5B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5B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5B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5B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5B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5B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5B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5B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5B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5B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5B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5B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5B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5B3C"/>
    <w:rPr>
      <w:rFonts w:ascii="Times New Roman" w:hAnsi="Times New Roman"/>
      <w:color w:val="auto"/>
      <w:sz w:val="22"/>
    </w:rPr>
  </w:style>
  <w:style w:type="paragraph" w:customStyle="1" w:styleId="scclippagebillheader">
    <w:name w:val="sc_clip_page_bill_header"/>
    <w:qFormat/>
    <w:rsid w:val="00475B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5B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5B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3C"/>
    <w:rPr>
      <w:lang w:val="en-US"/>
    </w:rPr>
  </w:style>
  <w:style w:type="paragraph" w:styleId="Footer">
    <w:name w:val="footer"/>
    <w:basedOn w:val="Normal"/>
    <w:link w:val="FooterChar"/>
    <w:uiPriority w:val="99"/>
    <w:unhideWhenUsed/>
    <w:rsid w:val="0047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3C"/>
    <w:rPr>
      <w:lang w:val="en-US"/>
    </w:rPr>
  </w:style>
  <w:style w:type="paragraph" w:styleId="ListParagraph">
    <w:name w:val="List Paragraph"/>
    <w:basedOn w:val="Normal"/>
    <w:uiPriority w:val="34"/>
    <w:qFormat/>
    <w:rsid w:val="00475B3C"/>
    <w:pPr>
      <w:ind w:left="720"/>
      <w:contextualSpacing/>
    </w:pPr>
  </w:style>
  <w:style w:type="paragraph" w:customStyle="1" w:styleId="scbillfooter">
    <w:name w:val="sc_bill_footer"/>
    <w:qFormat/>
    <w:rsid w:val="00475B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5B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5B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5B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5B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5B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5B3C"/>
    <w:pPr>
      <w:widowControl w:val="0"/>
      <w:suppressAutoHyphens/>
      <w:spacing w:after="0" w:line="360" w:lineRule="auto"/>
    </w:pPr>
    <w:rPr>
      <w:rFonts w:ascii="Times New Roman" w:hAnsi="Times New Roman"/>
      <w:lang w:val="en-US"/>
    </w:rPr>
  </w:style>
  <w:style w:type="paragraph" w:customStyle="1" w:styleId="sctableln">
    <w:name w:val="sc_table_ln"/>
    <w:qFormat/>
    <w:rsid w:val="00475B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5B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5B3C"/>
    <w:rPr>
      <w:strike/>
      <w:dstrike w:val="0"/>
    </w:rPr>
  </w:style>
  <w:style w:type="character" w:customStyle="1" w:styleId="scinsert">
    <w:name w:val="sc_insert"/>
    <w:uiPriority w:val="1"/>
    <w:qFormat/>
    <w:rsid w:val="00475B3C"/>
    <w:rPr>
      <w:caps w:val="0"/>
      <w:smallCaps w:val="0"/>
      <w:strike w:val="0"/>
      <w:dstrike w:val="0"/>
      <w:vanish w:val="0"/>
      <w:u w:val="single"/>
      <w:vertAlign w:val="baseline"/>
    </w:rPr>
  </w:style>
  <w:style w:type="character" w:customStyle="1" w:styleId="scinsertred">
    <w:name w:val="sc_insert_red"/>
    <w:uiPriority w:val="1"/>
    <w:qFormat/>
    <w:rsid w:val="00475B3C"/>
    <w:rPr>
      <w:caps w:val="0"/>
      <w:smallCaps w:val="0"/>
      <w:strike w:val="0"/>
      <w:dstrike w:val="0"/>
      <w:vanish w:val="0"/>
      <w:color w:val="FF0000"/>
      <w:u w:val="single"/>
      <w:vertAlign w:val="baseline"/>
    </w:rPr>
  </w:style>
  <w:style w:type="character" w:customStyle="1" w:styleId="scinsertblue">
    <w:name w:val="sc_insert_blue"/>
    <w:uiPriority w:val="1"/>
    <w:qFormat/>
    <w:rsid w:val="00475B3C"/>
    <w:rPr>
      <w:caps w:val="0"/>
      <w:smallCaps w:val="0"/>
      <w:strike w:val="0"/>
      <w:dstrike w:val="0"/>
      <w:vanish w:val="0"/>
      <w:color w:val="0070C0"/>
      <w:u w:val="single"/>
      <w:vertAlign w:val="baseline"/>
    </w:rPr>
  </w:style>
  <w:style w:type="character" w:customStyle="1" w:styleId="scstrikered">
    <w:name w:val="sc_strike_red"/>
    <w:uiPriority w:val="1"/>
    <w:qFormat/>
    <w:rsid w:val="00475B3C"/>
    <w:rPr>
      <w:strike/>
      <w:dstrike w:val="0"/>
      <w:color w:val="FF0000"/>
    </w:rPr>
  </w:style>
  <w:style w:type="character" w:customStyle="1" w:styleId="scstrikeblue">
    <w:name w:val="sc_strike_blue"/>
    <w:uiPriority w:val="1"/>
    <w:qFormat/>
    <w:rsid w:val="00475B3C"/>
    <w:rPr>
      <w:strike/>
      <w:dstrike w:val="0"/>
      <w:color w:val="0070C0"/>
    </w:rPr>
  </w:style>
  <w:style w:type="character" w:customStyle="1" w:styleId="scinsertbluenounderline">
    <w:name w:val="sc_insert_blue_no_underline"/>
    <w:uiPriority w:val="1"/>
    <w:qFormat/>
    <w:rsid w:val="00475B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5B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5B3C"/>
    <w:rPr>
      <w:strike/>
      <w:dstrike w:val="0"/>
      <w:color w:val="0070C0"/>
      <w:lang w:val="en-US"/>
    </w:rPr>
  </w:style>
  <w:style w:type="character" w:customStyle="1" w:styleId="scstrikerednoncodified">
    <w:name w:val="sc_strike_red_non_codified"/>
    <w:uiPriority w:val="1"/>
    <w:qFormat/>
    <w:rsid w:val="00475B3C"/>
    <w:rPr>
      <w:strike/>
      <w:dstrike w:val="0"/>
      <w:color w:val="FF0000"/>
    </w:rPr>
  </w:style>
  <w:style w:type="paragraph" w:customStyle="1" w:styleId="scbillsiglines">
    <w:name w:val="sc_bill_sig_lines"/>
    <w:qFormat/>
    <w:rsid w:val="00475B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5B3C"/>
    <w:rPr>
      <w:bdr w:val="none" w:sz="0" w:space="0" w:color="auto"/>
      <w:shd w:val="clear" w:color="auto" w:fill="FEC6C6"/>
    </w:rPr>
  </w:style>
  <w:style w:type="character" w:customStyle="1" w:styleId="screstoreblue">
    <w:name w:val="sc_restore_blue"/>
    <w:uiPriority w:val="1"/>
    <w:qFormat/>
    <w:rsid w:val="00475B3C"/>
    <w:rPr>
      <w:color w:val="4472C4" w:themeColor="accent1"/>
      <w:bdr w:val="none" w:sz="0" w:space="0" w:color="auto"/>
      <w:shd w:val="clear" w:color="auto" w:fill="auto"/>
    </w:rPr>
  </w:style>
  <w:style w:type="character" w:customStyle="1" w:styleId="screstorered">
    <w:name w:val="sc_restore_red"/>
    <w:uiPriority w:val="1"/>
    <w:qFormat/>
    <w:rsid w:val="00475B3C"/>
    <w:rPr>
      <w:color w:val="FF0000"/>
      <w:bdr w:val="none" w:sz="0" w:space="0" w:color="auto"/>
      <w:shd w:val="clear" w:color="auto" w:fill="auto"/>
    </w:rPr>
  </w:style>
  <w:style w:type="character" w:customStyle="1" w:styleId="scstrikenewblue">
    <w:name w:val="sc_strike_new_blue"/>
    <w:uiPriority w:val="1"/>
    <w:qFormat/>
    <w:rsid w:val="00475B3C"/>
    <w:rPr>
      <w:strike w:val="0"/>
      <w:dstrike/>
      <w:color w:val="0070C0"/>
      <w:u w:val="none"/>
    </w:rPr>
  </w:style>
  <w:style w:type="character" w:customStyle="1" w:styleId="scstrikenewred">
    <w:name w:val="sc_strike_new_red"/>
    <w:uiPriority w:val="1"/>
    <w:qFormat/>
    <w:rsid w:val="00475B3C"/>
    <w:rPr>
      <w:strike w:val="0"/>
      <w:dstrike/>
      <w:color w:val="FF0000"/>
      <w:u w:val="none"/>
    </w:rPr>
  </w:style>
  <w:style w:type="character" w:customStyle="1" w:styleId="scamendsenate">
    <w:name w:val="sc_amend_senate"/>
    <w:uiPriority w:val="1"/>
    <w:qFormat/>
    <w:rsid w:val="00475B3C"/>
    <w:rPr>
      <w:bdr w:val="none" w:sz="0" w:space="0" w:color="auto"/>
      <w:shd w:val="clear" w:color="auto" w:fill="FFF2CC" w:themeFill="accent4" w:themeFillTint="33"/>
    </w:rPr>
  </w:style>
  <w:style w:type="character" w:customStyle="1" w:styleId="scamendhouse">
    <w:name w:val="sc_amend_house"/>
    <w:uiPriority w:val="1"/>
    <w:qFormat/>
    <w:rsid w:val="00475B3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2&amp;session=126&amp;summary=B" TargetMode="External" Id="Reff45b57f0d24fad" /><Relationship Type="http://schemas.openxmlformats.org/officeDocument/2006/relationships/hyperlink" Target="https://www.scstatehouse.gov/sess126_2025-2026/prever/3912_20250206.docx" TargetMode="External" Id="R522a0fc8132d46d1" /><Relationship Type="http://schemas.openxmlformats.org/officeDocument/2006/relationships/hyperlink" Target="h:\hj\20250206.docx" TargetMode="External" Id="Rb456fa3c4f184318" /><Relationship Type="http://schemas.openxmlformats.org/officeDocument/2006/relationships/hyperlink" Target="h:\hj\20250206.docx" TargetMode="External" Id="Rb86fc98818b942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2754"/>
    <w:rsid w:val="003E4FBC"/>
    <w:rsid w:val="003F4940"/>
    <w:rsid w:val="004A125C"/>
    <w:rsid w:val="004E2BB5"/>
    <w:rsid w:val="005146D9"/>
    <w:rsid w:val="00523BB1"/>
    <w:rsid w:val="00580C56"/>
    <w:rsid w:val="006B363F"/>
    <w:rsid w:val="007070D2"/>
    <w:rsid w:val="00776F2C"/>
    <w:rsid w:val="008F7723"/>
    <w:rsid w:val="009031EF"/>
    <w:rsid w:val="00912A5F"/>
    <w:rsid w:val="00940EED"/>
    <w:rsid w:val="00985255"/>
    <w:rsid w:val="009C3651"/>
    <w:rsid w:val="00A51DBA"/>
    <w:rsid w:val="00B20DA6"/>
    <w:rsid w:val="00B457AF"/>
    <w:rsid w:val="00B7777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fadd6ac6-f155-413f-8058-933cd7661f04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01c38d71-748c-4bbe-8f28-d151d8026def</T_BILL_REQUEST_REQUEST>
  <T_BILL_R_ORIGINALDRAFT>bc3df464-80e1-4092-a510-54cb094b4533</T_BILL_R_ORIGINALDRAFT>
  <T_BILL_SPONSOR_SPONSOR>485132e8-8ac5-4322-83d7-22275913ed80</T_BILL_SPONSOR_SPONSOR>
  <T_BILL_T_BILLNAME>[3912]</T_BILL_T_BILLNAME>
  <T_BILL_T_BILLNUMBER>3912</T_BILL_T_BILLNUMBER>
  <T_BILL_T_BILLTITLE>TO AMEND THE SOUTH CAROLINA CODE OF LAWS BY AMENDING SECTION 59‑18‑350, RELATING TO THE CYCLICAL REVIEW OF STATE STANDARDS AND ASSESSMENTS REQUIRED IN THE EDUCATION ACCOUNTABILITY ACT, SO AS TO 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T_BILL_T_BILLTITLE>
  <T_BILL_T_CHAMBER>house</T_BILL_T_CHAMBER>
  <T_BILL_T_FILENAME>
  </T_BILL_T_FILENAME>
  <T_BILL_T_LEGTYPE>bill_statewide</T_BILL_T_LEGTYPE>
  <T_BILL_T_RATNUMBERSTRING>HNone</T_BILL_T_RATNUMBERSTRING>
  <T_BILL_T_SECTIONS>[{"SectionUUID":"cf500888-3095-49bf-aa42-64434887b9c3","SectionName":"code_section","SectionNumber":1,"SectionType":"code_section","CodeSections":[{"CodeSectionBookmarkName":"ns_T59C18N350_6b0b09ad1","IsConstitutionSection":false,"Identity":"59-18-350","IsNew":true,"SubSections":[{"Level":1,"Identity":"T59C18N350SD","SubSectionBookmarkName":"ss_T59C18N350SD_lv1_8c12e84c5","IsNewSubSection":true,"SubSectionReplacement":""},{"Level":2,"Identity":"T59C18N350S1","SubSectionBookmarkName":"ss_T59C18N350S1_lv2_30d072401","IsNewSubSection":false,"SubSectionReplacement":""},{"Level":2,"Identity":"T59C18N350S2","SubSectionBookmarkName":"ss_T59C18N350S2_lv2_31523a120","IsNewSubSection":false,"SubSectionReplacement":""},{"Level":2,"Identity":"T59C18N350S3","SubSectionBookmarkName":"ss_T59C18N350S3_lv2_e49784377","IsNewSubSection":false,"SubSectionReplacement":""},{"Level":2,"Identity":"T59C18N350S4","SubSectionBookmarkName":"ss_T59C18N350S4_lv2_527db0a1c","IsNewSubSection":false,"SubSectionReplacement":""},{"Level":2,"Identity":"T59C18N350S5","SubSectionBookmarkName":"ss_T59C18N350S5_lv2_ebce88cb8","IsNewSubSection":false,"SubSectionReplacement":""}],"TitleRelatedTo":"THE CYCLICAL REVIEW OF STATE STANDARDS AND ASSESSMENTS REQUIRED IN THE EDUCATION ACCOUNTABILITY ACT","TitleSoAsTo":"PROVIDE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Deleted":false}],"TitleText":"","DisableControls":false,"Deleted":false,"RepealItems":[],"SectionBookmarkName":"bs_num_1_d22dfe7a5"},{"SectionUUID":"8f03ca95-8faa-4d43-a9c2-8afc498075bd","SectionName":"standard_eff_date_section","SectionNumber":2,"SectionType":"drafting_clause","CodeSections":[],"TitleText":"","DisableControls":false,"Deleted":false,"RepealItems":[],"SectionBookmarkName":"bs_num_2_lastsection"}]</T_BILL_T_SECTIONS>
  <T_BILL_T_SUBJECT>Social studies standards and assessments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2276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2025-01-30T19:08:00Z</cp:lastPrinted>
  <dcterms:created xsi:type="dcterms:W3CDTF">2025-02-06T20:28:00Z</dcterms:created>
  <dcterms:modified xsi:type="dcterms:W3CDTF">2025-02-06T20:28:00Z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