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McCabe, Herbkersman, Hardee, Atkinson, Pedalino, Burns, Haddon and B. Newton</w:t>
      </w:r>
    </w:p>
    <w:p>
      <w:pPr>
        <w:widowControl w:val="false"/>
        <w:spacing w:after="0"/>
        <w:jc w:val="left"/>
      </w:pPr>
      <w:r>
        <w:rPr>
          <w:rFonts w:ascii="Times New Roman"/>
          <w:sz w:val="22"/>
        </w:rPr>
        <w:t xml:space="preserve">Document Path: LC-0273WAB25.docx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Contractor licensure exemptions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10c8a69a72ad456c">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Labor, Commerce and Industry</w:t>
      </w:r>
      <w:r>
        <w:t xml:space="preserve"> (</w:t>
      </w:r>
      <w:hyperlink w:history="true" r:id="R5eb9cce3d6804d0b">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6a75d6d80041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ac8a3aa1b94cc4">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83B08" w:rsidRDefault="00432135" w14:paraId="47642A99" w14:textId="374E048F">
      <w:pPr>
        <w:pStyle w:val="scemptylineheader"/>
      </w:pPr>
      <w:bookmarkStart w:name="open_doc_here" w:id="0"/>
      <w:bookmarkEnd w:id="0"/>
    </w:p>
    <w:p w:rsidRPr="00BB0725" w:rsidR="00A73EFA" w:rsidP="00283B08" w:rsidRDefault="00A73EFA" w14:paraId="7B72410E" w14:textId="4711A443">
      <w:pPr>
        <w:pStyle w:val="scemptylineheader"/>
      </w:pPr>
    </w:p>
    <w:p w:rsidRPr="00BB0725" w:rsidR="00A73EFA" w:rsidP="00283B08" w:rsidRDefault="00A73EFA" w14:paraId="6AD935C9" w14:textId="0AD76EAB">
      <w:pPr>
        <w:pStyle w:val="scemptylineheader"/>
      </w:pPr>
    </w:p>
    <w:p w:rsidRPr="00DF3B44" w:rsidR="00A73EFA" w:rsidP="00283B08" w:rsidRDefault="00A73EFA" w14:paraId="51A98227" w14:textId="05BD3ED0">
      <w:pPr>
        <w:pStyle w:val="scemptylineheader"/>
      </w:pPr>
    </w:p>
    <w:p w:rsidRPr="00DF3B44" w:rsidR="00A73EFA" w:rsidP="00283B08" w:rsidRDefault="00A73EFA" w14:paraId="3858851A" w14:textId="481F56E0">
      <w:pPr>
        <w:pStyle w:val="scemptylineheader"/>
      </w:pPr>
    </w:p>
    <w:p w:rsidRPr="00DF3B44" w:rsidR="00A73EFA" w:rsidP="00283B08" w:rsidRDefault="00A73EFA" w14:paraId="4E3DDE20" w14:textId="7554BA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B2141" w14:paraId="40FEFADA" w14:textId="6DB572E9">
          <w:pPr>
            <w:pStyle w:val="scbilltitle"/>
          </w:pPr>
          <w:r>
            <w:t>TO AMEND THE SOUTH CAROLINA CODE OF LAWS BY AMENDING SECTION 40‑11‑360, RELATING TO EXEMPTIONS FROM CONTRACTOR LICENSING REQUIREMENTS FOR OWNERS CONSTRUCTING FARM BUILDINGS OR PORTABLE STORAGE BUILDINGS WITH LESS THAN FIVE THOUSAND SQUARE FEET OF FLOOR SPACE USED ONLY FOR LIVESTOCK OR STORAGE, SO AS TO INCREASE THE SQUARE FOOTAGE LIMITATION TO FIFTY THOUSAND SQUARE FEET AND TO INCLUDE POULTRY AMONG THE QUALIFYING USE PURPOSES.</w:t>
          </w:r>
        </w:p>
      </w:sdtContent>
    </w:sdt>
    <w:bookmarkStart w:name="at_436a2572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9383ed06" w:id="2"/>
      <w:r w:rsidRPr="0094541D">
        <w:t>B</w:t>
      </w:r>
      <w:bookmarkEnd w:id="2"/>
      <w:r w:rsidRPr="0094541D">
        <w:t>e it enacted by the General Assembly of the State of South Carolina:</w:t>
      </w:r>
    </w:p>
    <w:p w:rsidR="00772277" w:rsidP="00772277" w:rsidRDefault="00772277" w14:paraId="33D77800" w14:textId="77777777">
      <w:pPr>
        <w:pStyle w:val="scemptyline"/>
      </w:pPr>
    </w:p>
    <w:p w:rsidR="00772277" w:rsidP="00772277" w:rsidRDefault="00772277" w14:paraId="16DF06A5" w14:textId="77777777">
      <w:pPr>
        <w:pStyle w:val="scdirectionallanguage"/>
      </w:pPr>
      <w:bookmarkStart w:name="bs_num_1_2aa11e18f" w:id="3"/>
      <w:r>
        <w:t>S</w:t>
      </w:r>
      <w:bookmarkEnd w:id="3"/>
      <w:r>
        <w:t>ECTION 1.</w:t>
      </w:r>
      <w:r>
        <w:tab/>
      </w:r>
      <w:bookmarkStart w:name="dl_590a8955a" w:id="4"/>
      <w:r>
        <w:t>S</w:t>
      </w:r>
      <w:bookmarkEnd w:id="4"/>
      <w:r>
        <w:t>ection 40‑11‑360(7) of the S.C. Code is amended to read:</w:t>
      </w:r>
    </w:p>
    <w:p w:rsidR="00772277" w:rsidP="00772277" w:rsidRDefault="00772277" w14:paraId="1EB78F2A" w14:textId="77777777">
      <w:pPr>
        <w:pStyle w:val="sccodifiedsection"/>
      </w:pPr>
    </w:p>
    <w:p w:rsidR="00772277" w:rsidP="00772277" w:rsidRDefault="00772277" w14:paraId="22F08387" w14:textId="2539FBD6">
      <w:pPr>
        <w:pStyle w:val="sccodifiedsection"/>
      </w:pPr>
      <w:bookmarkStart w:name="cs_T40C11N360_a7e40a239" w:id="5"/>
      <w:r>
        <w:tab/>
      </w:r>
      <w:bookmarkStart w:name="ss_T40C11N360S7_lv1_17f2403ee" w:id="6"/>
      <w:bookmarkEnd w:id="5"/>
      <w:r>
        <w:t>(</w:t>
      </w:r>
      <w:bookmarkEnd w:id="6"/>
      <w:r>
        <w:t xml:space="preserve">7) An owner constructing a farm building or portable storage building with less than </w:t>
      </w:r>
      <w:proofErr w:type="spellStart"/>
      <w:r>
        <w:rPr>
          <w:rStyle w:val="scstrike"/>
        </w:rPr>
        <w:t>five</w:t>
      </w:r>
      <w:r w:rsidR="009D7C21">
        <w:rPr>
          <w:rStyle w:val="scinsert"/>
        </w:rPr>
        <w:t>fifty</w:t>
      </w:r>
      <w:proofErr w:type="spellEnd"/>
      <w:r>
        <w:t xml:space="preserve"> thousand square feet of floor space and used only for livestock</w:t>
      </w:r>
      <w:r w:rsidR="009D7C21">
        <w:rPr>
          <w:rStyle w:val="scinsert"/>
        </w:rPr>
        <w:t>, poultry,</w:t>
      </w:r>
      <w:r>
        <w:t xml:space="preserve"> or storage.</w:t>
      </w:r>
    </w:p>
    <w:p w:rsidRPr="00DF3B44" w:rsidR="007E06BB" w:rsidP="00787433" w:rsidRDefault="007E06BB" w14:paraId="3D8F1FED" w14:textId="6C2357E9">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95D1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D120D0D" w:rsidR="00685035" w:rsidRPr="007B4AF7" w:rsidRDefault="00F407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A6945">
              <w:t>[3946]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694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C56"/>
    <w:rsid w:val="00002E0E"/>
    <w:rsid w:val="00011182"/>
    <w:rsid w:val="00012912"/>
    <w:rsid w:val="00017FB0"/>
    <w:rsid w:val="00020B5D"/>
    <w:rsid w:val="00026421"/>
    <w:rsid w:val="00030409"/>
    <w:rsid w:val="00037F04"/>
    <w:rsid w:val="000404BF"/>
    <w:rsid w:val="00044B84"/>
    <w:rsid w:val="00046C38"/>
    <w:rsid w:val="000479D0"/>
    <w:rsid w:val="0006464F"/>
    <w:rsid w:val="00066B54"/>
    <w:rsid w:val="00072FCD"/>
    <w:rsid w:val="00074A4F"/>
    <w:rsid w:val="00077B65"/>
    <w:rsid w:val="000838AF"/>
    <w:rsid w:val="000A3C25"/>
    <w:rsid w:val="000B4C02"/>
    <w:rsid w:val="000B5B4A"/>
    <w:rsid w:val="000B7FE1"/>
    <w:rsid w:val="000C3E88"/>
    <w:rsid w:val="000C46B9"/>
    <w:rsid w:val="000C58E4"/>
    <w:rsid w:val="000C6F9A"/>
    <w:rsid w:val="000D2F44"/>
    <w:rsid w:val="000D33E4"/>
    <w:rsid w:val="000E324F"/>
    <w:rsid w:val="000E578A"/>
    <w:rsid w:val="000F1235"/>
    <w:rsid w:val="000F2250"/>
    <w:rsid w:val="000F74AB"/>
    <w:rsid w:val="00101198"/>
    <w:rsid w:val="0010329A"/>
    <w:rsid w:val="00105756"/>
    <w:rsid w:val="001164F9"/>
    <w:rsid w:val="0011719C"/>
    <w:rsid w:val="00140049"/>
    <w:rsid w:val="00171601"/>
    <w:rsid w:val="001730EB"/>
    <w:rsid w:val="00173276"/>
    <w:rsid w:val="00176122"/>
    <w:rsid w:val="0019025B"/>
    <w:rsid w:val="00192AF7"/>
    <w:rsid w:val="00197366"/>
    <w:rsid w:val="001A0103"/>
    <w:rsid w:val="001A136C"/>
    <w:rsid w:val="001A4283"/>
    <w:rsid w:val="001B6DA2"/>
    <w:rsid w:val="001C25EC"/>
    <w:rsid w:val="001F2A41"/>
    <w:rsid w:val="001F313F"/>
    <w:rsid w:val="001F331D"/>
    <w:rsid w:val="001F394C"/>
    <w:rsid w:val="002038AA"/>
    <w:rsid w:val="00210D18"/>
    <w:rsid w:val="002114C8"/>
    <w:rsid w:val="0021166F"/>
    <w:rsid w:val="002162DF"/>
    <w:rsid w:val="00230038"/>
    <w:rsid w:val="00233975"/>
    <w:rsid w:val="00236D73"/>
    <w:rsid w:val="00246535"/>
    <w:rsid w:val="00257F60"/>
    <w:rsid w:val="002625EA"/>
    <w:rsid w:val="00262AC5"/>
    <w:rsid w:val="00264AE9"/>
    <w:rsid w:val="00275AE6"/>
    <w:rsid w:val="00277279"/>
    <w:rsid w:val="002836D8"/>
    <w:rsid w:val="00283B08"/>
    <w:rsid w:val="002A7989"/>
    <w:rsid w:val="002B02F3"/>
    <w:rsid w:val="002C04D7"/>
    <w:rsid w:val="002C3463"/>
    <w:rsid w:val="002D266D"/>
    <w:rsid w:val="002D5B3D"/>
    <w:rsid w:val="002D7447"/>
    <w:rsid w:val="002E315A"/>
    <w:rsid w:val="002E4F8C"/>
    <w:rsid w:val="002F1B78"/>
    <w:rsid w:val="002F560C"/>
    <w:rsid w:val="002F5847"/>
    <w:rsid w:val="0030425A"/>
    <w:rsid w:val="00307BE9"/>
    <w:rsid w:val="003270EB"/>
    <w:rsid w:val="003421F1"/>
    <w:rsid w:val="0034279C"/>
    <w:rsid w:val="00354F64"/>
    <w:rsid w:val="003559A1"/>
    <w:rsid w:val="00361563"/>
    <w:rsid w:val="00371D36"/>
    <w:rsid w:val="00373E17"/>
    <w:rsid w:val="003775E6"/>
    <w:rsid w:val="00381998"/>
    <w:rsid w:val="003A5F1C"/>
    <w:rsid w:val="003C0F2D"/>
    <w:rsid w:val="003C3E2E"/>
    <w:rsid w:val="003D4A3C"/>
    <w:rsid w:val="003D55B2"/>
    <w:rsid w:val="003E0033"/>
    <w:rsid w:val="003E5452"/>
    <w:rsid w:val="003E7165"/>
    <w:rsid w:val="003E7FF6"/>
    <w:rsid w:val="004046B5"/>
    <w:rsid w:val="00406F27"/>
    <w:rsid w:val="004141B8"/>
    <w:rsid w:val="004203B9"/>
    <w:rsid w:val="004264DC"/>
    <w:rsid w:val="00432135"/>
    <w:rsid w:val="00443D3D"/>
    <w:rsid w:val="00446092"/>
    <w:rsid w:val="00446987"/>
    <w:rsid w:val="00446D28"/>
    <w:rsid w:val="00466CD0"/>
    <w:rsid w:val="00473583"/>
    <w:rsid w:val="00477F32"/>
    <w:rsid w:val="00481850"/>
    <w:rsid w:val="004851A0"/>
    <w:rsid w:val="0048627F"/>
    <w:rsid w:val="004932AB"/>
    <w:rsid w:val="00494BEF"/>
    <w:rsid w:val="004958CA"/>
    <w:rsid w:val="004A5512"/>
    <w:rsid w:val="004A6BE5"/>
    <w:rsid w:val="004B0C18"/>
    <w:rsid w:val="004B4902"/>
    <w:rsid w:val="004C1A04"/>
    <w:rsid w:val="004C20BC"/>
    <w:rsid w:val="004C5C9A"/>
    <w:rsid w:val="004D1442"/>
    <w:rsid w:val="004D3DCB"/>
    <w:rsid w:val="004E1946"/>
    <w:rsid w:val="004E66E9"/>
    <w:rsid w:val="004E7DDE"/>
    <w:rsid w:val="004F0090"/>
    <w:rsid w:val="004F172C"/>
    <w:rsid w:val="005002ED"/>
    <w:rsid w:val="00500DBC"/>
    <w:rsid w:val="00505EB7"/>
    <w:rsid w:val="005102BE"/>
    <w:rsid w:val="00523F7F"/>
    <w:rsid w:val="00524D54"/>
    <w:rsid w:val="0054531B"/>
    <w:rsid w:val="00546C24"/>
    <w:rsid w:val="005476FF"/>
    <w:rsid w:val="005516F6"/>
    <w:rsid w:val="00552842"/>
    <w:rsid w:val="00554E89"/>
    <w:rsid w:val="0055641C"/>
    <w:rsid w:val="00564B58"/>
    <w:rsid w:val="00572281"/>
    <w:rsid w:val="00573E1B"/>
    <w:rsid w:val="005801DD"/>
    <w:rsid w:val="0058215C"/>
    <w:rsid w:val="00592A40"/>
    <w:rsid w:val="005A28BC"/>
    <w:rsid w:val="005A5377"/>
    <w:rsid w:val="005B7817"/>
    <w:rsid w:val="005C06C8"/>
    <w:rsid w:val="005C23D7"/>
    <w:rsid w:val="005C40EB"/>
    <w:rsid w:val="005D02B4"/>
    <w:rsid w:val="005D3013"/>
    <w:rsid w:val="005E1E50"/>
    <w:rsid w:val="005E2B9C"/>
    <w:rsid w:val="005E3332"/>
    <w:rsid w:val="005F76B0"/>
    <w:rsid w:val="00600511"/>
    <w:rsid w:val="00604429"/>
    <w:rsid w:val="006067B0"/>
    <w:rsid w:val="00606A8B"/>
    <w:rsid w:val="00611EBA"/>
    <w:rsid w:val="006213A8"/>
    <w:rsid w:val="00623BEA"/>
    <w:rsid w:val="00627B8E"/>
    <w:rsid w:val="006347E9"/>
    <w:rsid w:val="00637492"/>
    <w:rsid w:val="00640C87"/>
    <w:rsid w:val="006454BB"/>
    <w:rsid w:val="0065022C"/>
    <w:rsid w:val="00657CF4"/>
    <w:rsid w:val="00661463"/>
    <w:rsid w:val="0066233C"/>
    <w:rsid w:val="00663B8D"/>
    <w:rsid w:val="00663E00"/>
    <w:rsid w:val="00664F48"/>
    <w:rsid w:val="00664FAD"/>
    <w:rsid w:val="00667275"/>
    <w:rsid w:val="0067345B"/>
    <w:rsid w:val="00674FE7"/>
    <w:rsid w:val="00683986"/>
    <w:rsid w:val="00685035"/>
    <w:rsid w:val="00685770"/>
    <w:rsid w:val="00690DBA"/>
    <w:rsid w:val="006964F9"/>
    <w:rsid w:val="00697985"/>
    <w:rsid w:val="006A395F"/>
    <w:rsid w:val="006A65E2"/>
    <w:rsid w:val="006B37BD"/>
    <w:rsid w:val="006C092D"/>
    <w:rsid w:val="006C099D"/>
    <w:rsid w:val="006C18F0"/>
    <w:rsid w:val="006C7E01"/>
    <w:rsid w:val="006D64A5"/>
    <w:rsid w:val="006E0935"/>
    <w:rsid w:val="006E225C"/>
    <w:rsid w:val="006E353F"/>
    <w:rsid w:val="006E35AB"/>
    <w:rsid w:val="006E517D"/>
    <w:rsid w:val="00711AA9"/>
    <w:rsid w:val="007202B5"/>
    <w:rsid w:val="00722155"/>
    <w:rsid w:val="00731776"/>
    <w:rsid w:val="007337AA"/>
    <w:rsid w:val="00737F19"/>
    <w:rsid w:val="007474E7"/>
    <w:rsid w:val="00772277"/>
    <w:rsid w:val="0077374C"/>
    <w:rsid w:val="00774DFA"/>
    <w:rsid w:val="00782BF8"/>
    <w:rsid w:val="00783C75"/>
    <w:rsid w:val="007849D9"/>
    <w:rsid w:val="00787433"/>
    <w:rsid w:val="007942CC"/>
    <w:rsid w:val="007A10F1"/>
    <w:rsid w:val="007A3D50"/>
    <w:rsid w:val="007A4378"/>
    <w:rsid w:val="007B2D29"/>
    <w:rsid w:val="007B412F"/>
    <w:rsid w:val="007B4AF7"/>
    <w:rsid w:val="007B4DBF"/>
    <w:rsid w:val="007C5458"/>
    <w:rsid w:val="007D2C67"/>
    <w:rsid w:val="007E06BB"/>
    <w:rsid w:val="007E264A"/>
    <w:rsid w:val="007F50D1"/>
    <w:rsid w:val="007F7D18"/>
    <w:rsid w:val="0081337C"/>
    <w:rsid w:val="00816D52"/>
    <w:rsid w:val="00831048"/>
    <w:rsid w:val="00834272"/>
    <w:rsid w:val="00837A18"/>
    <w:rsid w:val="008625C1"/>
    <w:rsid w:val="0087671D"/>
    <w:rsid w:val="008806F9"/>
    <w:rsid w:val="00887957"/>
    <w:rsid w:val="008A57E3"/>
    <w:rsid w:val="008B5BF4"/>
    <w:rsid w:val="008C0CEE"/>
    <w:rsid w:val="008C1B18"/>
    <w:rsid w:val="008D46EC"/>
    <w:rsid w:val="008E0E25"/>
    <w:rsid w:val="008E61A1"/>
    <w:rsid w:val="0090118B"/>
    <w:rsid w:val="009031EF"/>
    <w:rsid w:val="00917EA3"/>
    <w:rsid w:val="00917EE0"/>
    <w:rsid w:val="00921C89"/>
    <w:rsid w:val="00926776"/>
    <w:rsid w:val="00926966"/>
    <w:rsid w:val="00926D03"/>
    <w:rsid w:val="0093008E"/>
    <w:rsid w:val="00934036"/>
    <w:rsid w:val="00934889"/>
    <w:rsid w:val="0094541D"/>
    <w:rsid w:val="009473EA"/>
    <w:rsid w:val="0095129E"/>
    <w:rsid w:val="009518C0"/>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C21"/>
    <w:rsid w:val="009E4191"/>
    <w:rsid w:val="009F2AB1"/>
    <w:rsid w:val="009F3AB7"/>
    <w:rsid w:val="009F4FAF"/>
    <w:rsid w:val="009F68F1"/>
    <w:rsid w:val="00A04529"/>
    <w:rsid w:val="00A0584B"/>
    <w:rsid w:val="00A17135"/>
    <w:rsid w:val="00A21A6F"/>
    <w:rsid w:val="00A24E56"/>
    <w:rsid w:val="00A26A62"/>
    <w:rsid w:val="00A317E7"/>
    <w:rsid w:val="00A35A9B"/>
    <w:rsid w:val="00A4070E"/>
    <w:rsid w:val="00A40CA0"/>
    <w:rsid w:val="00A504A7"/>
    <w:rsid w:val="00A53677"/>
    <w:rsid w:val="00A53BF2"/>
    <w:rsid w:val="00A60D68"/>
    <w:rsid w:val="00A7234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064"/>
    <w:rsid w:val="00B01E74"/>
    <w:rsid w:val="00B06EDA"/>
    <w:rsid w:val="00B1161F"/>
    <w:rsid w:val="00B11661"/>
    <w:rsid w:val="00B32B4D"/>
    <w:rsid w:val="00B4137E"/>
    <w:rsid w:val="00B4636C"/>
    <w:rsid w:val="00B473A3"/>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D1A"/>
    <w:rsid w:val="00BA3CED"/>
    <w:rsid w:val="00BB0725"/>
    <w:rsid w:val="00BC408A"/>
    <w:rsid w:val="00BC5023"/>
    <w:rsid w:val="00BC556C"/>
    <w:rsid w:val="00BD42DA"/>
    <w:rsid w:val="00BD4684"/>
    <w:rsid w:val="00BE08A7"/>
    <w:rsid w:val="00BE1097"/>
    <w:rsid w:val="00BE4391"/>
    <w:rsid w:val="00BF0AD6"/>
    <w:rsid w:val="00BF3E48"/>
    <w:rsid w:val="00C15F1B"/>
    <w:rsid w:val="00C16288"/>
    <w:rsid w:val="00C17D1D"/>
    <w:rsid w:val="00C45923"/>
    <w:rsid w:val="00C543E7"/>
    <w:rsid w:val="00C70225"/>
    <w:rsid w:val="00C72198"/>
    <w:rsid w:val="00C73C7D"/>
    <w:rsid w:val="00C75005"/>
    <w:rsid w:val="00C83E3F"/>
    <w:rsid w:val="00C970DF"/>
    <w:rsid w:val="00CA694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0AB"/>
    <w:rsid w:val="00D2455C"/>
    <w:rsid w:val="00D25023"/>
    <w:rsid w:val="00D25414"/>
    <w:rsid w:val="00D27F8C"/>
    <w:rsid w:val="00D33843"/>
    <w:rsid w:val="00D4465B"/>
    <w:rsid w:val="00D54A6F"/>
    <w:rsid w:val="00D57D57"/>
    <w:rsid w:val="00D62E42"/>
    <w:rsid w:val="00D738B8"/>
    <w:rsid w:val="00D76DA5"/>
    <w:rsid w:val="00D772FB"/>
    <w:rsid w:val="00DA1AA0"/>
    <w:rsid w:val="00DA512B"/>
    <w:rsid w:val="00DC44A8"/>
    <w:rsid w:val="00DE4BEE"/>
    <w:rsid w:val="00DE5B3D"/>
    <w:rsid w:val="00DE7112"/>
    <w:rsid w:val="00DF19BE"/>
    <w:rsid w:val="00DF3B44"/>
    <w:rsid w:val="00DF412B"/>
    <w:rsid w:val="00E1372E"/>
    <w:rsid w:val="00E21D30"/>
    <w:rsid w:val="00E24D9A"/>
    <w:rsid w:val="00E27273"/>
    <w:rsid w:val="00E27805"/>
    <w:rsid w:val="00E27A11"/>
    <w:rsid w:val="00E30497"/>
    <w:rsid w:val="00E33CD6"/>
    <w:rsid w:val="00E358A2"/>
    <w:rsid w:val="00E35C9A"/>
    <w:rsid w:val="00E3771B"/>
    <w:rsid w:val="00E40979"/>
    <w:rsid w:val="00E43F26"/>
    <w:rsid w:val="00E52A36"/>
    <w:rsid w:val="00E6378B"/>
    <w:rsid w:val="00E63EC3"/>
    <w:rsid w:val="00E653DA"/>
    <w:rsid w:val="00E65958"/>
    <w:rsid w:val="00E72E94"/>
    <w:rsid w:val="00E84FE5"/>
    <w:rsid w:val="00E87252"/>
    <w:rsid w:val="00E879A5"/>
    <w:rsid w:val="00E879FC"/>
    <w:rsid w:val="00EA2574"/>
    <w:rsid w:val="00EA2F1F"/>
    <w:rsid w:val="00EA3F2E"/>
    <w:rsid w:val="00EA57EC"/>
    <w:rsid w:val="00EA6208"/>
    <w:rsid w:val="00EB120E"/>
    <w:rsid w:val="00EB34C8"/>
    <w:rsid w:val="00EB46E2"/>
    <w:rsid w:val="00EC0045"/>
    <w:rsid w:val="00ED452E"/>
    <w:rsid w:val="00ED7C90"/>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71C"/>
    <w:rsid w:val="00F44D36"/>
    <w:rsid w:val="00F46262"/>
    <w:rsid w:val="00F466E0"/>
    <w:rsid w:val="00F4795D"/>
    <w:rsid w:val="00F50A61"/>
    <w:rsid w:val="00F525CD"/>
    <w:rsid w:val="00F5286C"/>
    <w:rsid w:val="00F52E12"/>
    <w:rsid w:val="00F638CA"/>
    <w:rsid w:val="00F657C5"/>
    <w:rsid w:val="00F900B4"/>
    <w:rsid w:val="00FA0F2E"/>
    <w:rsid w:val="00FA4DB1"/>
    <w:rsid w:val="00FB214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E9"/>
    <w:rPr>
      <w:lang w:val="en-US"/>
    </w:rPr>
  </w:style>
  <w:style w:type="character" w:default="1" w:styleId="DefaultParagraphFont">
    <w:name w:val="Default Paragraph Font"/>
    <w:uiPriority w:val="1"/>
    <w:semiHidden/>
    <w:unhideWhenUsed/>
    <w:rsid w:val="00307B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7BE9"/>
  </w:style>
  <w:style w:type="character" w:styleId="LineNumber">
    <w:name w:val="line number"/>
    <w:uiPriority w:val="99"/>
    <w:semiHidden/>
    <w:unhideWhenUsed/>
    <w:rsid w:val="00307BE9"/>
    <w:rPr>
      <w:rFonts w:ascii="Times New Roman" w:hAnsi="Times New Roman"/>
      <w:b w:val="0"/>
      <w:i w:val="0"/>
      <w:sz w:val="22"/>
    </w:rPr>
  </w:style>
  <w:style w:type="paragraph" w:styleId="NoSpacing">
    <w:name w:val="No Spacing"/>
    <w:uiPriority w:val="1"/>
    <w:qFormat/>
    <w:rsid w:val="00307BE9"/>
    <w:pPr>
      <w:spacing w:after="0" w:line="240" w:lineRule="auto"/>
    </w:pPr>
  </w:style>
  <w:style w:type="paragraph" w:customStyle="1" w:styleId="scemptylineheader">
    <w:name w:val="sc_emptyline_header"/>
    <w:qFormat/>
    <w:rsid w:val="00307BE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07BE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07BE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07BE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07B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07B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07BE9"/>
    <w:rPr>
      <w:color w:val="808080"/>
    </w:rPr>
  </w:style>
  <w:style w:type="paragraph" w:customStyle="1" w:styleId="scdirectionallanguage">
    <w:name w:val="sc_directional_language"/>
    <w:qFormat/>
    <w:rsid w:val="00307B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07B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07BE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07BE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07BE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07BE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07B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07BE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07BE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07B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07B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07BE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07BE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07B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07BE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07BE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07BE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07BE9"/>
    <w:rPr>
      <w:rFonts w:ascii="Times New Roman" w:hAnsi="Times New Roman"/>
      <w:color w:val="auto"/>
      <w:sz w:val="22"/>
    </w:rPr>
  </w:style>
  <w:style w:type="paragraph" w:customStyle="1" w:styleId="scclippagebillheader">
    <w:name w:val="sc_clip_page_bill_header"/>
    <w:qFormat/>
    <w:rsid w:val="00307B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07BE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07BE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07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BE9"/>
    <w:rPr>
      <w:lang w:val="en-US"/>
    </w:rPr>
  </w:style>
  <w:style w:type="paragraph" w:styleId="Footer">
    <w:name w:val="footer"/>
    <w:basedOn w:val="Normal"/>
    <w:link w:val="FooterChar"/>
    <w:uiPriority w:val="99"/>
    <w:unhideWhenUsed/>
    <w:rsid w:val="00307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BE9"/>
    <w:rPr>
      <w:lang w:val="en-US"/>
    </w:rPr>
  </w:style>
  <w:style w:type="paragraph" w:styleId="ListParagraph">
    <w:name w:val="List Paragraph"/>
    <w:basedOn w:val="Normal"/>
    <w:uiPriority w:val="34"/>
    <w:qFormat/>
    <w:rsid w:val="00307BE9"/>
    <w:pPr>
      <w:ind w:left="720"/>
      <w:contextualSpacing/>
    </w:pPr>
  </w:style>
  <w:style w:type="paragraph" w:customStyle="1" w:styleId="scbillfooter">
    <w:name w:val="sc_bill_footer"/>
    <w:qFormat/>
    <w:rsid w:val="00307BE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07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07BE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07BE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07B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07B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07B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07B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07B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07BE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07B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07BE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07B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07BE9"/>
    <w:pPr>
      <w:widowControl w:val="0"/>
      <w:suppressAutoHyphens/>
      <w:spacing w:after="0" w:line="360" w:lineRule="auto"/>
    </w:pPr>
    <w:rPr>
      <w:rFonts w:ascii="Times New Roman" w:hAnsi="Times New Roman"/>
      <w:lang w:val="en-US"/>
    </w:rPr>
  </w:style>
  <w:style w:type="paragraph" w:customStyle="1" w:styleId="sctableln">
    <w:name w:val="sc_table_ln"/>
    <w:qFormat/>
    <w:rsid w:val="00307BE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07BE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07BE9"/>
    <w:rPr>
      <w:strike/>
      <w:dstrike w:val="0"/>
    </w:rPr>
  </w:style>
  <w:style w:type="character" w:customStyle="1" w:styleId="scinsert">
    <w:name w:val="sc_insert"/>
    <w:uiPriority w:val="1"/>
    <w:qFormat/>
    <w:rsid w:val="00307BE9"/>
    <w:rPr>
      <w:caps w:val="0"/>
      <w:smallCaps w:val="0"/>
      <w:strike w:val="0"/>
      <w:dstrike w:val="0"/>
      <w:vanish w:val="0"/>
      <w:u w:val="single"/>
      <w:vertAlign w:val="baseline"/>
    </w:rPr>
  </w:style>
  <w:style w:type="character" w:customStyle="1" w:styleId="scinsertred">
    <w:name w:val="sc_insert_red"/>
    <w:uiPriority w:val="1"/>
    <w:qFormat/>
    <w:rsid w:val="00307BE9"/>
    <w:rPr>
      <w:caps w:val="0"/>
      <w:smallCaps w:val="0"/>
      <w:strike w:val="0"/>
      <w:dstrike w:val="0"/>
      <w:vanish w:val="0"/>
      <w:color w:val="FF0000"/>
      <w:u w:val="single"/>
      <w:vertAlign w:val="baseline"/>
    </w:rPr>
  </w:style>
  <w:style w:type="character" w:customStyle="1" w:styleId="scinsertblue">
    <w:name w:val="sc_insert_blue"/>
    <w:uiPriority w:val="1"/>
    <w:qFormat/>
    <w:rsid w:val="00307BE9"/>
    <w:rPr>
      <w:caps w:val="0"/>
      <w:smallCaps w:val="0"/>
      <w:strike w:val="0"/>
      <w:dstrike w:val="0"/>
      <w:vanish w:val="0"/>
      <w:color w:val="0070C0"/>
      <w:u w:val="single"/>
      <w:vertAlign w:val="baseline"/>
    </w:rPr>
  </w:style>
  <w:style w:type="character" w:customStyle="1" w:styleId="scstrikered">
    <w:name w:val="sc_strike_red"/>
    <w:uiPriority w:val="1"/>
    <w:qFormat/>
    <w:rsid w:val="00307BE9"/>
    <w:rPr>
      <w:strike/>
      <w:dstrike w:val="0"/>
      <w:color w:val="FF0000"/>
    </w:rPr>
  </w:style>
  <w:style w:type="character" w:customStyle="1" w:styleId="scstrikeblue">
    <w:name w:val="sc_strike_blue"/>
    <w:uiPriority w:val="1"/>
    <w:qFormat/>
    <w:rsid w:val="00307BE9"/>
    <w:rPr>
      <w:strike/>
      <w:dstrike w:val="0"/>
      <w:color w:val="0070C0"/>
    </w:rPr>
  </w:style>
  <w:style w:type="character" w:customStyle="1" w:styleId="scinsertbluenounderline">
    <w:name w:val="sc_insert_blue_no_underline"/>
    <w:uiPriority w:val="1"/>
    <w:qFormat/>
    <w:rsid w:val="00307BE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07BE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07BE9"/>
    <w:rPr>
      <w:strike/>
      <w:dstrike w:val="0"/>
      <w:color w:val="0070C0"/>
      <w:lang w:val="en-US"/>
    </w:rPr>
  </w:style>
  <w:style w:type="character" w:customStyle="1" w:styleId="scstrikerednoncodified">
    <w:name w:val="sc_strike_red_non_codified"/>
    <w:uiPriority w:val="1"/>
    <w:qFormat/>
    <w:rsid w:val="00307BE9"/>
    <w:rPr>
      <w:strike/>
      <w:dstrike w:val="0"/>
      <w:color w:val="FF0000"/>
    </w:rPr>
  </w:style>
  <w:style w:type="paragraph" w:customStyle="1" w:styleId="scbillsiglines">
    <w:name w:val="sc_bill_sig_lines"/>
    <w:qFormat/>
    <w:rsid w:val="00307BE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07BE9"/>
    <w:rPr>
      <w:bdr w:val="none" w:sz="0" w:space="0" w:color="auto"/>
      <w:shd w:val="clear" w:color="auto" w:fill="FEC6C6"/>
    </w:rPr>
  </w:style>
  <w:style w:type="character" w:customStyle="1" w:styleId="screstoreblue">
    <w:name w:val="sc_restore_blue"/>
    <w:uiPriority w:val="1"/>
    <w:qFormat/>
    <w:rsid w:val="00307BE9"/>
    <w:rPr>
      <w:color w:val="4472C4" w:themeColor="accent1"/>
      <w:bdr w:val="none" w:sz="0" w:space="0" w:color="auto"/>
      <w:shd w:val="clear" w:color="auto" w:fill="auto"/>
    </w:rPr>
  </w:style>
  <w:style w:type="character" w:customStyle="1" w:styleId="screstorered">
    <w:name w:val="sc_restore_red"/>
    <w:uiPriority w:val="1"/>
    <w:qFormat/>
    <w:rsid w:val="00307BE9"/>
    <w:rPr>
      <w:color w:val="FF0000"/>
      <w:bdr w:val="none" w:sz="0" w:space="0" w:color="auto"/>
      <w:shd w:val="clear" w:color="auto" w:fill="auto"/>
    </w:rPr>
  </w:style>
  <w:style w:type="character" w:customStyle="1" w:styleId="scstrikenewblue">
    <w:name w:val="sc_strike_new_blue"/>
    <w:uiPriority w:val="1"/>
    <w:qFormat/>
    <w:rsid w:val="00307BE9"/>
    <w:rPr>
      <w:strike w:val="0"/>
      <w:dstrike/>
      <w:color w:val="0070C0"/>
      <w:u w:val="none"/>
    </w:rPr>
  </w:style>
  <w:style w:type="character" w:customStyle="1" w:styleId="scstrikenewred">
    <w:name w:val="sc_strike_new_red"/>
    <w:uiPriority w:val="1"/>
    <w:qFormat/>
    <w:rsid w:val="00307BE9"/>
    <w:rPr>
      <w:strike w:val="0"/>
      <w:dstrike/>
      <w:color w:val="FF0000"/>
      <w:u w:val="none"/>
    </w:rPr>
  </w:style>
  <w:style w:type="character" w:customStyle="1" w:styleId="scamendsenate">
    <w:name w:val="sc_amend_senate"/>
    <w:uiPriority w:val="1"/>
    <w:qFormat/>
    <w:rsid w:val="00307BE9"/>
    <w:rPr>
      <w:bdr w:val="none" w:sz="0" w:space="0" w:color="auto"/>
      <w:shd w:val="clear" w:color="auto" w:fill="FFF2CC" w:themeFill="accent4" w:themeFillTint="33"/>
    </w:rPr>
  </w:style>
  <w:style w:type="character" w:customStyle="1" w:styleId="scamendhouse">
    <w:name w:val="sc_amend_house"/>
    <w:uiPriority w:val="1"/>
    <w:qFormat/>
    <w:rsid w:val="00307BE9"/>
    <w:rPr>
      <w:bdr w:val="none" w:sz="0" w:space="0" w:color="auto"/>
      <w:shd w:val="clear" w:color="auto" w:fill="E2EFD9" w:themeFill="accent6" w:themeFillTint="33"/>
    </w:rPr>
  </w:style>
  <w:style w:type="paragraph" w:styleId="Revision">
    <w:name w:val="Revision"/>
    <w:hidden/>
    <w:uiPriority w:val="99"/>
    <w:semiHidden/>
    <w:rsid w:val="009D7C2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46&amp;session=126&amp;summary=B" TargetMode="External" Id="R1d6a75d6d80041dd" /><Relationship Type="http://schemas.openxmlformats.org/officeDocument/2006/relationships/hyperlink" Target="https://www.scstatehouse.gov/sess126_2025-2026/prever/3946_20250211.docx" TargetMode="External" Id="Re6ac8a3aa1b94cc4" /><Relationship Type="http://schemas.openxmlformats.org/officeDocument/2006/relationships/hyperlink" Target="h:\hj\20250211.docx" TargetMode="External" Id="R10c8a69a72ad456c" /><Relationship Type="http://schemas.openxmlformats.org/officeDocument/2006/relationships/hyperlink" Target="h:\hj\20250211.docx" TargetMode="External" Id="R5eb9cce3d6804d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2C56"/>
    <w:rsid w:val="00025E23"/>
    <w:rsid w:val="00046C38"/>
    <w:rsid w:val="000C5BC7"/>
    <w:rsid w:val="000F401F"/>
    <w:rsid w:val="00140B15"/>
    <w:rsid w:val="001B20DA"/>
    <w:rsid w:val="001C48FD"/>
    <w:rsid w:val="002A7C8A"/>
    <w:rsid w:val="002D4365"/>
    <w:rsid w:val="003E4FBC"/>
    <w:rsid w:val="003F4940"/>
    <w:rsid w:val="004958CA"/>
    <w:rsid w:val="004E2BB5"/>
    <w:rsid w:val="00580C56"/>
    <w:rsid w:val="00697985"/>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4465B"/>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e37a41f7-afed-4f86-8cb2-335d63a0673e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b12032de-00eb-4b72-bd65-993b2bc64161</T_BILL_REQUEST_REQUEST>
  <T_BILL_R_ORIGINALDRAFT>fc86e289-b3c6-4092-b082-51dff1f7affa</T_BILL_R_ORIGINALDRAFT>
  <T_BILL_SPONSOR_SPONSOR>09dfac68-dcc2-4a09-8038-b0b1139c03cb</T_BILL_SPONSOR_SPONSOR>
  <T_BILL_T_BILLNAME>[3946]</T_BILL_T_BILLNAME>
  <T_BILL_T_BILLNUMBER>3946</T_BILL_T_BILLNUMBER>
  <T_BILL_T_BILLTITLE>TO AMEND THE SOUTH CAROLINA CODE OF LAWS BY AMENDING SECTION 40‑11‑360, RELATING TO EXEMPTIONS FROM CONTRACTOR LICENSING REQUIREMENTS FOR OWNERS CONSTRUCTING FARM BUILDINGS OR PORTABLE STORAGE BUILDINGS WITH LESS THAN FIVE THOUSAND SQUARE FEET OF FLOOR SPACE USED ONLY FOR LIVESTOCK OR STORAGE, SO AS TO INCREASE THE SQUARE FOOTAGE LIMITATION TO FIFTY THOUSAND SQUARE FEET AND TO INCLUDE POULTRY AMONG THE QUALIFYING USE PURPOSES.</T_BILL_T_BILLTITLE>
  <T_BILL_T_CHAMBER>house</T_BILL_T_CHAMBER>
  <T_BILL_T_FILENAME> </T_BILL_T_FILENAME>
  <T_BILL_T_LEGTYPE>bill_statewide</T_BILL_T_LEGTYPE>
  <T_BILL_T_RATNUMBERSTRING>HNone</T_BILL_T_RATNUMBERSTRING>
  <T_BILL_T_SECTIONS>[{"SectionUUID":"5cfcf1fd-da43-49da-bc3f-e56813427529","SectionName":"code_section","SectionNumber":1,"SectionType":"code_section","CodeSections":[{"CodeSectionBookmarkName":"cs_T40C11N360_a7e40a239","IsConstitutionSection":false,"Identity":"40-11-360","IsNew":false,"SubSections":[{"Level":1,"Identity":"T40C11N360S7","SubSectionBookmarkName":"ss_T40C11N360S7_lv1_17f2403ee","IsNewSubSection":false,"SubSectionReplacement":""}],"TitleRelatedTo":"EXEMPTIONS FROM CONTRACTOR LICENSING REQUIREMENTS FOR OWNERS CONSTRUCTING FARM BUILDINGS OR PORTABLE STORAGE BUILDINGS WITH LESS THAN FIVE THOUSAND SQUARE FEET OF FLOOR SPACE USED ONLY FOR LIVESTOCK OR STORAGE","TitleSoAsTo":"INCREASE THE SQUARE FOOTAGE LIMITATION TO FIFTY THOUSAND SQUARE FEET AND TO INCLUDE POULTRY AMONG THE QUALIFYING USE PURPOSES","Deleted":false}],"TitleText":"","DisableControls":false,"Deleted":false,"RepealItems":[],"SectionBookmarkName":"bs_num_1_2aa11e18f"},{"SectionUUID":"8f03ca95-8faa-4d43-a9c2-8afc498075bd","SectionName":"standard_eff_date_section","SectionNumber":2,"SectionType":"drafting_clause","CodeSections":[],"TitleText":"","DisableControls":false,"Deleted":false,"RepealItems":[],"SectionBookmarkName":"bs_num_2_lastsection"}]</T_BILL_T_SECTIONS>
  <T_BILL_T_SUBJECT>Contractor licensure exemptions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2025-02-04T21:28:00Z</cp:lastPrinted>
  <dcterms:created xsi:type="dcterms:W3CDTF">2025-02-11T20:11:00Z</dcterms:created>
  <dcterms:modified xsi:type="dcterms:W3CDTF">2025-02-11T20:11:00Z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