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Bowers, Alexander, Anderson, Atkinson, Bailey, Ballentine, Bamberg, Bannister, Bauer, Beach, Bernstein,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LC-0280WAB-JAH25.docx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Pickens County Career &amp; Tecnology Center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2ee308d19caf49cf">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c8ce44a9a142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2f0bce0d5249fd">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B2BC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F3F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1D46" w14:paraId="48DB32D0" w14:textId="59BE7BB2">
          <w:pPr>
            <w:pStyle w:val="scresolutiontitle"/>
          </w:pPr>
          <w:r>
            <w:t xml:space="preserve">to recognize and congratulate the Pickens County Career &amp; Technology Center as one of the leading Career and Technical Education centers in the Southeast, and for being ranked number one in South Carolina for Work-based learning experiences. </w:t>
          </w:r>
        </w:p>
      </w:sdtContent>
    </w:sdt>
    <w:p w:rsidR="0010776B" w:rsidP="00091FD9" w:rsidRDefault="0010776B" w14:paraId="48DB32D1" w14:textId="56627158">
      <w:pPr>
        <w:pStyle w:val="scresolutiontitle"/>
      </w:pPr>
    </w:p>
    <w:p w:rsidR="008C3A19" w:rsidP="00084D53" w:rsidRDefault="008C3A19" w14:paraId="5C7CA9E3" w14:textId="6CDC223C">
      <w:pPr>
        <w:pStyle w:val="scresolutionwhereas"/>
      </w:pPr>
      <w:bookmarkStart w:name="wa_a972b4bcf" w:id="1"/>
      <w:r w:rsidRPr="00084D53">
        <w:t>W</w:t>
      </w:r>
      <w:bookmarkEnd w:id="1"/>
      <w:r w:rsidRPr="00084D53">
        <w:t>hereas,</w:t>
      </w:r>
      <w:r w:rsidR="001347EE">
        <w:t xml:space="preserve"> </w:t>
      </w:r>
      <w:r w:rsidR="007E058D">
        <w:t>it is with great pleasure that the South Carolina House of Representatives congratulates the Pickens County Career &amp; Technology Center (PCCTC) for its outstanding leadership not only in South Carolina, but across the Southeast</w:t>
      </w:r>
      <w:r w:rsidR="0025730E">
        <w:t>; and</w:t>
      </w:r>
    </w:p>
    <w:p w:rsidR="008C3A19" w:rsidP="00AF1A81" w:rsidRDefault="008C3A19" w14:paraId="69ECC539" w14:textId="77777777">
      <w:pPr>
        <w:pStyle w:val="scemptyline"/>
      </w:pPr>
    </w:p>
    <w:p w:rsidR="00F935A0" w:rsidP="00084D53" w:rsidRDefault="00F935A0" w14:paraId="2EACEF40" w14:textId="2076FEA4">
      <w:pPr>
        <w:pStyle w:val="scresolutionwhereas"/>
      </w:pPr>
      <w:bookmarkStart w:name="wa_54efdbbcd" w:id="2"/>
      <w:r>
        <w:t>W</w:t>
      </w:r>
      <w:bookmarkEnd w:id="2"/>
      <w:r>
        <w:t>hereas</w:t>
      </w:r>
      <w:r w:rsidR="00C37F7F">
        <w:t xml:space="preserve">, </w:t>
      </w:r>
      <w:r w:rsidR="007E058D">
        <w:t>the P</w:t>
      </w:r>
      <w:r w:rsidR="00BE0C44">
        <w:t>CCTC</w:t>
      </w:r>
      <w:r w:rsidR="007E058D">
        <w:t xml:space="preserve"> </w:t>
      </w:r>
      <w:r w:rsidR="00E13053">
        <w:t>serves approximately one thousand seven hundred students across Pickens County in grades eight through twel</w:t>
      </w:r>
      <w:r w:rsidR="00BE0C44">
        <w:t>ve.</w:t>
      </w:r>
      <w:r w:rsidR="00E13053">
        <w:t xml:space="preserve"> All four high schools and all five middle schools</w:t>
      </w:r>
      <w:r w:rsidR="004A2F2A">
        <w:t xml:space="preserve"> in the county</w:t>
      </w:r>
      <w:r w:rsidR="00E13053">
        <w:t xml:space="preserve"> are represented at the PCCTC. Students </w:t>
      </w:r>
      <w:r w:rsidR="003E5BA3">
        <w:t>can</w:t>
      </w:r>
      <w:r w:rsidR="00E13053">
        <w:t xml:space="preserve"> complete courses and earn industry</w:t>
      </w:r>
      <w:r w:rsidR="00E34239">
        <w:t>-</w:t>
      </w:r>
      <w:r w:rsidR="00E13053">
        <w:t xml:space="preserve">recognized certifications in twenty‑four Career and Technical Education (CTE) </w:t>
      </w:r>
      <w:r w:rsidR="00E34239">
        <w:t>p</w:t>
      </w:r>
      <w:r w:rsidR="00E13053">
        <w:t xml:space="preserve">athways; </w:t>
      </w:r>
      <w:r>
        <w:t>and</w:t>
      </w:r>
    </w:p>
    <w:p w:rsidR="00F935A0" w:rsidP="00B31DA6" w:rsidRDefault="00F935A0" w14:paraId="16A4F864" w14:textId="4BF881AD">
      <w:pPr>
        <w:pStyle w:val="scemptyline"/>
      </w:pPr>
    </w:p>
    <w:p w:rsidR="008A7625" w:rsidP="00084D53" w:rsidRDefault="00F935A0" w14:paraId="4666F527" w14:textId="202A335E">
      <w:pPr>
        <w:pStyle w:val="scresolutionwhereas"/>
      </w:pPr>
      <w:bookmarkStart w:name="wa_1901fb0b2" w:id="3"/>
      <w:r>
        <w:t>W</w:t>
      </w:r>
      <w:bookmarkEnd w:id="3"/>
      <w:r>
        <w:t>here</w:t>
      </w:r>
      <w:r w:rsidR="008A7625">
        <w:t>as,</w:t>
      </w:r>
      <w:r w:rsidR="00E13053">
        <w:t xml:space="preserve"> throughout the school year, the PCCTC hosts numerous elementary CTE outreach initiatives where students as young as kindergarten </w:t>
      </w:r>
      <w:r w:rsidR="00A2174F">
        <w:t>can</w:t>
      </w:r>
      <w:r w:rsidR="00E13053">
        <w:t xml:space="preserve"> participate in hands‑on activities led by PCCTC students and instructors. The PCCTC</w:t>
      </w:r>
      <w:r w:rsidR="00C37F7F">
        <w:t xml:space="preserve"> </w:t>
      </w:r>
      <w:r w:rsidR="00E13053">
        <w:t>work</w:t>
      </w:r>
      <w:r w:rsidR="004206DE">
        <w:t>s</w:t>
      </w:r>
      <w:r w:rsidR="00E13053">
        <w:t xml:space="preserve"> with all fourteen elementary schools and Project GO, the alternative education school in the county. With the support from the Pickens County School Board and </w:t>
      </w:r>
      <w:r w:rsidR="00E34239">
        <w:t>s</w:t>
      </w:r>
      <w:r w:rsidR="00E13053">
        <w:t>uperintendent, the PCCTC hosts two hundred students in sixth and seventh grade</w:t>
      </w:r>
      <w:r w:rsidR="004A2F2A">
        <w:t>s</w:t>
      </w:r>
      <w:r w:rsidR="00E13053">
        <w:t xml:space="preserve"> for their annual CTE Summer Camp at no cost to the students or their families</w:t>
      </w:r>
      <w:r w:rsidR="008A7625">
        <w:t>; and</w:t>
      </w:r>
    </w:p>
    <w:p w:rsidR="008A7625" w:rsidP="007720AC" w:rsidRDefault="008A7625" w14:paraId="251CC829" w14:textId="0705D188">
      <w:pPr>
        <w:pStyle w:val="scemptyline"/>
      </w:pPr>
    </w:p>
    <w:p w:rsidR="00E13053" w:rsidP="00843D27" w:rsidRDefault="00E13053" w14:paraId="546AA084" w14:textId="1B7C832D">
      <w:pPr>
        <w:pStyle w:val="scresolutionwhereas"/>
      </w:pPr>
      <w:bookmarkStart w:name="wa_385559b38" w:id="4"/>
      <w:r>
        <w:t>W</w:t>
      </w:r>
      <w:bookmarkEnd w:id="4"/>
      <w:r>
        <w:t xml:space="preserve">hereas, student organizations at the PCCTC have been extremely successful over the years, competing at the national level in HOSA for </w:t>
      </w:r>
      <w:r w:rsidR="00A53C1A">
        <w:t>h</w:t>
      </w:r>
      <w:r>
        <w:t xml:space="preserve">ealth </w:t>
      </w:r>
      <w:r w:rsidR="00A53C1A">
        <w:t>s</w:t>
      </w:r>
      <w:r>
        <w:t xml:space="preserve">cience students, VEX robotics for </w:t>
      </w:r>
      <w:r w:rsidR="004B5C5B">
        <w:t>e</w:t>
      </w:r>
      <w:r>
        <w:t xml:space="preserve">ngineering students, DECA for </w:t>
      </w:r>
      <w:r w:rsidR="004B5C5B">
        <w:t>b</w:t>
      </w:r>
      <w:r>
        <w:t>usiness</w:t>
      </w:r>
      <w:r w:rsidR="00621D46">
        <w:t xml:space="preserve">, </w:t>
      </w:r>
      <w:r w:rsidR="004B5C5B">
        <w:t>m</w:t>
      </w:r>
      <w:r>
        <w:t xml:space="preserve">arketing, and </w:t>
      </w:r>
      <w:r w:rsidR="004B5C5B">
        <w:t>l</w:t>
      </w:r>
      <w:r>
        <w:t>ogistics students, and SkillsUSA</w:t>
      </w:r>
      <w:r w:rsidR="00F43512">
        <w:t>,</w:t>
      </w:r>
      <w:r>
        <w:t xml:space="preserve"> which feature students in trade skills such as </w:t>
      </w:r>
      <w:r w:rsidR="004B5C5B">
        <w:t>m</w:t>
      </w:r>
      <w:r>
        <w:t xml:space="preserve">achine </w:t>
      </w:r>
      <w:r w:rsidR="004B5C5B">
        <w:t>t</w:t>
      </w:r>
      <w:r>
        <w:t>ech</w:t>
      </w:r>
      <w:r w:rsidR="00BE0C44">
        <w:t xml:space="preserve">, </w:t>
      </w:r>
      <w:r w:rsidR="004B5C5B">
        <w:t>m</w:t>
      </w:r>
      <w:r w:rsidR="00BE0C44">
        <w:t xml:space="preserve">asonry, </w:t>
      </w:r>
      <w:r w:rsidR="004B5C5B">
        <w:t>c</w:t>
      </w:r>
      <w:r w:rsidR="00BE0C44">
        <w:t>onstruction</w:t>
      </w:r>
      <w:r w:rsidR="00A2174F">
        <w:t>,</w:t>
      </w:r>
      <w:r>
        <w:t xml:space="preserve"> and </w:t>
      </w:r>
      <w:r w:rsidR="004B5C5B">
        <w:t>w</w:t>
      </w:r>
      <w:r>
        <w:t>elding</w:t>
      </w:r>
      <w:r w:rsidR="00BE0C44">
        <w:t xml:space="preserve">. Students in </w:t>
      </w:r>
      <w:r w:rsidR="004B5C5B">
        <w:t>m</w:t>
      </w:r>
      <w:r w:rsidR="00BE0C44">
        <w:t xml:space="preserve">achine </w:t>
      </w:r>
      <w:r w:rsidR="004B5C5B">
        <w:t>t</w:t>
      </w:r>
      <w:r w:rsidR="00BE0C44">
        <w:t xml:space="preserve">ech and </w:t>
      </w:r>
      <w:r w:rsidR="004B5C5B">
        <w:t>w</w:t>
      </w:r>
      <w:r w:rsidR="00BE0C44">
        <w:t>elding also</w:t>
      </w:r>
      <w:r>
        <w:t xml:space="preserve"> compete in a national competition hosted by the Department of Defense called Project MFG. </w:t>
      </w:r>
      <w:r w:rsidR="00BE0C44">
        <w:t>T</w:t>
      </w:r>
      <w:r>
        <w:t xml:space="preserve">his competition is geared primarily towards the college level, </w:t>
      </w:r>
      <w:r w:rsidR="00547732">
        <w:t>yet the PCCTC team consistently competes near the top in their region every year; and</w:t>
      </w:r>
    </w:p>
    <w:p w:rsidR="00547732" w:rsidP="00843D27" w:rsidRDefault="00547732" w14:paraId="17366160" w14:textId="77777777">
      <w:pPr>
        <w:pStyle w:val="scresolutionwhereas"/>
      </w:pPr>
    </w:p>
    <w:p w:rsidR="00E13053" w:rsidP="00843D27" w:rsidRDefault="00547732" w14:paraId="57D6D4C9" w14:textId="04A91B55">
      <w:pPr>
        <w:pStyle w:val="scresolutionwhereas"/>
      </w:pPr>
      <w:bookmarkStart w:name="wa_d191b471d" w:id="5"/>
      <w:r>
        <w:t>W</w:t>
      </w:r>
      <w:bookmarkEnd w:id="5"/>
      <w:r>
        <w:t xml:space="preserve">hereas, another exciting community initiative has been EmpowerUp. This is a partnership with the School District of Pickens County and Tri‑County Technical College (TCTC) to bring </w:t>
      </w:r>
      <w:r w:rsidR="004A5EF4">
        <w:t>a</w:t>
      </w:r>
      <w:r>
        <w:t xml:space="preserve">dult </w:t>
      </w:r>
      <w:r w:rsidR="004A5EF4">
        <w:t>w</w:t>
      </w:r>
      <w:r>
        <w:t xml:space="preserve">orkforce </w:t>
      </w:r>
      <w:r w:rsidR="004A5EF4">
        <w:lastRenderedPageBreak/>
        <w:t>d</w:t>
      </w:r>
      <w:r>
        <w:t>evelopment offerings to Pickens County. The EmpowerUp partnership is being developed to offer a variety of fast, flexible, and locally</w:t>
      </w:r>
      <w:r w:rsidR="008B0650">
        <w:t xml:space="preserve"> </w:t>
      </w:r>
      <w:r>
        <w:t>relevant training programs at the P</w:t>
      </w:r>
      <w:r w:rsidR="00F43512">
        <w:t>CCTC. T</w:t>
      </w:r>
      <w:r>
        <w:t xml:space="preserve">he TCTC courses are specifically designed to promote and support adult student success, workforce development, </w:t>
      </w:r>
      <w:r w:rsidR="00A07783">
        <w:t>the</w:t>
      </w:r>
      <w:r w:rsidR="00680638">
        <w:t xml:space="preserve"> </w:t>
      </w:r>
      <w:r>
        <w:t xml:space="preserve">community, and </w:t>
      </w:r>
      <w:r w:rsidR="00680638">
        <w:t>l</w:t>
      </w:r>
      <w:r>
        <w:t>ocal economy; and</w:t>
      </w:r>
    </w:p>
    <w:p w:rsidR="00E13053" w:rsidP="00843D27" w:rsidRDefault="00E13053" w14:paraId="6A504902" w14:textId="77777777">
      <w:pPr>
        <w:pStyle w:val="scresolutionwhereas"/>
      </w:pPr>
    </w:p>
    <w:p w:rsidR="00E13053" w:rsidP="00843D27" w:rsidRDefault="00547732" w14:paraId="096C9490" w14:textId="3C3AE6CB">
      <w:pPr>
        <w:pStyle w:val="scresolutionwhereas"/>
      </w:pPr>
      <w:bookmarkStart w:name="wa_dff470e2a" w:id="6"/>
      <w:r>
        <w:t>W</w:t>
      </w:r>
      <w:bookmarkEnd w:id="6"/>
      <w:r>
        <w:t>hereas, over the years, the PCCTC has been a key factor in the economic development in Pickens County and the surrounding areas. Some of the partnerships that have been established include companies such as FN America, Reliable Sprinklers, Arthrex, United Tool and Mold, JR Automation, Prisma Healthcare, Tri‑County Technical College, and Clemson University, just to name a few; and</w:t>
      </w:r>
    </w:p>
    <w:p w:rsidR="00547732" w:rsidP="00843D27" w:rsidRDefault="00547732" w14:paraId="1603DDE8" w14:textId="632B4FBE">
      <w:pPr>
        <w:pStyle w:val="scresolutionwhereas"/>
      </w:pPr>
    </w:p>
    <w:p w:rsidR="00547732" w:rsidP="00843D27" w:rsidRDefault="00547732" w14:paraId="369CEC61" w14:textId="14A50290">
      <w:pPr>
        <w:pStyle w:val="scresolutionwhereas"/>
      </w:pPr>
      <w:bookmarkStart w:name="wa_95a7926f1" w:id="7"/>
      <w:r>
        <w:t>W</w:t>
      </w:r>
      <w:bookmarkEnd w:id="7"/>
      <w:r>
        <w:t>hereas, building industry partnerships has le</w:t>
      </w:r>
      <w:r w:rsidR="00BE0C44">
        <w:t>d</w:t>
      </w:r>
      <w:r>
        <w:t xml:space="preserve"> the PCCTC to be recognized as the top career center in South Carolina based on student </w:t>
      </w:r>
      <w:r w:rsidR="00A07783">
        <w:t>w</w:t>
      </w:r>
      <w:r>
        <w:t>ork‑</w:t>
      </w:r>
      <w:r w:rsidR="00A07783">
        <w:t>b</w:t>
      </w:r>
      <w:r>
        <w:t xml:space="preserve">ased </w:t>
      </w:r>
      <w:r w:rsidR="00A07783">
        <w:t>l</w:t>
      </w:r>
      <w:r>
        <w:t>earning experiences for the Class of 2024</w:t>
      </w:r>
      <w:r w:rsidR="00793298">
        <w:t xml:space="preserve"> </w:t>
      </w:r>
      <w:r>
        <w:t xml:space="preserve">by the South Carolina Department of Education. </w:t>
      </w:r>
      <w:r w:rsidR="00727BA5">
        <w:t>While this accomplishment is truly an honor, the PCCTC continues to work hard on connecting our future workforce with industry. This year, the PCCTC is on track to pass last year’s total number of students placed in a work‑based learning experience; and</w:t>
      </w:r>
    </w:p>
    <w:p w:rsidR="00727BA5" w:rsidP="00843D27" w:rsidRDefault="00727BA5" w14:paraId="1DF14CC2" w14:textId="77777777">
      <w:pPr>
        <w:pStyle w:val="scresolutionwhereas"/>
      </w:pPr>
    </w:p>
    <w:p w:rsidR="008A7625" w:rsidP="00843D27" w:rsidRDefault="008A7625" w14:paraId="44F28955" w14:textId="4915F73C">
      <w:pPr>
        <w:pStyle w:val="scresolutionwhereas"/>
      </w:pPr>
      <w:bookmarkStart w:name="wa_d04f7b0ee" w:id="8"/>
      <w:r>
        <w:t>W</w:t>
      </w:r>
      <w:bookmarkEnd w:id="8"/>
      <w:r>
        <w:t>hereas,</w:t>
      </w:r>
      <w:r w:rsidR="001347EE">
        <w:t xml:space="preserve"> </w:t>
      </w:r>
      <w:r w:rsidR="00727BA5">
        <w:t>the Pickens County Career &amp; Technology Center takes great pride in its accomplishments, yet remains committed to continuous improvement, always seeking new ways to better serve students and the community. Now</w:t>
      </w:r>
      <w:r>
        <w:t xml:space="preserve">,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D6C993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3F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444AE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3F6B">
            <w:rPr>
              <w:rStyle w:val="scresolutionbody1"/>
            </w:rPr>
            <w:t>House of Representatives</w:t>
          </w:r>
        </w:sdtContent>
      </w:sdt>
      <w:r w:rsidRPr="00040E43">
        <w:t>, by this resolution,</w:t>
      </w:r>
      <w:r w:rsidR="00727BA5">
        <w:t xml:space="preserve"> recognize and congratulate the Pickens County Career </w:t>
      </w:r>
      <w:r w:rsidR="008B0650">
        <w:t xml:space="preserve">&amp; </w:t>
      </w:r>
      <w:r w:rsidR="00727BA5">
        <w:t xml:space="preserve">Technology Center as one of the leading </w:t>
      </w:r>
      <w:r w:rsidR="004A2F2A">
        <w:t>c</w:t>
      </w:r>
      <w:r w:rsidR="00727BA5">
        <w:t xml:space="preserve">areer and </w:t>
      </w:r>
      <w:r w:rsidR="004A2F2A">
        <w:t>t</w:t>
      </w:r>
      <w:r w:rsidR="00727BA5">
        <w:t xml:space="preserve">echnical </w:t>
      </w:r>
      <w:r w:rsidR="004A2F2A">
        <w:t>e</w:t>
      </w:r>
      <w:r w:rsidR="00727BA5">
        <w:t>ducation centers in the Southeast</w:t>
      </w:r>
      <w:r w:rsidR="00D5486B">
        <w:t>, and for being ranked number one in South Carolina for work</w:t>
      </w:r>
      <w:r w:rsidR="008B0650">
        <w:t>‑</w:t>
      </w:r>
      <w:r w:rsidR="00D5486B">
        <w:t>based learning experience</w:t>
      </w:r>
      <w:r w:rsidR="00E34239">
        <w:t>s</w:t>
      </w:r>
      <w:r w:rsidR="00D5486B">
        <w:t>.</w:t>
      </w:r>
    </w:p>
    <w:p w:rsidRPr="00040E43" w:rsidR="00007116" w:rsidP="00B703CB" w:rsidRDefault="00007116" w14:paraId="48DB32E7" w14:textId="77777777">
      <w:pPr>
        <w:pStyle w:val="scresolutionbody"/>
      </w:pPr>
    </w:p>
    <w:p w:rsidRPr="00040E43" w:rsidR="00B9052D" w:rsidP="00B703CB" w:rsidRDefault="00007116" w14:paraId="48DB32E8" w14:textId="6F2B88FD">
      <w:pPr>
        <w:pStyle w:val="scresolutionbody"/>
      </w:pPr>
      <w:r w:rsidRPr="00040E43">
        <w:t>Be it further resolved that a copy of this resolution be presented to</w:t>
      </w:r>
      <w:r w:rsidRPr="00040E43" w:rsidR="00B9105E">
        <w:t xml:space="preserve"> </w:t>
      </w:r>
      <w:r w:rsidR="00727BA5">
        <w:t xml:space="preserve">the Pickens County Career &amp; Technology Center.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467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8B3F8D8" w:rsidR="007003E1" w:rsidRDefault="00E96B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4A00">
              <w:t>[3960]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4A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31D"/>
    <w:rsid w:val="00007116"/>
    <w:rsid w:val="00007722"/>
    <w:rsid w:val="00011869"/>
    <w:rsid w:val="00015CD6"/>
    <w:rsid w:val="0002100D"/>
    <w:rsid w:val="00032E86"/>
    <w:rsid w:val="00037F6F"/>
    <w:rsid w:val="00040E43"/>
    <w:rsid w:val="00041303"/>
    <w:rsid w:val="000511EE"/>
    <w:rsid w:val="000752FA"/>
    <w:rsid w:val="0008202C"/>
    <w:rsid w:val="000843D7"/>
    <w:rsid w:val="00084D53"/>
    <w:rsid w:val="00087303"/>
    <w:rsid w:val="00091FD9"/>
    <w:rsid w:val="0009711F"/>
    <w:rsid w:val="00097234"/>
    <w:rsid w:val="00097C23"/>
    <w:rsid w:val="000B3C85"/>
    <w:rsid w:val="000C20B0"/>
    <w:rsid w:val="000C5BE4"/>
    <w:rsid w:val="000C5DBA"/>
    <w:rsid w:val="000D4EE8"/>
    <w:rsid w:val="000E0100"/>
    <w:rsid w:val="000E1785"/>
    <w:rsid w:val="000E546A"/>
    <w:rsid w:val="000F16EA"/>
    <w:rsid w:val="000F1901"/>
    <w:rsid w:val="000F2E49"/>
    <w:rsid w:val="000F40FA"/>
    <w:rsid w:val="00101920"/>
    <w:rsid w:val="001035F1"/>
    <w:rsid w:val="0010776B"/>
    <w:rsid w:val="00113276"/>
    <w:rsid w:val="00133E66"/>
    <w:rsid w:val="001347EE"/>
    <w:rsid w:val="001364A5"/>
    <w:rsid w:val="00136B38"/>
    <w:rsid w:val="001373F6"/>
    <w:rsid w:val="001435A3"/>
    <w:rsid w:val="00146ED3"/>
    <w:rsid w:val="00151044"/>
    <w:rsid w:val="00187057"/>
    <w:rsid w:val="00195F30"/>
    <w:rsid w:val="001A022F"/>
    <w:rsid w:val="001A2C0B"/>
    <w:rsid w:val="001A72A6"/>
    <w:rsid w:val="001C4F58"/>
    <w:rsid w:val="001C7C64"/>
    <w:rsid w:val="001D08F2"/>
    <w:rsid w:val="001D23F4"/>
    <w:rsid w:val="001D2A16"/>
    <w:rsid w:val="001D3A58"/>
    <w:rsid w:val="001D525B"/>
    <w:rsid w:val="001D68D8"/>
    <w:rsid w:val="001D7F4F"/>
    <w:rsid w:val="001F75F9"/>
    <w:rsid w:val="002017E6"/>
    <w:rsid w:val="00205238"/>
    <w:rsid w:val="00210B3E"/>
    <w:rsid w:val="00211B4F"/>
    <w:rsid w:val="002321B6"/>
    <w:rsid w:val="00232912"/>
    <w:rsid w:val="00243285"/>
    <w:rsid w:val="0025001F"/>
    <w:rsid w:val="00250967"/>
    <w:rsid w:val="002543C8"/>
    <w:rsid w:val="0025541D"/>
    <w:rsid w:val="0025730E"/>
    <w:rsid w:val="002635C9"/>
    <w:rsid w:val="00271531"/>
    <w:rsid w:val="00284AAE"/>
    <w:rsid w:val="00284E5F"/>
    <w:rsid w:val="002933CB"/>
    <w:rsid w:val="00293C9D"/>
    <w:rsid w:val="002B451A"/>
    <w:rsid w:val="002D55D2"/>
    <w:rsid w:val="002E04BE"/>
    <w:rsid w:val="002E5912"/>
    <w:rsid w:val="002F19CD"/>
    <w:rsid w:val="002F2D86"/>
    <w:rsid w:val="002F4473"/>
    <w:rsid w:val="00301B21"/>
    <w:rsid w:val="00303548"/>
    <w:rsid w:val="00325348"/>
    <w:rsid w:val="0032732C"/>
    <w:rsid w:val="003321E4"/>
    <w:rsid w:val="00336AD0"/>
    <w:rsid w:val="003407BD"/>
    <w:rsid w:val="00352A8F"/>
    <w:rsid w:val="0036008C"/>
    <w:rsid w:val="00363900"/>
    <w:rsid w:val="0037079A"/>
    <w:rsid w:val="003801E5"/>
    <w:rsid w:val="0038231E"/>
    <w:rsid w:val="00385E1F"/>
    <w:rsid w:val="00390083"/>
    <w:rsid w:val="00390A9F"/>
    <w:rsid w:val="003A4798"/>
    <w:rsid w:val="003A4F41"/>
    <w:rsid w:val="003C4DAB"/>
    <w:rsid w:val="003D01E8"/>
    <w:rsid w:val="003D0BC2"/>
    <w:rsid w:val="003D189B"/>
    <w:rsid w:val="003E5288"/>
    <w:rsid w:val="003E5BA3"/>
    <w:rsid w:val="003F25CE"/>
    <w:rsid w:val="003F6D79"/>
    <w:rsid w:val="003F6E8C"/>
    <w:rsid w:val="00404D6B"/>
    <w:rsid w:val="0041760A"/>
    <w:rsid w:val="00417C01"/>
    <w:rsid w:val="004206DE"/>
    <w:rsid w:val="004252D4"/>
    <w:rsid w:val="00436096"/>
    <w:rsid w:val="00436400"/>
    <w:rsid w:val="004403BD"/>
    <w:rsid w:val="004412E9"/>
    <w:rsid w:val="00461441"/>
    <w:rsid w:val="004623E6"/>
    <w:rsid w:val="0046488E"/>
    <w:rsid w:val="0046685D"/>
    <w:rsid w:val="004669F5"/>
    <w:rsid w:val="004809EE"/>
    <w:rsid w:val="004929D2"/>
    <w:rsid w:val="004A2F2A"/>
    <w:rsid w:val="004A5EF4"/>
    <w:rsid w:val="004B5C5B"/>
    <w:rsid w:val="004B7339"/>
    <w:rsid w:val="004D3F3E"/>
    <w:rsid w:val="004E73CD"/>
    <w:rsid w:val="004E7D54"/>
    <w:rsid w:val="004F361C"/>
    <w:rsid w:val="004F568D"/>
    <w:rsid w:val="00511974"/>
    <w:rsid w:val="0052116B"/>
    <w:rsid w:val="005273C6"/>
    <w:rsid w:val="005275A2"/>
    <w:rsid w:val="0052764F"/>
    <w:rsid w:val="00530A69"/>
    <w:rsid w:val="00543DF3"/>
    <w:rsid w:val="00544C6E"/>
    <w:rsid w:val="00545593"/>
    <w:rsid w:val="00545C09"/>
    <w:rsid w:val="00547732"/>
    <w:rsid w:val="00551C74"/>
    <w:rsid w:val="00556EBF"/>
    <w:rsid w:val="0055760A"/>
    <w:rsid w:val="0057250E"/>
    <w:rsid w:val="00572674"/>
    <w:rsid w:val="0057560B"/>
    <w:rsid w:val="00577C6C"/>
    <w:rsid w:val="00577F16"/>
    <w:rsid w:val="005834ED"/>
    <w:rsid w:val="0059020D"/>
    <w:rsid w:val="005934C5"/>
    <w:rsid w:val="005A14E5"/>
    <w:rsid w:val="005A4A44"/>
    <w:rsid w:val="005A62FE"/>
    <w:rsid w:val="005C1833"/>
    <w:rsid w:val="005C2FE2"/>
    <w:rsid w:val="005E2BC9"/>
    <w:rsid w:val="00605102"/>
    <w:rsid w:val="006053F5"/>
    <w:rsid w:val="00611909"/>
    <w:rsid w:val="006131C6"/>
    <w:rsid w:val="00614896"/>
    <w:rsid w:val="00615101"/>
    <w:rsid w:val="006215AA"/>
    <w:rsid w:val="00621D46"/>
    <w:rsid w:val="00627DCA"/>
    <w:rsid w:val="0064678E"/>
    <w:rsid w:val="00657A4F"/>
    <w:rsid w:val="00666E48"/>
    <w:rsid w:val="00670F2F"/>
    <w:rsid w:val="00680638"/>
    <w:rsid w:val="00684F3C"/>
    <w:rsid w:val="006913C9"/>
    <w:rsid w:val="0069470D"/>
    <w:rsid w:val="006A2ACA"/>
    <w:rsid w:val="006B1590"/>
    <w:rsid w:val="006C2BA9"/>
    <w:rsid w:val="006C6B93"/>
    <w:rsid w:val="006D58AA"/>
    <w:rsid w:val="006E4451"/>
    <w:rsid w:val="006E655C"/>
    <w:rsid w:val="006E69E6"/>
    <w:rsid w:val="007003E1"/>
    <w:rsid w:val="007070AD"/>
    <w:rsid w:val="00727BA5"/>
    <w:rsid w:val="00733210"/>
    <w:rsid w:val="00734F00"/>
    <w:rsid w:val="007352A5"/>
    <w:rsid w:val="0073631E"/>
    <w:rsid w:val="00736959"/>
    <w:rsid w:val="0074375C"/>
    <w:rsid w:val="00746A58"/>
    <w:rsid w:val="007720AC"/>
    <w:rsid w:val="00781DF8"/>
    <w:rsid w:val="007836CC"/>
    <w:rsid w:val="00785489"/>
    <w:rsid w:val="00787728"/>
    <w:rsid w:val="007917CE"/>
    <w:rsid w:val="00793298"/>
    <w:rsid w:val="007959D3"/>
    <w:rsid w:val="007A70AE"/>
    <w:rsid w:val="007C0EE1"/>
    <w:rsid w:val="007C10E5"/>
    <w:rsid w:val="007C69B6"/>
    <w:rsid w:val="007C72ED"/>
    <w:rsid w:val="007E01B6"/>
    <w:rsid w:val="007E058D"/>
    <w:rsid w:val="007F3C86"/>
    <w:rsid w:val="007F6D64"/>
    <w:rsid w:val="00810471"/>
    <w:rsid w:val="008206CB"/>
    <w:rsid w:val="00821128"/>
    <w:rsid w:val="008345AC"/>
    <w:rsid w:val="008362E8"/>
    <w:rsid w:val="008410D3"/>
    <w:rsid w:val="00841CCE"/>
    <w:rsid w:val="00843D27"/>
    <w:rsid w:val="00846FE5"/>
    <w:rsid w:val="00852082"/>
    <w:rsid w:val="0085786E"/>
    <w:rsid w:val="00870570"/>
    <w:rsid w:val="0087237E"/>
    <w:rsid w:val="008905D2"/>
    <w:rsid w:val="008A1768"/>
    <w:rsid w:val="008A4898"/>
    <w:rsid w:val="008A489F"/>
    <w:rsid w:val="008A7625"/>
    <w:rsid w:val="008B0650"/>
    <w:rsid w:val="008B4AC4"/>
    <w:rsid w:val="008C3A19"/>
    <w:rsid w:val="008D05D1"/>
    <w:rsid w:val="008E1DCA"/>
    <w:rsid w:val="008F0996"/>
    <w:rsid w:val="008F0F33"/>
    <w:rsid w:val="008F4429"/>
    <w:rsid w:val="009059FF"/>
    <w:rsid w:val="00910CE7"/>
    <w:rsid w:val="0092634F"/>
    <w:rsid w:val="009270BA"/>
    <w:rsid w:val="0094021A"/>
    <w:rsid w:val="00945B0E"/>
    <w:rsid w:val="00953783"/>
    <w:rsid w:val="00962D2F"/>
    <w:rsid w:val="0096528D"/>
    <w:rsid w:val="00965B3F"/>
    <w:rsid w:val="00986DEE"/>
    <w:rsid w:val="009B44AF"/>
    <w:rsid w:val="009C40F7"/>
    <w:rsid w:val="009C4D92"/>
    <w:rsid w:val="009C6A0B"/>
    <w:rsid w:val="009C7C2A"/>
    <w:rsid w:val="009C7F19"/>
    <w:rsid w:val="009D494F"/>
    <w:rsid w:val="009E2BE4"/>
    <w:rsid w:val="009F0C77"/>
    <w:rsid w:val="009F15C4"/>
    <w:rsid w:val="009F4DD1"/>
    <w:rsid w:val="009F6C6C"/>
    <w:rsid w:val="009F7B81"/>
    <w:rsid w:val="00A01D79"/>
    <w:rsid w:val="00A02543"/>
    <w:rsid w:val="00A07783"/>
    <w:rsid w:val="00A2174F"/>
    <w:rsid w:val="00A22E9D"/>
    <w:rsid w:val="00A2338B"/>
    <w:rsid w:val="00A253F3"/>
    <w:rsid w:val="00A31ACC"/>
    <w:rsid w:val="00A347F1"/>
    <w:rsid w:val="00A41684"/>
    <w:rsid w:val="00A53C1A"/>
    <w:rsid w:val="00A64E80"/>
    <w:rsid w:val="00A66C6B"/>
    <w:rsid w:val="00A7261B"/>
    <w:rsid w:val="00A72BCD"/>
    <w:rsid w:val="00A739E2"/>
    <w:rsid w:val="00A74015"/>
    <w:rsid w:val="00A741D9"/>
    <w:rsid w:val="00A833AB"/>
    <w:rsid w:val="00A95560"/>
    <w:rsid w:val="00A963D9"/>
    <w:rsid w:val="00A9741D"/>
    <w:rsid w:val="00AA004A"/>
    <w:rsid w:val="00AA55E6"/>
    <w:rsid w:val="00AB1254"/>
    <w:rsid w:val="00AB2CC0"/>
    <w:rsid w:val="00AC34A2"/>
    <w:rsid w:val="00AC6B3A"/>
    <w:rsid w:val="00AC74F4"/>
    <w:rsid w:val="00AD1C9A"/>
    <w:rsid w:val="00AD4B17"/>
    <w:rsid w:val="00AF0102"/>
    <w:rsid w:val="00AF1A81"/>
    <w:rsid w:val="00AF69EE"/>
    <w:rsid w:val="00B00C4F"/>
    <w:rsid w:val="00B128F5"/>
    <w:rsid w:val="00B31DA6"/>
    <w:rsid w:val="00B32261"/>
    <w:rsid w:val="00B3602C"/>
    <w:rsid w:val="00B412D4"/>
    <w:rsid w:val="00B519D6"/>
    <w:rsid w:val="00B568BF"/>
    <w:rsid w:val="00B57D09"/>
    <w:rsid w:val="00B6480F"/>
    <w:rsid w:val="00B64FFF"/>
    <w:rsid w:val="00B703CB"/>
    <w:rsid w:val="00B7267F"/>
    <w:rsid w:val="00B81813"/>
    <w:rsid w:val="00B879A5"/>
    <w:rsid w:val="00B9052D"/>
    <w:rsid w:val="00B9105E"/>
    <w:rsid w:val="00B94D46"/>
    <w:rsid w:val="00BA463C"/>
    <w:rsid w:val="00BB399A"/>
    <w:rsid w:val="00BB3BF5"/>
    <w:rsid w:val="00BC1E62"/>
    <w:rsid w:val="00BC695A"/>
    <w:rsid w:val="00BD086A"/>
    <w:rsid w:val="00BD4498"/>
    <w:rsid w:val="00BE0C44"/>
    <w:rsid w:val="00BE3C22"/>
    <w:rsid w:val="00BE46CD"/>
    <w:rsid w:val="00BF33BD"/>
    <w:rsid w:val="00BF3F6B"/>
    <w:rsid w:val="00C02C1B"/>
    <w:rsid w:val="00C0345E"/>
    <w:rsid w:val="00C169C3"/>
    <w:rsid w:val="00C21775"/>
    <w:rsid w:val="00C2186B"/>
    <w:rsid w:val="00C21ABE"/>
    <w:rsid w:val="00C23B82"/>
    <w:rsid w:val="00C31C95"/>
    <w:rsid w:val="00C3483A"/>
    <w:rsid w:val="00C37F7F"/>
    <w:rsid w:val="00C41EB9"/>
    <w:rsid w:val="00C433D3"/>
    <w:rsid w:val="00C45E70"/>
    <w:rsid w:val="00C613B9"/>
    <w:rsid w:val="00C664FC"/>
    <w:rsid w:val="00C722D8"/>
    <w:rsid w:val="00C7322B"/>
    <w:rsid w:val="00C73AFC"/>
    <w:rsid w:val="00C73F4C"/>
    <w:rsid w:val="00C74E9D"/>
    <w:rsid w:val="00C826DD"/>
    <w:rsid w:val="00C82FD3"/>
    <w:rsid w:val="00C92819"/>
    <w:rsid w:val="00C93C2C"/>
    <w:rsid w:val="00CA3BCF"/>
    <w:rsid w:val="00CB18DA"/>
    <w:rsid w:val="00CC6B7B"/>
    <w:rsid w:val="00CD0568"/>
    <w:rsid w:val="00CD2089"/>
    <w:rsid w:val="00CE4EE6"/>
    <w:rsid w:val="00CF44FA"/>
    <w:rsid w:val="00CF4B4E"/>
    <w:rsid w:val="00D01847"/>
    <w:rsid w:val="00D02DD9"/>
    <w:rsid w:val="00D1567E"/>
    <w:rsid w:val="00D31310"/>
    <w:rsid w:val="00D34A00"/>
    <w:rsid w:val="00D37AF8"/>
    <w:rsid w:val="00D5486B"/>
    <w:rsid w:val="00D55053"/>
    <w:rsid w:val="00D6042E"/>
    <w:rsid w:val="00D66B80"/>
    <w:rsid w:val="00D73A67"/>
    <w:rsid w:val="00D8028D"/>
    <w:rsid w:val="00D852A8"/>
    <w:rsid w:val="00D93E14"/>
    <w:rsid w:val="00D970A9"/>
    <w:rsid w:val="00DB1F5E"/>
    <w:rsid w:val="00DC47B1"/>
    <w:rsid w:val="00DD443A"/>
    <w:rsid w:val="00DD7D93"/>
    <w:rsid w:val="00DF3845"/>
    <w:rsid w:val="00E071A0"/>
    <w:rsid w:val="00E13053"/>
    <w:rsid w:val="00E1666D"/>
    <w:rsid w:val="00E32D96"/>
    <w:rsid w:val="00E34239"/>
    <w:rsid w:val="00E41911"/>
    <w:rsid w:val="00E44B57"/>
    <w:rsid w:val="00E658FD"/>
    <w:rsid w:val="00E65F5B"/>
    <w:rsid w:val="00E92EEF"/>
    <w:rsid w:val="00E95B4E"/>
    <w:rsid w:val="00E96BF9"/>
    <w:rsid w:val="00E97AB4"/>
    <w:rsid w:val="00EA150E"/>
    <w:rsid w:val="00EA42E5"/>
    <w:rsid w:val="00EB0F12"/>
    <w:rsid w:val="00EB6387"/>
    <w:rsid w:val="00EF2368"/>
    <w:rsid w:val="00EF3015"/>
    <w:rsid w:val="00EF37C6"/>
    <w:rsid w:val="00EF5F4D"/>
    <w:rsid w:val="00F025E1"/>
    <w:rsid w:val="00F02C5C"/>
    <w:rsid w:val="00F14246"/>
    <w:rsid w:val="00F24442"/>
    <w:rsid w:val="00F35C61"/>
    <w:rsid w:val="00F42BA9"/>
    <w:rsid w:val="00F43512"/>
    <w:rsid w:val="00F477DA"/>
    <w:rsid w:val="00F50AE3"/>
    <w:rsid w:val="00F62C4F"/>
    <w:rsid w:val="00F63702"/>
    <w:rsid w:val="00F650DF"/>
    <w:rsid w:val="00F655B7"/>
    <w:rsid w:val="00F656BA"/>
    <w:rsid w:val="00F66D47"/>
    <w:rsid w:val="00F67CF1"/>
    <w:rsid w:val="00F7053B"/>
    <w:rsid w:val="00F728AA"/>
    <w:rsid w:val="00F840F0"/>
    <w:rsid w:val="00F91CB4"/>
    <w:rsid w:val="00F935A0"/>
    <w:rsid w:val="00FA0B1D"/>
    <w:rsid w:val="00FB016F"/>
    <w:rsid w:val="00FB0D0D"/>
    <w:rsid w:val="00FB43B4"/>
    <w:rsid w:val="00FB6B0B"/>
    <w:rsid w:val="00FB6FC2"/>
    <w:rsid w:val="00FC39D8"/>
    <w:rsid w:val="00FD3724"/>
    <w:rsid w:val="00FD624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4A00"/>
    <w:pPr>
      <w:keepNext/>
      <w:suppressAutoHyphens/>
      <w:jc w:val="center"/>
      <w:outlineLvl w:val="0"/>
    </w:pPr>
    <w:rPr>
      <w:b/>
      <w:sz w:val="30"/>
    </w:rPr>
  </w:style>
  <w:style w:type="character" w:default="1" w:styleId="DefaultParagraphFont">
    <w:name w:val="Default Paragraph Font"/>
    <w:uiPriority w:val="1"/>
    <w:semiHidden/>
    <w:unhideWhenUsed/>
    <w:rsid w:val="00D34A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4A00"/>
  </w:style>
  <w:style w:type="character" w:customStyle="1" w:styleId="Heading1Char">
    <w:name w:val="Heading 1 Char"/>
    <w:basedOn w:val="DefaultParagraphFont"/>
    <w:link w:val="Heading1"/>
    <w:uiPriority w:val="9"/>
    <w:rsid w:val="00D34A00"/>
    <w:rPr>
      <w:rFonts w:eastAsia="Times New Roman" w:cs="Times New Roman"/>
      <w:b/>
      <w:sz w:val="30"/>
      <w:szCs w:val="20"/>
    </w:rPr>
  </w:style>
  <w:style w:type="paragraph" w:styleId="Header">
    <w:name w:val="header"/>
    <w:basedOn w:val="Normal"/>
    <w:link w:val="HeaderChar"/>
    <w:uiPriority w:val="99"/>
    <w:unhideWhenUsed/>
    <w:rsid w:val="00D34A00"/>
    <w:pPr>
      <w:tabs>
        <w:tab w:val="center" w:pos="4680"/>
        <w:tab w:val="right" w:pos="9360"/>
      </w:tabs>
    </w:pPr>
  </w:style>
  <w:style w:type="character" w:customStyle="1" w:styleId="HeaderChar">
    <w:name w:val="Header Char"/>
    <w:basedOn w:val="DefaultParagraphFont"/>
    <w:link w:val="Header"/>
    <w:uiPriority w:val="99"/>
    <w:rsid w:val="00D34A00"/>
    <w:rPr>
      <w:rFonts w:eastAsia="Times New Roman" w:cs="Times New Roman"/>
      <w:szCs w:val="20"/>
    </w:rPr>
  </w:style>
  <w:style w:type="paragraph" w:styleId="Footer">
    <w:name w:val="footer"/>
    <w:basedOn w:val="Normal"/>
    <w:link w:val="FooterChar"/>
    <w:uiPriority w:val="99"/>
    <w:unhideWhenUsed/>
    <w:rsid w:val="00D34A00"/>
    <w:pPr>
      <w:tabs>
        <w:tab w:val="center" w:pos="4680"/>
        <w:tab w:val="right" w:pos="9360"/>
      </w:tabs>
    </w:pPr>
  </w:style>
  <w:style w:type="character" w:customStyle="1" w:styleId="FooterChar">
    <w:name w:val="Footer Char"/>
    <w:basedOn w:val="DefaultParagraphFont"/>
    <w:link w:val="Footer"/>
    <w:uiPriority w:val="99"/>
    <w:rsid w:val="00D34A00"/>
    <w:rPr>
      <w:rFonts w:eastAsia="Times New Roman" w:cs="Times New Roman"/>
      <w:szCs w:val="20"/>
    </w:rPr>
  </w:style>
  <w:style w:type="character" w:styleId="PageNumber">
    <w:name w:val="page number"/>
    <w:basedOn w:val="DefaultParagraphFont"/>
    <w:uiPriority w:val="99"/>
    <w:semiHidden/>
    <w:unhideWhenUsed/>
    <w:rsid w:val="00D34A00"/>
  </w:style>
  <w:style w:type="character" w:styleId="LineNumber">
    <w:name w:val="line number"/>
    <w:basedOn w:val="DefaultParagraphFont"/>
    <w:uiPriority w:val="99"/>
    <w:semiHidden/>
    <w:unhideWhenUsed/>
    <w:rsid w:val="00D34A00"/>
  </w:style>
  <w:style w:type="paragraph" w:customStyle="1" w:styleId="BillDots">
    <w:name w:val="Bill Dots"/>
    <w:basedOn w:val="Normal"/>
    <w:qFormat/>
    <w:rsid w:val="00D34A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4A00"/>
    <w:pPr>
      <w:tabs>
        <w:tab w:val="right" w:pos="5904"/>
      </w:tabs>
    </w:pPr>
  </w:style>
  <w:style w:type="paragraph" w:styleId="BalloonText">
    <w:name w:val="Balloon Text"/>
    <w:basedOn w:val="Normal"/>
    <w:link w:val="BalloonTextChar"/>
    <w:uiPriority w:val="99"/>
    <w:semiHidden/>
    <w:unhideWhenUsed/>
    <w:rsid w:val="00D34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00"/>
    <w:rPr>
      <w:rFonts w:ascii="Segoe UI" w:eastAsia="Times New Roman" w:hAnsi="Segoe UI" w:cs="Segoe UI"/>
      <w:sz w:val="18"/>
      <w:szCs w:val="18"/>
    </w:rPr>
  </w:style>
  <w:style w:type="paragraph" w:styleId="ListParagraph">
    <w:name w:val="List Paragraph"/>
    <w:basedOn w:val="Normal"/>
    <w:uiPriority w:val="34"/>
    <w:qFormat/>
    <w:rsid w:val="00D34A00"/>
    <w:pPr>
      <w:ind w:left="720"/>
      <w:contextualSpacing/>
    </w:pPr>
  </w:style>
  <w:style w:type="paragraph" w:customStyle="1" w:styleId="scbillheader">
    <w:name w:val="sc_bill_header"/>
    <w:qFormat/>
    <w:rsid w:val="00D34A00"/>
    <w:pPr>
      <w:widowControl w:val="0"/>
      <w:suppressAutoHyphens/>
      <w:spacing w:after="0" w:line="240" w:lineRule="auto"/>
      <w:jc w:val="center"/>
    </w:pPr>
    <w:rPr>
      <w:b/>
      <w:caps/>
      <w:sz w:val="30"/>
    </w:rPr>
  </w:style>
  <w:style w:type="paragraph" w:customStyle="1" w:styleId="schouseresolutionbythis">
    <w:name w:val="sc_house_resolution_by_this"/>
    <w:qFormat/>
    <w:rsid w:val="00D34A00"/>
    <w:pPr>
      <w:widowControl w:val="0"/>
      <w:suppressAutoHyphens/>
      <w:spacing w:after="0" w:line="240" w:lineRule="auto"/>
      <w:jc w:val="both"/>
    </w:pPr>
  </w:style>
  <w:style w:type="paragraph" w:customStyle="1" w:styleId="schouseresolutionclippageattorney">
    <w:name w:val="sc_house_resolution_clip_page_attorney"/>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4A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4A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4A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4A00"/>
    <w:pPr>
      <w:widowControl w:val="0"/>
      <w:suppressAutoHyphens/>
      <w:spacing w:after="0" w:line="240" w:lineRule="auto"/>
      <w:jc w:val="both"/>
    </w:pPr>
    <w:rPr>
      <w:caps/>
    </w:rPr>
  </w:style>
  <w:style w:type="paragraph" w:customStyle="1" w:styleId="schouseresolutionemptyline">
    <w:name w:val="sc_house_resolution_empty_line"/>
    <w:qFormat/>
    <w:rsid w:val="00D34A00"/>
    <w:pPr>
      <w:widowControl w:val="0"/>
      <w:suppressAutoHyphens/>
      <w:spacing w:after="0" w:line="240" w:lineRule="auto"/>
      <w:jc w:val="both"/>
    </w:pPr>
  </w:style>
  <w:style w:type="paragraph" w:customStyle="1" w:styleId="schouseresolutionfurtherresolved">
    <w:name w:val="sc_house_resolution_further_resolved"/>
    <w:qFormat/>
    <w:rsid w:val="00D34A00"/>
    <w:pPr>
      <w:widowControl w:val="0"/>
      <w:suppressAutoHyphens/>
      <w:spacing w:after="0" w:line="240" w:lineRule="auto"/>
      <w:jc w:val="both"/>
    </w:pPr>
  </w:style>
  <w:style w:type="paragraph" w:customStyle="1" w:styleId="schouseresolutionheader">
    <w:name w:val="sc_house_resolution_header"/>
    <w:qFormat/>
    <w:rsid w:val="00D34A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4A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4A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4A00"/>
    <w:pPr>
      <w:widowControl w:val="0"/>
      <w:suppressLineNumbers/>
      <w:suppressAutoHyphens/>
      <w:jc w:val="left"/>
    </w:pPr>
    <w:rPr>
      <w:b/>
    </w:rPr>
  </w:style>
  <w:style w:type="paragraph" w:customStyle="1" w:styleId="schouseresolutionjackettitle">
    <w:name w:val="sc_house_resolution_jacket_title"/>
    <w:qFormat/>
    <w:rsid w:val="00D34A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4A00"/>
    <w:pPr>
      <w:widowControl w:val="0"/>
      <w:suppressAutoHyphens/>
      <w:spacing w:after="0" w:line="360" w:lineRule="auto"/>
      <w:jc w:val="both"/>
    </w:pPr>
  </w:style>
  <w:style w:type="paragraph" w:customStyle="1" w:styleId="scresolutionwhereas">
    <w:name w:val="sc_resolution_whereas"/>
    <w:qFormat/>
    <w:rsid w:val="00D34A00"/>
    <w:pPr>
      <w:widowControl w:val="0"/>
      <w:suppressAutoHyphens/>
      <w:spacing w:after="0" w:line="360" w:lineRule="auto"/>
      <w:jc w:val="both"/>
    </w:pPr>
  </w:style>
  <w:style w:type="paragraph" w:customStyle="1" w:styleId="schouseresolutionxx">
    <w:name w:val="sc_house_resolution_xx"/>
    <w:qFormat/>
    <w:rsid w:val="00D34A00"/>
    <w:pPr>
      <w:widowControl w:val="0"/>
      <w:suppressAutoHyphens/>
      <w:spacing w:after="0" w:line="240" w:lineRule="auto"/>
      <w:jc w:val="center"/>
    </w:pPr>
  </w:style>
  <w:style w:type="paragraph" w:customStyle="1" w:styleId="BillDots0">
    <w:name w:val="BillDots"/>
    <w:basedOn w:val="Normal"/>
    <w:autoRedefine/>
    <w:qFormat/>
    <w:rsid w:val="00D34A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4A00"/>
    <w:rPr>
      <w:color w:val="0000FF" w:themeColor="hyperlink"/>
      <w:u w:val="single"/>
    </w:rPr>
  </w:style>
  <w:style w:type="paragraph" w:customStyle="1" w:styleId="Numbers">
    <w:name w:val="Numbers"/>
    <w:basedOn w:val="BillDots0"/>
    <w:qFormat/>
    <w:rsid w:val="00D34A00"/>
    <w:pPr>
      <w:tabs>
        <w:tab w:val="right" w:pos="5904"/>
      </w:tabs>
    </w:pPr>
  </w:style>
  <w:style w:type="character" w:customStyle="1" w:styleId="scclippagepath">
    <w:name w:val="sc_clip_page_path"/>
    <w:uiPriority w:val="1"/>
    <w:qFormat/>
    <w:rsid w:val="00D34A00"/>
    <w:rPr>
      <w:rFonts w:ascii="Times New Roman" w:hAnsi="Times New Roman"/>
      <w:caps/>
      <w:smallCaps w:val="0"/>
      <w:sz w:val="22"/>
    </w:rPr>
  </w:style>
  <w:style w:type="paragraph" w:customStyle="1" w:styleId="scconresoattyda">
    <w:name w:val="sc_con_reso_atty_da"/>
    <w:qFormat/>
    <w:rsid w:val="00D34A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4A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4A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4A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4A00"/>
    <w:pPr>
      <w:widowControl w:val="0"/>
      <w:suppressAutoHyphens/>
      <w:spacing w:after="0" w:line="240" w:lineRule="auto"/>
      <w:jc w:val="both"/>
    </w:pPr>
  </w:style>
  <w:style w:type="paragraph" w:customStyle="1" w:styleId="scjrregattydadocno">
    <w:name w:val="sc_jrreg_atty_da_docno"/>
    <w:basedOn w:val="Normal"/>
    <w:qFormat/>
    <w:rsid w:val="00D34A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4A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4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4A00"/>
    <w:rPr>
      <w:rFonts w:ascii="Times New Roman" w:hAnsi="Times New Roman"/>
      <w:b/>
      <w:caps/>
      <w:smallCaps w:val="0"/>
      <w:sz w:val="24"/>
    </w:rPr>
  </w:style>
  <w:style w:type="paragraph" w:customStyle="1" w:styleId="scjrregfooter">
    <w:name w:val="sc_jrreg_footer"/>
    <w:qFormat/>
    <w:rsid w:val="00D34A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4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4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4A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4A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4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4A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4A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4A00"/>
    <w:pPr>
      <w:widowControl w:val="0"/>
      <w:suppressAutoHyphens/>
      <w:spacing w:after="0" w:line="360" w:lineRule="auto"/>
      <w:jc w:val="both"/>
    </w:pPr>
  </w:style>
  <w:style w:type="paragraph" w:customStyle="1" w:styleId="scresolutionbody">
    <w:name w:val="sc_resolution_body"/>
    <w:qFormat/>
    <w:rsid w:val="00D34A00"/>
    <w:pPr>
      <w:widowControl w:val="0"/>
      <w:suppressAutoHyphens/>
      <w:spacing w:after="0" w:line="360" w:lineRule="auto"/>
      <w:jc w:val="both"/>
    </w:pPr>
  </w:style>
  <w:style w:type="paragraph" w:customStyle="1" w:styleId="scresolutionclippagebottom">
    <w:name w:val="sc_resolution_clip_page_bottom"/>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4A00"/>
    <w:pPr>
      <w:widowControl w:val="0"/>
      <w:suppressAutoHyphens/>
      <w:spacing w:after="0" w:line="240" w:lineRule="auto"/>
      <w:jc w:val="both"/>
    </w:pPr>
  </w:style>
  <w:style w:type="paragraph" w:customStyle="1" w:styleId="scresolutionfooter">
    <w:name w:val="sc_resolution_footer"/>
    <w:link w:val="scresolutionfooterChar"/>
    <w:qFormat/>
    <w:rsid w:val="00D34A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4A00"/>
    <w:rPr>
      <w:rFonts w:eastAsia="Times New Roman" w:cs="Times New Roman"/>
      <w:szCs w:val="20"/>
    </w:rPr>
  </w:style>
  <w:style w:type="paragraph" w:customStyle="1" w:styleId="scresolutionheader">
    <w:name w:val="sc_resolution_header"/>
    <w:qFormat/>
    <w:rsid w:val="00D34A00"/>
    <w:pPr>
      <w:widowControl w:val="0"/>
      <w:suppressAutoHyphens/>
      <w:spacing w:after="0" w:line="240" w:lineRule="auto"/>
      <w:jc w:val="center"/>
    </w:pPr>
    <w:rPr>
      <w:b/>
      <w:caps/>
      <w:sz w:val="30"/>
    </w:rPr>
  </w:style>
  <w:style w:type="paragraph" w:customStyle="1" w:styleId="scresolutiontitle">
    <w:name w:val="sc_resolution_title"/>
    <w:qFormat/>
    <w:rsid w:val="00D34A00"/>
    <w:pPr>
      <w:widowControl w:val="0"/>
      <w:suppressAutoHyphens/>
      <w:spacing w:after="0" w:line="240" w:lineRule="auto"/>
      <w:jc w:val="both"/>
    </w:pPr>
    <w:rPr>
      <w:caps/>
    </w:rPr>
  </w:style>
  <w:style w:type="paragraph" w:customStyle="1" w:styleId="scresolutionxx">
    <w:name w:val="sc_resolution_xx"/>
    <w:qFormat/>
    <w:rsid w:val="00D34A00"/>
    <w:pPr>
      <w:widowControl w:val="0"/>
      <w:suppressAutoHyphens/>
      <w:spacing w:after="0" w:line="240" w:lineRule="auto"/>
      <w:jc w:val="center"/>
    </w:pPr>
  </w:style>
  <w:style w:type="character" w:customStyle="1" w:styleId="scSECTIONS">
    <w:name w:val="sc_SECTIONS"/>
    <w:uiPriority w:val="1"/>
    <w:qFormat/>
    <w:rsid w:val="00D34A00"/>
    <w:rPr>
      <w:rFonts w:ascii="Times New Roman" w:hAnsi="Times New Roman"/>
      <w:b w:val="0"/>
      <w:i w:val="0"/>
      <w:caps/>
      <w:smallCaps w:val="0"/>
      <w:color w:val="auto"/>
      <w:sz w:val="22"/>
    </w:rPr>
  </w:style>
  <w:style w:type="character" w:customStyle="1" w:styleId="scsenateclippagepath">
    <w:name w:val="sc_senate_clip_page_path"/>
    <w:uiPriority w:val="1"/>
    <w:qFormat/>
    <w:rsid w:val="00D34A00"/>
    <w:rPr>
      <w:rFonts w:ascii="Times New Roman" w:hAnsi="Times New Roman"/>
      <w:caps/>
      <w:smallCaps w:val="0"/>
      <w:sz w:val="22"/>
    </w:rPr>
  </w:style>
  <w:style w:type="paragraph" w:customStyle="1" w:styleId="scsenateresolutionbody">
    <w:name w:val="sc_senate_resolution_body"/>
    <w:qFormat/>
    <w:rsid w:val="00D34A00"/>
    <w:pPr>
      <w:widowControl w:val="0"/>
      <w:suppressAutoHyphens/>
      <w:spacing w:after="0" w:line="360" w:lineRule="auto"/>
      <w:jc w:val="both"/>
    </w:pPr>
  </w:style>
  <w:style w:type="paragraph" w:customStyle="1" w:styleId="scsenateresolutionclippagebottom">
    <w:name w:val="sc_senate_resolution_clip_page_bottom"/>
    <w:qFormat/>
    <w:rsid w:val="00D34A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4A00"/>
    <w:pPr>
      <w:widowControl w:val="0"/>
      <w:suppressLineNumbers/>
      <w:suppressAutoHyphens/>
    </w:pPr>
  </w:style>
  <w:style w:type="paragraph" w:customStyle="1" w:styleId="scsenateresolutionclippagerepdocumentname">
    <w:name w:val="sc_senate_resolution_clip_page_rep_document_name"/>
    <w:qFormat/>
    <w:rsid w:val="00D34A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4A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4A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4A00"/>
    <w:rPr>
      <w:color w:val="808080"/>
    </w:rPr>
  </w:style>
  <w:style w:type="paragraph" w:customStyle="1" w:styleId="sctablecodifiedsection">
    <w:name w:val="sc_table_codified_section"/>
    <w:qFormat/>
    <w:rsid w:val="00D34A00"/>
    <w:pPr>
      <w:widowControl w:val="0"/>
      <w:suppressAutoHyphens/>
      <w:spacing w:after="0" w:line="360" w:lineRule="auto"/>
    </w:pPr>
  </w:style>
  <w:style w:type="paragraph" w:customStyle="1" w:styleId="sctableln">
    <w:name w:val="sc_table_ln"/>
    <w:qFormat/>
    <w:rsid w:val="00D34A00"/>
    <w:pPr>
      <w:widowControl w:val="0"/>
      <w:suppressAutoHyphens/>
      <w:spacing w:after="0" w:line="360" w:lineRule="auto"/>
      <w:jc w:val="right"/>
    </w:pPr>
  </w:style>
  <w:style w:type="paragraph" w:customStyle="1" w:styleId="sctablenoncodifiedsection">
    <w:name w:val="sc_table_non_codified_section"/>
    <w:qFormat/>
    <w:rsid w:val="00D34A00"/>
    <w:pPr>
      <w:widowControl w:val="0"/>
      <w:suppressAutoHyphens/>
      <w:spacing w:after="0" w:line="360" w:lineRule="auto"/>
    </w:pPr>
  </w:style>
  <w:style w:type="paragraph" w:customStyle="1" w:styleId="scresolutionmembers">
    <w:name w:val="sc_resolution_members"/>
    <w:qFormat/>
    <w:rsid w:val="00D34A00"/>
    <w:pPr>
      <w:widowControl w:val="0"/>
      <w:suppressAutoHyphens/>
      <w:spacing w:after="0" w:line="360" w:lineRule="auto"/>
      <w:jc w:val="both"/>
    </w:pPr>
  </w:style>
  <w:style w:type="paragraph" w:customStyle="1" w:styleId="scdraftheader">
    <w:name w:val="sc_draft_header"/>
    <w:qFormat/>
    <w:rsid w:val="00D34A00"/>
    <w:pPr>
      <w:widowControl w:val="0"/>
      <w:suppressAutoHyphens/>
      <w:spacing w:after="0" w:line="240" w:lineRule="auto"/>
    </w:pPr>
  </w:style>
  <w:style w:type="paragraph" w:customStyle="1" w:styleId="scemptyline">
    <w:name w:val="sc_empty_line"/>
    <w:qFormat/>
    <w:rsid w:val="00D34A00"/>
    <w:pPr>
      <w:widowControl w:val="0"/>
      <w:suppressAutoHyphens/>
      <w:spacing w:after="0" w:line="360" w:lineRule="auto"/>
      <w:jc w:val="both"/>
    </w:pPr>
  </w:style>
  <w:style w:type="paragraph" w:customStyle="1" w:styleId="scemptylineheader">
    <w:name w:val="sc_emptyline_header"/>
    <w:qFormat/>
    <w:rsid w:val="00D34A00"/>
    <w:pPr>
      <w:widowControl w:val="0"/>
      <w:suppressAutoHyphens/>
      <w:spacing w:after="0" w:line="240" w:lineRule="auto"/>
      <w:jc w:val="both"/>
    </w:pPr>
  </w:style>
  <w:style w:type="character" w:customStyle="1" w:styleId="scinsert">
    <w:name w:val="sc_insert"/>
    <w:uiPriority w:val="1"/>
    <w:qFormat/>
    <w:rsid w:val="00D34A00"/>
    <w:rPr>
      <w:caps w:val="0"/>
      <w:smallCaps w:val="0"/>
      <w:strike w:val="0"/>
      <w:dstrike w:val="0"/>
      <w:vanish w:val="0"/>
      <w:u w:val="single"/>
      <w:vertAlign w:val="baseline"/>
    </w:rPr>
  </w:style>
  <w:style w:type="character" w:customStyle="1" w:styleId="scinsertblue">
    <w:name w:val="sc_insert_blue"/>
    <w:uiPriority w:val="1"/>
    <w:qFormat/>
    <w:rsid w:val="00D34A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4A00"/>
    <w:rPr>
      <w:caps w:val="0"/>
      <w:smallCaps w:val="0"/>
      <w:strike w:val="0"/>
      <w:dstrike w:val="0"/>
      <w:vanish w:val="0"/>
      <w:color w:val="0070C0"/>
      <w:u w:val="none"/>
      <w:vertAlign w:val="baseline"/>
    </w:rPr>
  </w:style>
  <w:style w:type="character" w:customStyle="1" w:styleId="scinsertred">
    <w:name w:val="sc_insert_red"/>
    <w:uiPriority w:val="1"/>
    <w:qFormat/>
    <w:rsid w:val="00D34A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4A00"/>
    <w:rPr>
      <w:caps w:val="0"/>
      <w:smallCaps w:val="0"/>
      <w:strike w:val="0"/>
      <w:dstrike w:val="0"/>
      <w:vanish w:val="0"/>
      <w:color w:val="FF0000"/>
      <w:u w:val="none"/>
      <w:vertAlign w:val="baseline"/>
    </w:rPr>
  </w:style>
  <w:style w:type="character" w:customStyle="1" w:styleId="scstrike">
    <w:name w:val="sc_strike"/>
    <w:uiPriority w:val="1"/>
    <w:qFormat/>
    <w:rsid w:val="00D34A00"/>
    <w:rPr>
      <w:strike/>
      <w:dstrike w:val="0"/>
    </w:rPr>
  </w:style>
  <w:style w:type="character" w:customStyle="1" w:styleId="scstrikeblue">
    <w:name w:val="sc_strike_blue"/>
    <w:uiPriority w:val="1"/>
    <w:qFormat/>
    <w:rsid w:val="00D34A00"/>
    <w:rPr>
      <w:strike/>
      <w:dstrike w:val="0"/>
      <w:color w:val="0070C0"/>
    </w:rPr>
  </w:style>
  <w:style w:type="character" w:customStyle="1" w:styleId="scstrikered">
    <w:name w:val="sc_strike_red"/>
    <w:uiPriority w:val="1"/>
    <w:qFormat/>
    <w:rsid w:val="00D34A00"/>
    <w:rPr>
      <w:strike/>
      <w:dstrike w:val="0"/>
      <w:color w:val="FF0000"/>
    </w:rPr>
  </w:style>
  <w:style w:type="character" w:customStyle="1" w:styleId="scstrikebluenoncodified">
    <w:name w:val="sc_strike_blue_non_codified"/>
    <w:uiPriority w:val="1"/>
    <w:qFormat/>
    <w:rsid w:val="00D34A00"/>
    <w:rPr>
      <w:strike/>
      <w:dstrike w:val="0"/>
      <w:color w:val="0070C0"/>
      <w:lang w:val="en-US"/>
    </w:rPr>
  </w:style>
  <w:style w:type="character" w:customStyle="1" w:styleId="scstrikerednoncodified">
    <w:name w:val="sc_strike_red_non_codified"/>
    <w:uiPriority w:val="1"/>
    <w:qFormat/>
    <w:rsid w:val="00D34A00"/>
    <w:rPr>
      <w:strike/>
      <w:dstrike w:val="0"/>
      <w:color w:val="FF0000"/>
    </w:rPr>
  </w:style>
  <w:style w:type="paragraph" w:customStyle="1" w:styleId="scnowthereforebold">
    <w:name w:val="sc_now_therefore_bold"/>
    <w:uiPriority w:val="1"/>
    <w:qFormat/>
    <w:rsid w:val="00D34A00"/>
    <w:pPr>
      <w:widowControl w:val="0"/>
      <w:suppressAutoHyphens/>
      <w:spacing w:after="0" w:line="480" w:lineRule="auto"/>
    </w:pPr>
    <w:rPr>
      <w:rFonts w:eastAsia="Calibri" w:cs="Times New Roman"/>
    </w:rPr>
  </w:style>
  <w:style w:type="paragraph" w:customStyle="1" w:styleId="scbillsiglines">
    <w:name w:val="sc_bill_sig_lines"/>
    <w:qFormat/>
    <w:rsid w:val="00D34A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4A00"/>
  </w:style>
  <w:style w:type="paragraph" w:customStyle="1" w:styleId="scbillendxx">
    <w:name w:val="sc_bill_end_xx"/>
    <w:qFormat/>
    <w:rsid w:val="00D34A00"/>
    <w:pPr>
      <w:widowControl w:val="0"/>
      <w:suppressAutoHyphens/>
      <w:spacing w:after="0" w:line="240" w:lineRule="auto"/>
      <w:jc w:val="center"/>
    </w:pPr>
  </w:style>
  <w:style w:type="character" w:customStyle="1" w:styleId="scbillheader1">
    <w:name w:val="sc_bill_header1"/>
    <w:uiPriority w:val="1"/>
    <w:qFormat/>
    <w:rsid w:val="00D34A00"/>
  </w:style>
  <w:style w:type="character" w:customStyle="1" w:styleId="scresolutionbody1">
    <w:name w:val="sc_resolution_body1"/>
    <w:uiPriority w:val="1"/>
    <w:qFormat/>
    <w:rsid w:val="00D34A00"/>
  </w:style>
  <w:style w:type="character" w:styleId="Strong">
    <w:name w:val="Strong"/>
    <w:basedOn w:val="DefaultParagraphFont"/>
    <w:uiPriority w:val="22"/>
    <w:qFormat/>
    <w:rsid w:val="00D34A00"/>
    <w:rPr>
      <w:b/>
      <w:bCs/>
    </w:rPr>
  </w:style>
  <w:style w:type="character" w:customStyle="1" w:styleId="scamendhouse">
    <w:name w:val="sc_amend_house"/>
    <w:uiPriority w:val="1"/>
    <w:qFormat/>
    <w:rsid w:val="00D34A00"/>
    <w:rPr>
      <w:bdr w:val="none" w:sz="0" w:space="0" w:color="auto"/>
      <w:shd w:val="clear" w:color="auto" w:fill="FDE9D9" w:themeFill="accent6" w:themeFillTint="33"/>
    </w:rPr>
  </w:style>
  <w:style w:type="character" w:customStyle="1" w:styleId="scamendsenate">
    <w:name w:val="sc_amend_senate"/>
    <w:uiPriority w:val="1"/>
    <w:qFormat/>
    <w:rsid w:val="00D34A00"/>
    <w:rPr>
      <w:bdr w:val="none" w:sz="0" w:space="0" w:color="auto"/>
      <w:shd w:val="clear" w:color="auto" w:fill="E5DFEC" w:themeFill="accent4" w:themeFillTint="33"/>
    </w:rPr>
  </w:style>
  <w:style w:type="paragraph" w:styleId="Revision">
    <w:name w:val="Revision"/>
    <w:hidden/>
    <w:uiPriority w:val="99"/>
    <w:semiHidden/>
    <w:rsid w:val="00D34A0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34A00"/>
    <w:pPr>
      <w:spacing w:after="0" w:line="240" w:lineRule="auto"/>
    </w:pPr>
    <w:rPr>
      <w:i/>
    </w:rPr>
  </w:style>
  <w:style w:type="paragraph" w:customStyle="1" w:styleId="sccoversheetsenate">
    <w:name w:val="sc_coversheet_senate"/>
    <w:qFormat/>
    <w:rsid w:val="00D34A00"/>
    <w:pPr>
      <w:spacing w:after="0" w:line="240" w:lineRule="auto"/>
    </w:pPr>
    <w:rPr>
      <w:b/>
    </w:rPr>
  </w:style>
  <w:style w:type="character" w:styleId="FollowedHyperlink">
    <w:name w:val="FollowedHyperlink"/>
    <w:basedOn w:val="DefaultParagraphFont"/>
    <w:uiPriority w:val="99"/>
    <w:semiHidden/>
    <w:unhideWhenUsed/>
    <w:rsid w:val="00382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0&amp;session=126&amp;summary=B" TargetMode="External" Id="R14c8ce44a9a14209" /><Relationship Type="http://schemas.openxmlformats.org/officeDocument/2006/relationships/hyperlink" Target="https://www.scstatehouse.gov/sess126_2025-2026/prever/3960_20250212.docx" TargetMode="External" Id="R842f0bce0d5249fd" /><Relationship Type="http://schemas.openxmlformats.org/officeDocument/2006/relationships/hyperlink" Target="h:\hj\20250212.docx" TargetMode="External" Id="R2ee308d19caf49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1920"/>
    <w:rsid w:val="00174066"/>
    <w:rsid w:val="00195F30"/>
    <w:rsid w:val="001D23F4"/>
    <w:rsid w:val="00212BEF"/>
    <w:rsid w:val="00271531"/>
    <w:rsid w:val="002A3D45"/>
    <w:rsid w:val="00362988"/>
    <w:rsid w:val="00363900"/>
    <w:rsid w:val="00460640"/>
    <w:rsid w:val="004D1BF3"/>
    <w:rsid w:val="00573513"/>
    <w:rsid w:val="0059020D"/>
    <w:rsid w:val="00657A4F"/>
    <w:rsid w:val="0072205F"/>
    <w:rsid w:val="00804B1A"/>
    <w:rsid w:val="008228BC"/>
    <w:rsid w:val="008537B2"/>
    <w:rsid w:val="0087237E"/>
    <w:rsid w:val="00A22407"/>
    <w:rsid w:val="00A963D9"/>
    <w:rsid w:val="00AA6F82"/>
    <w:rsid w:val="00B57D09"/>
    <w:rsid w:val="00BE097C"/>
    <w:rsid w:val="00CD0568"/>
    <w:rsid w:val="00CF4B4E"/>
    <w:rsid w:val="00E216F6"/>
    <w:rsid w:val="00E65F5B"/>
    <w:rsid w:val="00EA266C"/>
    <w:rsid w:val="00EB0F12"/>
    <w:rsid w:val="00EB6DDA"/>
    <w:rsid w:val="00EE2B2C"/>
    <w:rsid w:val="00EF3015"/>
    <w:rsid w:val="00F63702"/>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fc771726-ed69-4c44-afd4-093e47dc226a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fda0996d-c3c0-46d7-a383-0a3843e6557b</T_BILL_REQUEST_REQUEST>
  <T_BILL_R_ORIGINALDRAFT>8e0557c0-9e81-4aa7-854d-35cf40ff391d</T_BILL_R_ORIGINALDRAFT>
  <T_BILL_SPONSOR_SPONSOR>ab9eead3-5d12-470c-9597-2a655117b20a</T_BILL_SPONSOR_SPONSOR>
  <T_BILL_T_BILLNAME>[3960]</T_BILL_T_BILLNAME>
  <T_BILL_T_BILLNUMBER>3960</T_BILL_T_BILLNUMBER>
  <T_BILL_T_BILLTITLE>to recognize and congratulate the Pickens County Career &amp; Technology Center as one of the leading Career and Technical Education centers in the Southeast, and for being ranked number one in South Carolina for Work-based learning experiences. </T_BILL_T_BILLTITLE>
  <T_BILL_T_CHAMBER>house</T_BILL_T_CHAMBER>
  <T_BILL_T_FILENAME> </T_BILL_T_FILENAME>
  <T_BILL_T_LEGTYPE>resolution</T_BILL_T_LEGTYPE>
  <T_BILL_T_RATNUMBERSTRING>HNone</T_BILL_T_RATNUMBERSTRING>
  <T_BILL_T_SUBJECT>Pickens County Career &amp; Tecnology Center</T_BILL_T_SUBJECT>
  <T_BILL_UR_DRAFTER>andybeeson@scstatehouse.gov</T_BILL_UR_DRAFTER>
  <T_BILL_UR_DRAFTINGASSISTANT>annarushton@scstatehouse.gov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3586</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2025-02-11T19:47:00Z</cp:lastPrinted>
  <dcterms:created xsi:type="dcterms:W3CDTF">2025-02-12T16:51:00Z</dcterms:created>
  <dcterms:modified xsi:type="dcterms:W3CDTF">2025-02-12T16:51:00Z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