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Sessions</w:t>
      </w:r>
    </w:p>
    <w:p>
      <w:pPr>
        <w:widowControl w:val="false"/>
        <w:spacing w:after="0"/>
        <w:jc w:val="left"/>
      </w:pPr>
      <w:r>
        <w:rPr>
          <w:rFonts w:ascii="Times New Roman"/>
          <w:sz w:val="22"/>
        </w:rPr>
        <w:t xml:space="preserve">Companion/Similar bill(s): 236</w:t>
      </w:r>
    </w:p>
    <w:p>
      <w:pPr>
        <w:widowControl w:val="false"/>
        <w:spacing w:after="0"/>
        <w:jc w:val="left"/>
      </w:pPr>
      <w:r>
        <w:rPr>
          <w:rFonts w:ascii="Times New Roman"/>
          <w:sz w:val="22"/>
        </w:rPr>
        <w:t xml:space="preserve">Document Path: LC-0263WAB25.docx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Anesthesiologist Assistants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c4a5b41d4ef943ba">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Medical, Military, Public and Municipal Affairs</w:t>
      </w:r>
      <w:r>
        <w:t xml:space="preserve"> (</w:t>
      </w:r>
      <w:hyperlink w:history="true" r:id="R28f047e11cf14679">
        <w:r w:rsidRPr="00770434">
          <w:rPr>
            <w:rStyle w:val="Hyperlink"/>
          </w:rPr>
          <w:t>House Journal</w:t>
        </w:r>
        <w:r w:rsidRPr="00770434">
          <w:rPr>
            <w:rStyle w:val="Hyperlink"/>
          </w:rPr>
          <w:noBreakHyphen/>
          <w:t>page 39</w:t>
        </w:r>
      </w:hyperlink>
      <w:r>
        <w:t>)</w:t>
      </w:r>
    </w:p>
    <w:p>
      <w:pPr>
        <w:widowControl w:val="false"/>
        <w:spacing w:after="0"/>
        <w:jc w:val="left"/>
      </w:pPr>
    </w:p>
    <w:p>
      <w:pPr>
        <w:widowControl w:val="false"/>
        <w:spacing w:after="0"/>
        <w:jc w:val="left"/>
      </w:pPr>
      <w:r>
        <w:rPr>
          <w:rFonts w:ascii="Times New Roman"/>
          <w:sz w:val="22"/>
        </w:rPr>
        <w:t xml:space="preserve">View the latest </w:t>
      </w:r>
      <w:hyperlink r:id="Rd65ee8a6fb1c438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ddfdd80857403c">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101B0" w14:paraId="40FEFADA" w14:textId="091C4704">
          <w:pPr>
            <w:pStyle w:val="scbilltitle"/>
          </w:pPr>
          <w:r>
            <w:t>TO AMEND THE SOUTH CAROLINA CODE OF LAWS BY AMENDING SECTION 40‑47‑1250, RELATING TO SUPERVISION OF ANESTHESIOLOGIST</w:t>
          </w:r>
          <w:r w:rsidR="00246DA8">
            <w:t>’</w:t>
          </w:r>
          <w:r>
            <w:t>S ASSISTANTS, SO AS TO INCREASE THE NUMBER OF ANESTHESIOLOGIST</w:t>
          </w:r>
          <w:r w:rsidR="00246DA8">
            <w:t>’</w:t>
          </w:r>
          <w:r>
            <w:t>S ASSISTANTS THAT AN ANESTHESIOLOGIST MAY SUPERVISE; AND BY AMENDING SECTION 40‑47‑1240, RELATING TO LICENSURE OF ANESTHESIOLOGIST</w:t>
          </w:r>
          <w:r w:rsidR="00246DA8">
            <w:t>’</w:t>
          </w:r>
          <w:r>
            <w:t>S ASSISTANTS, SO AS TO REMOVE  THE REQUIREMENT THAT LICENSURE APPLICANTS MUST APPEAR BEFORE A MEMBER OF THE BOARD OF MEDICAL EXAMINERS AND PRESENT EVIDENCE OF CERTAIN RELEVANT ACADEMIC CREDENTIALS AND KNOWLEDGE.</w:t>
          </w:r>
        </w:p>
      </w:sdtContent>
    </w:sdt>
    <w:bookmarkStart w:name="at_4fcaef05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922b00ce" w:id="1"/>
      <w:r w:rsidRPr="0094541D">
        <w:t>B</w:t>
      </w:r>
      <w:bookmarkEnd w:id="1"/>
      <w:r w:rsidRPr="0094541D">
        <w:t>e it enacted by the General Assembly of the State of South Carolina:</w:t>
      </w:r>
    </w:p>
    <w:p w:rsidR="00786300" w:rsidP="00786300" w:rsidRDefault="00786300" w14:paraId="4D3E289E" w14:textId="77777777">
      <w:pPr>
        <w:pStyle w:val="scemptyline"/>
      </w:pPr>
    </w:p>
    <w:p w:rsidR="00786300" w:rsidP="00786300" w:rsidRDefault="00786300" w14:paraId="67ABE952" w14:textId="77777777">
      <w:pPr>
        <w:pStyle w:val="scdirectionallanguage"/>
      </w:pPr>
      <w:bookmarkStart w:name="bs_num_1_0591405e8" w:id="2"/>
      <w:r>
        <w:t>S</w:t>
      </w:r>
      <w:bookmarkEnd w:id="2"/>
      <w:r>
        <w:t>ECTION 1.</w:t>
      </w:r>
      <w:r>
        <w:tab/>
      </w:r>
      <w:bookmarkStart w:name="dl_f51d0f409" w:id="3"/>
      <w:r>
        <w:t>S</w:t>
      </w:r>
      <w:bookmarkEnd w:id="3"/>
      <w:r>
        <w:t>ection 40‑47‑1250 of the S.C. Code is amended to read:</w:t>
      </w:r>
    </w:p>
    <w:p w:rsidR="00786300" w:rsidP="00786300" w:rsidRDefault="00786300" w14:paraId="584F04F3" w14:textId="77777777">
      <w:pPr>
        <w:pStyle w:val="sccodifiedsection"/>
      </w:pPr>
    </w:p>
    <w:p w:rsidR="00786300" w:rsidP="00786300" w:rsidRDefault="00786300" w14:paraId="454182C1" w14:textId="2710CB28">
      <w:pPr>
        <w:pStyle w:val="sccodifiedsection"/>
      </w:pPr>
      <w:r>
        <w:tab/>
      </w:r>
      <w:bookmarkStart w:name="cs_T40C47N1250_cf50d1623" w:id="4"/>
      <w:r>
        <w:t>S</w:t>
      </w:r>
      <w:bookmarkEnd w:id="4"/>
      <w:r>
        <w:t>ection 40‑47‑1250.</w:t>
      </w:r>
      <w:r>
        <w:tab/>
        <w:t xml:space="preserve">An </w:t>
      </w:r>
      <w:r w:rsidR="008B29FE">
        <w:t xml:space="preserve">anesthesiologist’s </w:t>
      </w:r>
      <w:r>
        <w:t xml:space="preserve">assistant shall practice only under the supervision of a physician who is actively and directly engaged in the clinical practice of medicine and meets the definition of being a supervising anesthesiologist. An anesthesiologist may not supervise more than </w:t>
      </w:r>
      <w:r>
        <w:rPr>
          <w:rStyle w:val="scstrike"/>
        </w:rPr>
        <w:t xml:space="preserve">two </w:t>
      </w:r>
      <w:r w:rsidR="0089752A">
        <w:rPr>
          <w:rStyle w:val="scinsert"/>
        </w:rPr>
        <w:t xml:space="preserve">four </w:t>
      </w:r>
      <w:r>
        <w:t>anesthesiologist</w:t>
      </w:r>
      <w:r w:rsidR="00246DA8">
        <w:t>’</w:t>
      </w:r>
      <w:r>
        <w:t>s assistants at any one time.</w:t>
      </w:r>
    </w:p>
    <w:p w:rsidR="0089752A" w:rsidP="0089752A" w:rsidRDefault="0089752A" w14:paraId="3B7251EF" w14:textId="77777777">
      <w:pPr>
        <w:pStyle w:val="scemptyline"/>
      </w:pPr>
    </w:p>
    <w:p w:rsidR="0089752A" w:rsidP="0089752A" w:rsidRDefault="0089752A" w14:paraId="634F658D" w14:textId="77777777">
      <w:pPr>
        <w:pStyle w:val="scdirectionallanguage"/>
      </w:pPr>
      <w:bookmarkStart w:name="bs_num_2_cb3ce9ffd" w:id="5"/>
      <w:r>
        <w:t>S</w:t>
      </w:r>
      <w:bookmarkEnd w:id="5"/>
      <w:r>
        <w:t>ECTION 2.</w:t>
      </w:r>
      <w:r>
        <w:tab/>
      </w:r>
      <w:bookmarkStart w:name="dl_ed75a7570" w:id="6"/>
      <w:r>
        <w:t>S</w:t>
      </w:r>
      <w:bookmarkEnd w:id="6"/>
      <w:r>
        <w:t>ection 40‑47‑1240 of the S.C. Code is amended to read:</w:t>
      </w:r>
    </w:p>
    <w:p w:rsidR="0089752A" w:rsidP="0089752A" w:rsidRDefault="0089752A" w14:paraId="74E6C417" w14:textId="77777777">
      <w:pPr>
        <w:pStyle w:val="sccodifiedsection"/>
      </w:pPr>
    </w:p>
    <w:p w:rsidR="0089752A" w:rsidP="0089752A" w:rsidRDefault="0089752A" w14:paraId="44CF9E6F" w14:textId="339B861B">
      <w:pPr>
        <w:pStyle w:val="sccodifiedsection"/>
      </w:pPr>
      <w:r>
        <w:tab/>
      </w:r>
      <w:bookmarkStart w:name="cs_T40C47N1240_7d9780b86" w:id="7"/>
      <w:r>
        <w:t>S</w:t>
      </w:r>
      <w:bookmarkEnd w:id="7"/>
      <w:r>
        <w:t>ection 40‑47‑1240.</w:t>
      </w:r>
      <w:r>
        <w:tab/>
      </w:r>
      <w:bookmarkStart w:name="up_96151b382" w:id="8"/>
      <w:r>
        <w:t>E</w:t>
      </w:r>
      <w:bookmarkEnd w:id="8"/>
      <w:r>
        <w:t xml:space="preserve">xcept as otherwise provided in this article, an individual must obtain a license in accordance with this article before the individual may practice as an </w:t>
      </w:r>
      <w:r w:rsidR="008B29FE">
        <w:t xml:space="preserve">anesthesiologist’s </w:t>
      </w:r>
      <w:r>
        <w:t>assistant. The board shall grant a license as an anesthesiologist</w:t>
      </w:r>
      <w:r w:rsidR="00246DA8">
        <w:t>’</w:t>
      </w:r>
      <w:r>
        <w:t>s assistant to an applicant who has:</w:t>
      </w:r>
    </w:p>
    <w:p w:rsidR="0089752A" w:rsidP="0089752A" w:rsidRDefault="0089752A" w14:paraId="03B24FC4" w14:textId="77777777">
      <w:pPr>
        <w:pStyle w:val="sccodifiedsection"/>
      </w:pPr>
      <w:r>
        <w:tab/>
      </w:r>
      <w:bookmarkStart w:name="ss_T40C47N1240S1_lv1_6b17dabe7" w:id="9"/>
      <w:r>
        <w:t>(</w:t>
      </w:r>
      <w:bookmarkEnd w:id="9"/>
      <w:r>
        <w:t>1) submitted a completed application on forms provided by the board;</w:t>
      </w:r>
    </w:p>
    <w:p w:rsidR="0089752A" w:rsidP="0089752A" w:rsidRDefault="0089752A" w14:paraId="323B0F3B" w14:textId="77777777">
      <w:pPr>
        <w:pStyle w:val="sccodifiedsection"/>
      </w:pPr>
      <w:r>
        <w:tab/>
      </w:r>
      <w:bookmarkStart w:name="ss_T40C47N1240S2_lv1_49479ef4f" w:id="10"/>
      <w:r>
        <w:t>(</w:t>
      </w:r>
      <w:bookmarkEnd w:id="10"/>
      <w:r>
        <w:t>2) paid the nonrefundable application fees established in this article;</w:t>
      </w:r>
    </w:p>
    <w:p w:rsidR="0089752A" w:rsidP="0089752A" w:rsidRDefault="0089752A" w14:paraId="65EFA041" w14:textId="7422286C">
      <w:pPr>
        <w:pStyle w:val="sccodifiedsection"/>
      </w:pPr>
      <w:r>
        <w:tab/>
      </w:r>
      <w:bookmarkStart w:name="ss_T40C47N1240S3_lv1_86ca67102" w:id="11"/>
      <w:r>
        <w:t>(</w:t>
      </w:r>
      <w:bookmarkEnd w:id="11"/>
      <w:r>
        <w:t xml:space="preserve">3) certified that he or she is mentally and physically able to engage safely in practice as an </w:t>
      </w:r>
      <w:r w:rsidR="008B29FE">
        <w:t xml:space="preserve">anesthesiologist’s </w:t>
      </w:r>
      <w:r>
        <w:t>assistant;</w:t>
      </w:r>
    </w:p>
    <w:p w:rsidR="0089752A" w:rsidP="0089752A" w:rsidRDefault="0089752A" w14:paraId="76A097F6" w14:textId="77777777">
      <w:pPr>
        <w:pStyle w:val="sccodifiedsection"/>
      </w:pPr>
      <w:r>
        <w:tab/>
      </w:r>
      <w:bookmarkStart w:name="ss_T40C47N1240S4_lv1_7320f34d5" w:id="12"/>
      <w:r>
        <w:t>(</w:t>
      </w:r>
      <w:bookmarkEnd w:id="12"/>
      <w:r>
        <w:t>4) submitted evidence to the board that the applicant has obtained a baccalaureate or higher degree from an institution of higher education accredited by an organization recognized by the Commission on Higher Education. This degree program must have included courses in these areas of study:</w:t>
      </w:r>
    </w:p>
    <w:p w:rsidR="0089752A" w:rsidP="0089752A" w:rsidRDefault="0089752A" w14:paraId="3E99F67B" w14:textId="77777777">
      <w:pPr>
        <w:pStyle w:val="sccodifiedsection"/>
      </w:pPr>
      <w:r>
        <w:tab/>
      </w:r>
      <w:r>
        <w:tab/>
      </w:r>
      <w:bookmarkStart w:name="ss_T40C47N1240Sa_lv2_0480f920d" w:id="13"/>
      <w:r>
        <w:t>(</w:t>
      </w:r>
      <w:bookmarkEnd w:id="13"/>
      <w:r>
        <w:t>a) general biology;</w:t>
      </w:r>
    </w:p>
    <w:p w:rsidR="0089752A" w:rsidP="0089752A" w:rsidRDefault="0089752A" w14:paraId="745263FF" w14:textId="77777777">
      <w:pPr>
        <w:pStyle w:val="sccodifiedsection"/>
      </w:pPr>
      <w:r>
        <w:tab/>
      </w:r>
      <w:r>
        <w:tab/>
      </w:r>
      <w:bookmarkStart w:name="ss_T40C47N1240Sb_lv2_4cfa87c84" w:id="14"/>
      <w:r>
        <w:t>(</w:t>
      </w:r>
      <w:bookmarkEnd w:id="14"/>
      <w:r>
        <w:t>b) general chemistry;</w:t>
      </w:r>
    </w:p>
    <w:p w:rsidR="0089752A" w:rsidP="0089752A" w:rsidRDefault="0089752A" w14:paraId="1B7E43AF" w14:textId="77777777">
      <w:pPr>
        <w:pStyle w:val="sccodifiedsection"/>
      </w:pPr>
      <w:r>
        <w:lastRenderedPageBreak/>
        <w:tab/>
      </w:r>
      <w:r>
        <w:tab/>
      </w:r>
      <w:bookmarkStart w:name="ss_T40C47N1240Sc_lv2_0a22965e6" w:id="15"/>
      <w:r>
        <w:t>(</w:t>
      </w:r>
      <w:bookmarkEnd w:id="15"/>
      <w:r>
        <w:t>c) organic chemistry;</w:t>
      </w:r>
    </w:p>
    <w:p w:rsidR="0089752A" w:rsidP="0089752A" w:rsidRDefault="0089752A" w14:paraId="0E3BE762" w14:textId="77777777">
      <w:pPr>
        <w:pStyle w:val="sccodifiedsection"/>
      </w:pPr>
      <w:r>
        <w:tab/>
      </w:r>
      <w:r>
        <w:tab/>
      </w:r>
      <w:bookmarkStart w:name="ss_T40C47N1240Sd_lv2_37ce5043d" w:id="16"/>
      <w:r>
        <w:t>(</w:t>
      </w:r>
      <w:bookmarkEnd w:id="16"/>
      <w:r>
        <w:t>d) physics;</w:t>
      </w:r>
    </w:p>
    <w:p w:rsidR="0089752A" w:rsidP="0089752A" w:rsidRDefault="0089752A" w14:paraId="45DD74B4" w14:textId="50B0607C">
      <w:pPr>
        <w:pStyle w:val="sccodifiedsection"/>
      </w:pPr>
      <w:r>
        <w:tab/>
      </w:r>
      <w:r>
        <w:tab/>
      </w:r>
      <w:bookmarkStart w:name="ss_T40C47N1240Se_lv2_7ff894e21" w:id="17"/>
      <w:r>
        <w:t>(</w:t>
      </w:r>
      <w:bookmarkEnd w:id="17"/>
      <w:r>
        <w:t>e) calculus; and</w:t>
      </w:r>
    </w:p>
    <w:p w:rsidR="0089752A" w:rsidP="0089752A" w:rsidRDefault="0089752A" w14:paraId="66BCB80D" w14:textId="5C583BC8">
      <w:pPr>
        <w:pStyle w:val="sccodifiedsection"/>
      </w:pPr>
      <w:r>
        <w:tab/>
      </w:r>
      <w:bookmarkStart w:name="ss_T40C47N1240S5_lv1_a1bdd976c" w:id="18"/>
      <w:r>
        <w:t>(</w:t>
      </w:r>
      <w:bookmarkEnd w:id="18"/>
      <w:r>
        <w:t>5) submitted evidence to the board that the applicant has obtained a graduate‑level degree from a program accredited by the Commission on Accreditation of Allied Health Education Programs, or any of the commission</w:t>
      </w:r>
      <w:r w:rsidR="00246DA8">
        <w:t>’</w:t>
      </w:r>
      <w:r>
        <w:t>s successor organizations, and the graduate degree program must have included the following:</w:t>
      </w:r>
    </w:p>
    <w:p w:rsidR="0089752A" w:rsidP="0089752A" w:rsidRDefault="0089752A" w14:paraId="69F8FF5A" w14:textId="77777777">
      <w:pPr>
        <w:pStyle w:val="sccodifiedsection"/>
      </w:pPr>
      <w:r>
        <w:tab/>
      </w:r>
      <w:r>
        <w:tab/>
      </w:r>
      <w:bookmarkStart w:name="ss_T40C47N1240Sa_lv2_ac94df6de" w:id="19"/>
      <w:r>
        <w:t>(</w:t>
      </w:r>
      <w:bookmarkEnd w:id="19"/>
      <w:r>
        <w:t>a) courses in the basic sciences of anesthesia, including general pharmacology, physiology, pathophysiology, anatomy, and biochemistry, and these courses must be presented as a continuum of didactic courses designed to teach students the foundations of human biological existence on which clinical correlations to anesthesia practice are based;</w:t>
      </w:r>
    </w:p>
    <w:p w:rsidR="0089752A" w:rsidP="0089752A" w:rsidRDefault="0089752A" w14:paraId="29A3A721" w14:textId="77777777">
      <w:pPr>
        <w:pStyle w:val="sccodifiedsection"/>
      </w:pPr>
      <w:r>
        <w:tab/>
      </w:r>
      <w:r>
        <w:tab/>
      </w:r>
      <w:bookmarkStart w:name="ss_T40C47N1240Sb_lv2_dbf0faf8b" w:id="20"/>
      <w:r>
        <w:t>(</w:t>
      </w:r>
      <w:bookmarkEnd w:id="20"/>
      <w:r>
        <w:t>b) pharmacology for the anesthetic sciences which must include instruction in the anesthetic principles of pharmacology, pharmacodynamics, pharmacokinetics, uptake and distribution, intravenous anesthetics and narcotics, and volatile anesthetics;</w:t>
      </w:r>
    </w:p>
    <w:p w:rsidR="0089752A" w:rsidP="0089752A" w:rsidRDefault="0089752A" w14:paraId="2DB760EB" w14:textId="66FF8301">
      <w:pPr>
        <w:pStyle w:val="sccodifiedsection"/>
      </w:pPr>
      <w:r>
        <w:tab/>
      </w:r>
      <w:r>
        <w:tab/>
      </w:r>
      <w:bookmarkStart w:name="ss_T40C47N1240Sc_lv2_23f013834" w:id="21"/>
      <w:r>
        <w:t>(</w:t>
      </w:r>
      <w:bookmarkEnd w:id="21"/>
      <w:r>
        <w:t>c) physics in anesthesia; and</w:t>
      </w:r>
    </w:p>
    <w:p w:rsidR="0089752A" w:rsidP="0089752A" w:rsidRDefault="0089752A" w14:paraId="03590866" w14:textId="77777777">
      <w:pPr>
        <w:pStyle w:val="sccodifiedsection"/>
      </w:pPr>
      <w:r>
        <w:tab/>
      </w:r>
      <w:r>
        <w:tab/>
      </w:r>
      <w:bookmarkStart w:name="ss_T40C47N1240Sd_lv2_45f7d7ae4" w:id="22"/>
      <w:r>
        <w:t>(</w:t>
      </w:r>
      <w:bookmarkEnd w:id="22"/>
      <w:r>
        <w:t>d) fundamentals of anesthetic sciences, presented as a continuum of courses covering a series of topics in basic medical sciences with special emphasis on the effects of anesthetics on normal physiology and pathophysiology;</w:t>
      </w:r>
    </w:p>
    <w:p w:rsidR="0089752A" w:rsidP="0089752A" w:rsidRDefault="0089752A" w14:paraId="751A01E7" w14:textId="65B54436">
      <w:pPr>
        <w:pStyle w:val="sccodifiedsection"/>
      </w:pPr>
      <w:r>
        <w:tab/>
      </w:r>
      <w:bookmarkStart w:name="ss_T40C47N1240S6_lv1_668a96106" w:id="23"/>
      <w:r>
        <w:t>(</w:t>
      </w:r>
      <w:bookmarkEnd w:id="23"/>
      <w:r>
        <w:t xml:space="preserve">6) submitted evidence satisfactory to the board that the applicant holds current certification from the National Commission for Certification of </w:t>
      </w:r>
      <w:r w:rsidR="008B29FE">
        <w:t xml:space="preserve">Anesthesiologist’s </w:t>
      </w:r>
      <w:r>
        <w:t xml:space="preserve">Assistants and that the requirements for receiving the certification included passage of an examination to determine the individual's competence to practice as an </w:t>
      </w:r>
      <w:r w:rsidR="008B29FE">
        <w:t xml:space="preserve">anesthesiologist’s </w:t>
      </w:r>
      <w:r>
        <w:t>assistant;</w:t>
      </w:r>
    </w:p>
    <w:p w:rsidR="0089752A" w:rsidP="0089752A" w:rsidRDefault="0089752A" w14:paraId="7707DF2D" w14:textId="0FC1B132">
      <w:pPr>
        <w:pStyle w:val="sccodifiedsection"/>
      </w:pPr>
      <w:r>
        <w:tab/>
      </w:r>
      <w:bookmarkStart w:name="ss_T40C47N1240S7_lv1_219d4bc8e" w:id="24"/>
      <w:r>
        <w:t>(</w:t>
      </w:r>
      <w:bookmarkEnd w:id="24"/>
      <w:r>
        <w:t>7) no licensure, certificate, or registration as an anesthesiologist</w:t>
      </w:r>
      <w:r w:rsidR="00246DA8">
        <w:t>’</w:t>
      </w:r>
      <w:r>
        <w:t>s assistant under current discipline, revocation, suspension, probation, or investigation for cause resulting from the applicant's practice as an anesthesiologist</w:t>
      </w:r>
      <w:r w:rsidR="00246DA8">
        <w:t>’</w:t>
      </w:r>
      <w:r>
        <w:t>s assistant in any jurisdiction;</w:t>
      </w:r>
      <w:r w:rsidR="007E54BC">
        <w:rPr>
          <w:rStyle w:val="scinsert"/>
        </w:rPr>
        <w:t xml:space="preserve"> and</w:t>
      </w:r>
    </w:p>
    <w:p w:rsidR="0089752A" w:rsidP="0089752A" w:rsidRDefault="0089752A" w14:paraId="02453326" w14:textId="09C240EE">
      <w:pPr>
        <w:pStyle w:val="sccodifiedsection"/>
      </w:pPr>
      <w:r>
        <w:rPr>
          <w:rStyle w:val="scstrike"/>
        </w:rPr>
        <w:tab/>
        <w:t>(8) appeared before a board member or board designee with his or her sponsoring anesthesiologist, presenting all original diplomas and certificates and demonstrated knowledge of the contents of this article;  and</w:t>
      </w:r>
    </w:p>
    <w:p w:rsidR="0089752A" w:rsidP="0089752A" w:rsidRDefault="0089752A" w14:paraId="35EF4E52" w14:textId="40D64E90">
      <w:pPr>
        <w:pStyle w:val="sccodifiedsection"/>
      </w:pPr>
      <w:r>
        <w:tab/>
      </w:r>
      <w:r>
        <w:rPr>
          <w:rStyle w:val="scstrike"/>
        </w:rPr>
        <w:t>(9)</w:t>
      </w:r>
      <w:bookmarkStart w:name="ss_T40C47N1240S8_lv1_8ef6ca522" w:id="25"/>
      <w:r w:rsidR="007E54BC">
        <w:rPr>
          <w:rStyle w:val="scinsert"/>
        </w:rPr>
        <w:t>(</w:t>
      </w:r>
      <w:bookmarkEnd w:id="25"/>
      <w:r w:rsidR="007E54BC">
        <w:rPr>
          <w:rStyle w:val="scinsert"/>
        </w:rPr>
        <w:t>8)</w:t>
      </w:r>
      <w:r>
        <w:t xml:space="preserve"> submitted to the board any other information the board considers necessary to evaluate the applicant's qualifications.</w:t>
      </w:r>
    </w:p>
    <w:p w:rsidRPr="00DF3B44" w:rsidR="007E06BB" w:rsidP="00787433" w:rsidRDefault="007E06BB" w14:paraId="3D8F1FED" w14:textId="2BBE1318">
      <w:pPr>
        <w:pStyle w:val="scemptyline"/>
      </w:pPr>
    </w:p>
    <w:p w:rsidRPr="00DF3B44" w:rsidR="007A10F1" w:rsidP="007A10F1" w:rsidRDefault="00E27805" w14:paraId="0E9393B4" w14:textId="3A662836">
      <w:pPr>
        <w:pStyle w:val="scnoncodifiedsection"/>
      </w:pPr>
      <w:bookmarkStart w:name="bs_num_3_lastsection" w:id="26"/>
      <w:bookmarkStart w:name="eff_date_section" w:id="27"/>
      <w:r w:rsidRPr="00DF3B44">
        <w:t>S</w:t>
      </w:r>
      <w:bookmarkEnd w:id="26"/>
      <w:r w:rsidRPr="00DF3B44">
        <w:t>ECTION 3.</w:t>
      </w:r>
      <w:r w:rsidRPr="00DF3B44" w:rsidR="005D3013">
        <w:tab/>
      </w:r>
      <w:r w:rsidRPr="00DF3B44" w:rsidR="007A10F1">
        <w:t>This act takes effect upon approval by the Governor.</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A66C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2F689C5" w:rsidR="00685035" w:rsidRPr="007B4AF7" w:rsidRDefault="00DF35B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12175">
              <w:t>[3996]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1217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5F1"/>
    <w:rsid w:val="00017FB0"/>
    <w:rsid w:val="00020B5D"/>
    <w:rsid w:val="00026421"/>
    <w:rsid w:val="000273CD"/>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3518"/>
    <w:rsid w:val="000E4D39"/>
    <w:rsid w:val="000E578A"/>
    <w:rsid w:val="000F2250"/>
    <w:rsid w:val="0010161D"/>
    <w:rsid w:val="0010329A"/>
    <w:rsid w:val="00104C43"/>
    <w:rsid w:val="00105756"/>
    <w:rsid w:val="00113055"/>
    <w:rsid w:val="001164F9"/>
    <w:rsid w:val="0011719C"/>
    <w:rsid w:val="00125259"/>
    <w:rsid w:val="00136AEC"/>
    <w:rsid w:val="00140049"/>
    <w:rsid w:val="00154E1D"/>
    <w:rsid w:val="00171601"/>
    <w:rsid w:val="001730EB"/>
    <w:rsid w:val="00173276"/>
    <w:rsid w:val="00176122"/>
    <w:rsid w:val="00184130"/>
    <w:rsid w:val="0019025B"/>
    <w:rsid w:val="001905D2"/>
    <w:rsid w:val="00191513"/>
    <w:rsid w:val="00192AF7"/>
    <w:rsid w:val="00197366"/>
    <w:rsid w:val="001A136C"/>
    <w:rsid w:val="001A3A0B"/>
    <w:rsid w:val="001A7559"/>
    <w:rsid w:val="001B6DA2"/>
    <w:rsid w:val="001B6FE0"/>
    <w:rsid w:val="001C25EC"/>
    <w:rsid w:val="001F2A41"/>
    <w:rsid w:val="001F313F"/>
    <w:rsid w:val="001F331D"/>
    <w:rsid w:val="001F394C"/>
    <w:rsid w:val="002038AA"/>
    <w:rsid w:val="002114C8"/>
    <w:rsid w:val="0021166F"/>
    <w:rsid w:val="002162DF"/>
    <w:rsid w:val="00230038"/>
    <w:rsid w:val="00233975"/>
    <w:rsid w:val="00233E1F"/>
    <w:rsid w:val="00236D73"/>
    <w:rsid w:val="00246535"/>
    <w:rsid w:val="00246DA8"/>
    <w:rsid w:val="00257F60"/>
    <w:rsid w:val="002625EA"/>
    <w:rsid w:val="00262AC5"/>
    <w:rsid w:val="00264AE9"/>
    <w:rsid w:val="00275AE6"/>
    <w:rsid w:val="002836D8"/>
    <w:rsid w:val="002A7989"/>
    <w:rsid w:val="002B02F3"/>
    <w:rsid w:val="002B2387"/>
    <w:rsid w:val="002C3463"/>
    <w:rsid w:val="002C4BE5"/>
    <w:rsid w:val="002D074A"/>
    <w:rsid w:val="002D266D"/>
    <w:rsid w:val="002D5B3D"/>
    <w:rsid w:val="002D7447"/>
    <w:rsid w:val="002E14EB"/>
    <w:rsid w:val="002E315A"/>
    <w:rsid w:val="002E4C89"/>
    <w:rsid w:val="002E4F8C"/>
    <w:rsid w:val="002F560C"/>
    <w:rsid w:val="002F5847"/>
    <w:rsid w:val="0030425A"/>
    <w:rsid w:val="00325DEE"/>
    <w:rsid w:val="003278E1"/>
    <w:rsid w:val="003421F1"/>
    <w:rsid w:val="0034279C"/>
    <w:rsid w:val="00346B01"/>
    <w:rsid w:val="0035075A"/>
    <w:rsid w:val="00354F64"/>
    <w:rsid w:val="003559A1"/>
    <w:rsid w:val="00360F19"/>
    <w:rsid w:val="00361563"/>
    <w:rsid w:val="00371D36"/>
    <w:rsid w:val="00373E17"/>
    <w:rsid w:val="003775E6"/>
    <w:rsid w:val="00381998"/>
    <w:rsid w:val="003A4B7A"/>
    <w:rsid w:val="003A5F1C"/>
    <w:rsid w:val="003C39E9"/>
    <w:rsid w:val="003C3E2E"/>
    <w:rsid w:val="003D4A3C"/>
    <w:rsid w:val="003D55B2"/>
    <w:rsid w:val="003E0033"/>
    <w:rsid w:val="003E5452"/>
    <w:rsid w:val="003E7165"/>
    <w:rsid w:val="003E7FF6"/>
    <w:rsid w:val="003F4E3C"/>
    <w:rsid w:val="003F5745"/>
    <w:rsid w:val="004046B5"/>
    <w:rsid w:val="00406F27"/>
    <w:rsid w:val="00413C14"/>
    <w:rsid w:val="004141B8"/>
    <w:rsid w:val="004203B9"/>
    <w:rsid w:val="0042271D"/>
    <w:rsid w:val="00425420"/>
    <w:rsid w:val="00432135"/>
    <w:rsid w:val="00441EFC"/>
    <w:rsid w:val="00446987"/>
    <w:rsid w:val="00446D28"/>
    <w:rsid w:val="00450E67"/>
    <w:rsid w:val="00451985"/>
    <w:rsid w:val="0046565F"/>
    <w:rsid w:val="00465AC9"/>
    <w:rsid w:val="00466CD0"/>
    <w:rsid w:val="00473583"/>
    <w:rsid w:val="00477F32"/>
    <w:rsid w:val="00481850"/>
    <w:rsid w:val="00482412"/>
    <w:rsid w:val="004830BE"/>
    <w:rsid w:val="004851A0"/>
    <w:rsid w:val="0048627F"/>
    <w:rsid w:val="004932AB"/>
    <w:rsid w:val="004933B8"/>
    <w:rsid w:val="00494BEF"/>
    <w:rsid w:val="004A5512"/>
    <w:rsid w:val="004A6BE5"/>
    <w:rsid w:val="004B0C18"/>
    <w:rsid w:val="004C1A04"/>
    <w:rsid w:val="004C20BC"/>
    <w:rsid w:val="004C5C9A"/>
    <w:rsid w:val="004D1442"/>
    <w:rsid w:val="004D3A20"/>
    <w:rsid w:val="004D3DCB"/>
    <w:rsid w:val="004E1946"/>
    <w:rsid w:val="004E66E9"/>
    <w:rsid w:val="004E7DDE"/>
    <w:rsid w:val="004F0090"/>
    <w:rsid w:val="004F172C"/>
    <w:rsid w:val="005002ED"/>
    <w:rsid w:val="00500DBC"/>
    <w:rsid w:val="005102BE"/>
    <w:rsid w:val="00523036"/>
    <w:rsid w:val="00523F7F"/>
    <w:rsid w:val="00524D54"/>
    <w:rsid w:val="0054531B"/>
    <w:rsid w:val="00546C24"/>
    <w:rsid w:val="005476FF"/>
    <w:rsid w:val="00550AB1"/>
    <w:rsid w:val="005516F6"/>
    <w:rsid w:val="00552842"/>
    <w:rsid w:val="0055401E"/>
    <w:rsid w:val="00554E89"/>
    <w:rsid w:val="00564B58"/>
    <w:rsid w:val="00572281"/>
    <w:rsid w:val="005801DD"/>
    <w:rsid w:val="00592A40"/>
    <w:rsid w:val="00596817"/>
    <w:rsid w:val="005A2114"/>
    <w:rsid w:val="005A28BC"/>
    <w:rsid w:val="005A5377"/>
    <w:rsid w:val="005A5999"/>
    <w:rsid w:val="005B66EA"/>
    <w:rsid w:val="005B7817"/>
    <w:rsid w:val="005C06C8"/>
    <w:rsid w:val="005C23D7"/>
    <w:rsid w:val="005C40EB"/>
    <w:rsid w:val="005D02B4"/>
    <w:rsid w:val="005D3013"/>
    <w:rsid w:val="005E1E50"/>
    <w:rsid w:val="005E2B9C"/>
    <w:rsid w:val="005E3332"/>
    <w:rsid w:val="005F76B0"/>
    <w:rsid w:val="00604429"/>
    <w:rsid w:val="006067B0"/>
    <w:rsid w:val="00606A8B"/>
    <w:rsid w:val="0060724D"/>
    <w:rsid w:val="00611EBA"/>
    <w:rsid w:val="00612175"/>
    <w:rsid w:val="006213A8"/>
    <w:rsid w:val="00623BEA"/>
    <w:rsid w:val="006347E9"/>
    <w:rsid w:val="00640C87"/>
    <w:rsid w:val="006454BB"/>
    <w:rsid w:val="0065630D"/>
    <w:rsid w:val="00656DFC"/>
    <w:rsid w:val="00657CF4"/>
    <w:rsid w:val="00661463"/>
    <w:rsid w:val="00663B8D"/>
    <w:rsid w:val="00663E00"/>
    <w:rsid w:val="00664F48"/>
    <w:rsid w:val="00664FAD"/>
    <w:rsid w:val="006731BE"/>
    <w:rsid w:val="0067345B"/>
    <w:rsid w:val="00683986"/>
    <w:rsid w:val="00683CFC"/>
    <w:rsid w:val="00685035"/>
    <w:rsid w:val="00685770"/>
    <w:rsid w:val="00690DBA"/>
    <w:rsid w:val="006964F9"/>
    <w:rsid w:val="006A1C18"/>
    <w:rsid w:val="006A395F"/>
    <w:rsid w:val="006A65E2"/>
    <w:rsid w:val="006B37BD"/>
    <w:rsid w:val="006C092D"/>
    <w:rsid w:val="006C099D"/>
    <w:rsid w:val="006C18F0"/>
    <w:rsid w:val="006C7E01"/>
    <w:rsid w:val="006D0F41"/>
    <w:rsid w:val="006D3AA2"/>
    <w:rsid w:val="006D64A5"/>
    <w:rsid w:val="006E0935"/>
    <w:rsid w:val="006E353F"/>
    <w:rsid w:val="006E35AB"/>
    <w:rsid w:val="00711075"/>
    <w:rsid w:val="00711AA9"/>
    <w:rsid w:val="00720ABF"/>
    <w:rsid w:val="00722155"/>
    <w:rsid w:val="00737F19"/>
    <w:rsid w:val="00747A24"/>
    <w:rsid w:val="00755079"/>
    <w:rsid w:val="00782BF8"/>
    <w:rsid w:val="00783C75"/>
    <w:rsid w:val="007849D9"/>
    <w:rsid w:val="00786300"/>
    <w:rsid w:val="00787433"/>
    <w:rsid w:val="007917E6"/>
    <w:rsid w:val="007A10F1"/>
    <w:rsid w:val="007A3D50"/>
    <w:rsid w:val="007B21DF"/>
    <w:rsid w:val="007B2D29"/>
    <w:rsid w:val="007B412F"/>
    <w:rsid w:val="007B4AF7"/>
    <w:rsid w:val="007B4DBF"/>
    <w:rsid w:val="007C0F88"/>
    <w:rsid w:val="007C5458"/>
    <w:rsid w:val="007D2624"/>
    <w:rsid w:val="007D2C67"/>
    <w:rsid w:val="007D66B1"/>
    <w:rsid w:val="007D6CBF"/>
    <w:rsid w:val="007E06BB"/>
    <w:rsid w:val="007E54BC"/>
    <w:rsid w:val="007F50D1"/>
    <w:rsid w:val="007F661F"/>
    <w:rsid w:val="007F7DBA"/>
    <w:rsid w:val="00807A5A"/>
    <w:rsid w:val="00816D52"/>
    <w:rsid w:val="008249D8"/>
    <w:rsid w:val="0083093B"/>
    <w:rsid w:val="00831048"/>
    <w:rsid w:val="00834272"/>
    <w:rsid w:val="00852D05"/>
    <w:rsid w:val="0086167E"/>
    <w:rsid w:val="008625C1"/>
    <w:rsid w:val="00864E87"/>
    <w:rsid w:val="008657A0"/>
    <w:rsid w:val="0087671D"/>
    <w:rsid w:val="008806F9"/>
    <w:rsid w:val="00883052"/>
    <w:rsid w:val="00887957"/>
    <w:rsid w:val="0089752A"/>
    <w:rsid w:val="008A2610"/>
    <w:rsid w:val="008A57E3"/>
    <w:rsid w:val="008B0E03"/>
    <w:rsid w:val="008B29FE"/>
    <w:rsid w:val="008B5BF4"/>
    <w:rsid w:val="008C0CEE"/>
    <w:rsid w:val="008C1B18"/>
    <w:rsid w:val="008D46EC"/>
    <w:rsid w:val="008E0E25"/>
    <w:rsid w:val="008E61A1"/>
    <w:rsid w:val="008E7205"/>
    <w:rsid w:val="008F431B"/>
    <w:rsid w:val="008F57A5"/>
    <w:rsid w:val="009031EF"/>
    <w:rsid w:val="00912F34"/>
    <w:rsid w:val="00916DC8"/>
    <w:rsid w:val="00917EA2"/>
    <w:rsid w:val="00917EA3"/>
    <w:rsid w:val="00917EE0"/>
    <w:rsid w:val="00921C89"/>
    <w:rsid w:val="00926966"/>
    <w:rsid w:val="00926AC3"/>
    <w:rsid w:val="00926D03"/>
    <w:rsid w:val="00934036"/>
    <w:rsid w:val="00934889"/>
    <w:rsid w:val="00937690"/>
    <w:rsid w:val="009439F4"/>
    <w:rsid w:val="0094541D"/>
    <w:rsid w:val="009473EA"/>
    <w:rsid w:val="00954E7E"/>
    <w:rsid w:val="009554D9"/>
    <w:rsid w:val="009572F9"/>
    <w:rsid w:val="00960D0F"/>
    <w:rsid w:val="00973825"/>
    <w:rsid w:val="00976C12"/>
    <w:rsid w:val="009833E9"/>
    <w:rsid w:val="0098366F"/>
    <w:rsid w:val="00983A03"/>
    <w:rsid w:val="00986063"/>
    <w:rsid w:val="00991F67"/>
    <w:rsid w:val="00992876"/>
    <w:rsid w:val="009A0DCE"/>
    <w:rsid w:val="009A22CD"/>
    <w:rsid w:val="009A3E4B"/>
    <w:rsid w:val="009B3400"/>
    <w:rsid w:val="009B35FD"/>
    <w:rsid w:val="009B5849"/>
    <w:rsid w:val="009B6815"/>
    <w:rsid w:val="009D2967"/>
    <w:rsid w:val="009D3C2B"/>
    <w:rsid w:val="009E4191"/>
    <w:rsid w:val="009E4A95"/>
    <w:rsid w:val="009F128F"/>
    <w:rsid w:val="009F2AB1"/>
    <w:rsid w:val="009F4FAF"/>
    <w:rsid w:val="009F68F1"/>
    <w:rsid w:val="00A04529"/>
    <w:rsid w:val="00A0584B"/>
    <w:rsid w:val="00A07E3C"/>
    <w:rsid w:val="00A17135"/>
    <w:rsid w:val="00A2058C"/>
    <w:rsid w:val="00A21126"/>
    <w:rsid w:val="00A21A6F"/>
    <w:rsid w:val="00A236C7"/>
    <w:rsid w:val="00A24E56"/>
    <w:rsid w:val="00A2627D"/>
    <w:rsid w:val="00A26A62"/>
    <w:rsid w:val="00A35A9B"/>
    <w:rsid w:val="00A40526"/>
    <w:rsid w:val="00A4070E"/>
    <w:rsid w:val="00A40CA0"/>
    <w:rsid w:val="00A504A7"/>
    <w:rsid w:val="00A53677"/>
    <w:rsid w:val="00A53BF2"/>
    <w:rsid w:val="00A60D68"/>
    <w:rsid w:val="00A64A59"/>
    <w:rsid w:val="00A64E03"/>
    <w:rsid w:val="00A73EFA"/>
    <w:rsid w:val="00A77A3B"/>
    <w:rsid w:val="00A839AC"/>
    <w:rsid w:val="00A92F6F"/>
    <w:rsid w:val="00A97523"/>
    <w:rsid w:val="00AA7824"/>
    <w:rsid w:val="00AB0FA3"/>
    <w:rsid w:val="00AB73BF"/>
    <w:rsid w:val="00AC2697"/>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583E"/>
    <w:rsid w:val="00B56223"/>
    <w:rsid w:val="00B56E79"/>
    <w:rsid w:val="00B57AA7"/>
    <w:rsid w:val="00B637AA"/>
    <w:rsid w:val="00B63BE2"/>
    <w:rsid w:val="00B71BF8"/>
    <w:rsid w:val="00B7592C"/>
    <w:rsid w:val="00B80858"/>
    <w:rsid w:val="00B809D3"/>
    <w:rsid w:val="00B84B66"/>
    <w:rsid w:val="00B85475"/>
    <w:rsid w:val="00B9090A"/>
    <w:rsid w:val="00B92196"/>
    <w:rsid w:val="00B9228D"/>
    <w:rsid w:val="00B929EC"/>
    <w:rsid w:val="00BB0725"/>
    <w:rsid w:val="00BC3F77"/>
    <w:rsid w:val="00BC408A"/>
    <w:rsid w:val="00BC5023"/>
    <w:rsid w:val="00BC556C"/>
    <w:rsid w:val="00BC5AAA"/>
    <w:rsid w:val="00BC76ED"/>
    <w:rsid w:val="00BD42DA"/>
    <w:rsid w:val="00BD4684"/>
    <w:rsid w:val="00BE08A7"/>
    <w:rsid w:val="00BE4391"/>
    <w:rsid w:val="00BE77B9"/>
    <w:rsid w:val="00BF3E48"/>
    <w:rsid w:val="00C12B11"/>
    <w:rsid w:val="00C15F1B"/>
    <w:rsid w:val="00C16288"/>
    <w:rsid w:val="00C17D1D"/>
    <w:rsid w:val="00C43C17"/>
    <w:rsid w:val="00C43D2C"/>
    <w:rsid w:val="00C45923"/>
    <w:rsid w:val="00C50AEB"/>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3F0F"/>
    <w:rsid w:val="00CD5565"/>
    <w:rsid w:val="00CD616C"/>
    <w:rsid w:val="00CF68D6"/>
    <w:rsid w:val="00CF7B4A"/>
    <w:rsid w:val="00D009F8"/>
    <w:rsid w:val="00D06600"/>
    <w:rsid w:val="00D078DA"/>
    <w:rsid w:val="00D14995"/>
    <w:rsid w:val="00D165FD"/>
    <w:rsid w:val="00D204F2"/>
    <w:rsid w:val="00D2455C"/>
    <w:rsid w:val="00D25023"/>
    <w:rsid w:val="00D27F8C"/>
    <w:rsid w:val="00D33843"/>
    <w:rsid w:val="00D54A6F"/>
    <w:rsid w:val="00D5759A"/>
    <w:rsid w:val="00D57D57"/>
    <w:rsid w:val="00D62E42"/>
    <w:rsid w:val="00D72380"/>
    <w:rsid w:val="00D74275"/>
    <w:rsid w:val="00D772FB"/>
    <w:rsid w:val="00D81090"/>
    <w:rsid w:val="00DA1AA0"/>
    <w:rsid w:val="00DA512B"/>
    <w:rsid w:val="00DC44A8"/>
    <w:rsid w:val="00DE4BEE"/>
    <w:rsid w:val="00DE5B3D"/>
    <w:rsid w:val="00DE7112"/>
    <w:rsid w:val="00DF19BE"/>
    <w:rsid w:val="00DF19CC"/>
    <w:rsid w:val="00DF324F"/>
    <w:rsid w:val="00DF35B2"/>
    <w:rsid w:val="00DF3B44"/>
    <w:rsid w:val="00E00D09"/>
    <w:rsid w:val="00E02DB0"/>
    <w:rsid w:val="00E101B0"/>
    <w:rsid w:val="00E10C28"/>
    <w:rsid w:val="00E1372E"/>
    <w:rsid w:val="00E21D30"/>
    <w:rsid w:val="00E2391E"/>
    <w:rsid w:val="00E24D9A"/>
    <w:rsid w:val="00E27805"/>
    <w:rsid w:val="00E27A11"/>
    <w:rsid w:val="00E30497"/>
    <w:rsid w:val="00E358A2"/>
    <w:rsid w:val="00E35C9A"/>
    <w:rsid w:val="00E3771B"/>
    <w:rsid w:val="00E40979"/>
    <w:rsid w:val="00E43F26"/>
    <w:rsid w:val="00E52A36"/>
    <w:rsid w:val="00E60149"/>
    <w:rsid w:val="00E6378B"/>
    <w:rsid w:val="00E63EC3"/>
    <w:rsid w:val="00E653DA"/>
    <w:rsid w:val="00E65958"/>
    <w:rsid w:val="00E84FE5"/>
    <w:rsid w:val="00E879A5"/>
    <w:rsid w:val="00E879FC"/>
    <w:rsid w:val="00EA2574"/>
    <w:rsid w:val="00EA2F1F"/>
    <w:rsid w:val="00EA3F2E"/>
    <w:rsid w:val="00EA57EC"/>
    <w:rsid w:val="00EA6208"/>
    <w:rsid w:val="00EA66C0"/>
    <w:rsid w:val="00EB120E"/>
    <w:rsid w:val="00EB2C23"/>
    <w:rsid w:val="00EB34C8"/>
    <w:rsid w:val="00EB3D81"/>
    <w:rsid w:val="00EB46E2"/>
    <w:rsid w:val="00EC0045"/>
    <w:rsid w:val="00EC4841"/>
    <w:rsid w:val="00ED452E"/>
    <w:rsid w:val="00EE3CDA"/>
    <w:rsid w:val="00EF37A8"/>
    <w:rsid w:val="00EF531F"/>
    <w:rsid w:val="00EF6084"/>
    <w:rsid w:val="00F00444"/>
    <w:rsid w:val="00F05FE8"/>
    <w:rsid w:val="00F06D86"/>
    <w:rsid w:val="00F1141E"/>
    <w:rsid w:val="00F13D87"/>
    <w:rsid w:val="00F149E5"/>
    <w:rsid w:val="00F15E33"/>
    <w:rsid w:val="00F17DA2"/>
    <w:rsid w:val="00F22EC0"/>
    <w:rsid w:val="00F25C47"/>
    <w:rsid w:val="00F27D7B"/>
    <w:rsid w:val="00F31D34"/>
    <w:rsid w:val="00F31E9C"/>
    <w:rsid w:val="00F342A1"/>
    <w:rsid w:val="00F36FBA"/>
    <w:rsid w:val="00F44D36"/>
    <w:rsid w:val="00F46262"/>
    <w:rsid w:val="00F4795D"/>
    <w:rsid w:val="00F50A61"/>
    <w:rsid w:val="00F525CD"/>
    <w:rsid w:val="00F5286C"/>
    <w:rsid w:val="00F52E12"/>
    <w:rsid w:val="00F60221"/>
    <w:rsid w:val="00F638CA"/>
    <w:rsid w:val="00F657C5"/>
    <w:rsid w:val="00F84B97"/>
    <w:rsid w:val="00F900B4"/>
    <w:rsid w:val="00F90701"/>
    <w:rsid w:val="00F91AE4"/>
    <w:rsid w:val="00F92DA6"/>
    <w:rsid w:val="00FA053F"/>
    <w:rsid w:val="00FA0F2E"/>
    <w:rsid w:val="00FA4DB1"/>
    <w:rsid w:val="00FB3F2A"/>
    <w:rsid w:val="00FC3593"/>
    <w:rsid w:val="00FC77E2"/>
    <w:rsid w:val="00FD00C2"/>
    <w:rsid w:val="00FD117D"/>
    <w:rsid w:val="00FD72E3"/>
    <w:rsid w:val="00FE06FC"/>
    <w:rsid w:val="00FF0315"/>
    <w:rsid w:val="00FF2121"/>
    <w:rsid w:val="00FF3CCE"/>
    <w:rsid w:val="00FF70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17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12175"/>
    <w:rPr>
      <w:rFonts w:ascii="Times New Roman" w:hAnsi="Times New Roman"/>
      <w:b w:val="0"/>
      <w:i w:val="0"/>
      <w:sz w:val="22"/>
    </w:rPr>
  </w:style>
  <w:style w:type="paragraph" w:styleId="NoSpacing">
    <w:name w:val="No Spacing"/>
    <w:uiPriority w:val="1"/>
    <w:qFormat/>
    <w:rsid w:val="00612175"/>
    <w:pPr>
      <w:spacing w:after="0" w:line="240" w:lineRule="auto"/>
    </w:pPr>
  </w:style>
  <w:style w:type="paragraph" w:customStyle="1" w:styleId="scemptylineheader">
    <w:name w:val="sc_emptyline_header"/>
    <w:qFormat/>
    <w:rsid w:val="0061217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1217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1217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1217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121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12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12175"/>
    <w:rPr>
      <w:color w:val="808080"/>
    </w:rPr>
  </w:style>
  <w:style w:type="paragraph" w:customStyle="1" w:styleId="scdirectionallanguage">
    <w:name w:val="sc_directional_language"/>
    <w:qFormat/>
    <w:rsid w:val="006121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12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1217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1217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1217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1217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121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1217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1217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121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121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1217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1217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121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1217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1217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1217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12175"/>
    <w:rPr>
      <w:rFonts w:ascii="Times New Roman" w:hAnsi="Times New Roman"/>
      <w:color w:val="auto"/>
      <w:sz w:val="22"/>
    </w:rPr>
  </w:style>
  <w:style w:type="paragraph" w:customStyle="1" w:styleId="scclippagebillheader">
    <w:name w:val="sc_clip_page_bill_header"/>
    <w:qFormat/>
    <w:rsid w:val="006121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1217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1217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12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175"/>
    <w:rPr>
      <w:lang w:val="en-US"/>
    </w:rPr>
  </w:style>
  <w:style w:type="paragraph" w:styleId="Footer">
    <w:name w:val="footer"/>
    <w:basedOn w:val="Normal"/>
    <w:link w:val="FooterChar"/>
    <w:uiPriority w:val="99"/>
    <w:unhideWhenUsed/>
    <w:rsid w:val="00612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175"/>
    <w:rPr>
      <w:lang w:val="en-US"/>
    </w:rPr>
  </w:style>
  <w:style w:type="paragraph" w:styleId="ListParagraph">
    <w:name w:val="List Paragraph"/>
    <w:basedOn w:val="Normal"/>
    <w:uiPriority w:val="34"/>
    <w:qFormat/>
    <w:rsid w:val="00612175"/>
    <w:pPr>
      <w:ind w:left="720"/>
      <w:contextualSpacing/>
    </w:pPr>
  </w:style>
  <w:style w:type="paragraph" w:customStyle="1" w:styleId="scbillfooter">
    <w:name w:val="sc_bill_footer"/>
    <w:qFormat/>
    <w:rsid w:val="0061217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12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1217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1217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12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12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12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12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12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1217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12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1217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12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12175"/>
    <w:pPr>
      <w:widowControl w:val="0"/>
      <w:suppressAutoHyphens/>
      <w:spacing w:after="0" w:line="360" w:lineRule="auto"/>
    </w:pPr>
    <w:rPr>
      <w:rFonts w:ascii="Times New Roman" w:hAnsi="Times New Roman"/>
      <w:lang w:val="en-US"/>
    </w:rPr>
  </w:style>
  <w:style w:type="paragraph" w:customStyle="1" w:styleId="sctableln">
    <w:name w:val="sc_table_ln"/>
    <w:qFormat/>
    <w:rsid w:val="0061217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1217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12175"/>
    <w:rPr>
      <w:strike/>
      <w:dstrike w:val="0"/>
    </w:rPr>
  </w:style>
  <w:style w:type="character" w:customStyle="1" w:styleId="scinsert">
    <w:name w:val="sc_insert"/>
    <w:uiPriority w:val="1"/>
    <w:qFormat/>
    <w:rsid w:val="00612175"/>
    <w:rPr>
      <w:caps w:val="0"/>
      <w:smallCaps w:val="0"/>
      <w:strike w:val="0"/>
      <w:dstrike w:val="0"/>
      <w:vanish w:val="0"/>
      <w:u w:val="single"/>
      <w:vertAlign w:val="baseline"/>
    </w:rPr>
  </w:style>
  <w:style w:type="character" w:customStyle="1" w:styleId="scinsertred">
    <w:name w:val="sc_insert_red"/>
    <w:uiPriority w:val="1"/>
    <w:qFormat/>
    <w:rsid w:val="00612175"/>
    <w:rPr>
      <w:caps w:val="0"/>
      <w:smallCaps w:val="0"/>
      <w:strike w:val="0"/>
      <w:dstrike w:val="0"/>
      <w:vanish w:val="0"/>
      <w:color w:val="FF0000"/>
      <w:u w:val="single"/>
      <w:vertAlign w:val="baseline"/>
    </w:rPr>
  </w:style>
  <w:style w:type="character" w:customStyle="1" w:styleId="scinsertblue">
    <w:name w:val="sc_insert_blue"/>
    <w:uiPriority w:val="1"/>
    <w:qFormat/>
    <w:rsid w:val="00612175"/>
    <w:rPr>
      <w:caps w:val="0"/>
      <w:smallCaps w:val="0"/>
      <w:strike w:val="0"/>
      <w:dstrike w:val="0"/>
      <w:vanish w:val="0"/>
      <w:color w:val="0070C0"/>
      <w:u w:val="single"/>
      <w:vertAlign w:val="baseline"/>
    </w:rPr>
  </w:style>
  <w:style w:type="character" w:customStyle="1" w:styleId="scstrikered">
    <w:name w:val="sc_strike_red"/>
    <w:uiPriority w:val="1"/>
    <w:qFormat/>
    <w:rsid w:val="00612175"/>
    <w:rPr>
      <w:strike/>
      <w:dstrike w:val="0"/>
      <w:color w:val="FF0000"/>
    </w:rPr>
  </w:style>
  <w:style w:type="character" w:customStyle="1" w:styleId="scstrikeblue">
    <w:name w:val="sc_strike_blue"/>
    <w:uiPriority w:val="1"/>
    <w:qFormat/>
    <w:rsid w:val="00612175"/>
    <w:rPr>
      <w:strike/>
      <w:dstrike w:val="0"/>
      <w:color w:val="0070C0"/>
    </w:rPr>
  </w:style>
  <w:style w:type="character" w:customStyle="1" w:styleId="scinsertbluenounderline">
    <w:name w:val="sc_insert_blue_no_underline"/>
    <w:uiPriority w:val="1"/>
    <w:qFormat/>
    <w:rsid w:val="0061217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1217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12175"/>
    <w:rPr>
      <w:strike/>
      <w:dstrike w:val="0"/>
      <w:color w:val="0070C0"/>
      <w:lang w:val="en-US"/>
    </w:rPr>
  </w:style>
  <w:style w:type="character" w:customStyle="1" w:styleId="scstrikerednoncodified">
    <w:name w:val="sc_strike_red_non_codified"/>
    <w:uiPriority w:val="1"/>
    <w:qFormat/>
    <w:rsid w:val="00612175"/>
    <w:rPr>
      <w:strike/>
      <w:dstrike w:val="0"/>
      <w:color w:val="FF0000"/>
    </w:rPr>
  </w:style>
  <w:style w:type="paragraph" w:customStyle="1" w:styleId="scbillsiglines">
    <w:name w:val="sc_bill_sig_lines"/>
    <w:qFormat/>
    <w:rsid w:val="0061217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12175"/>
    <w:rPr>
      <w:bdr w:val="none" w:sz="0" w:space="0" w:color="auto"/>
      <w:shd w:val="clear" w:color="auto" w:fill="FEC6C6"/>
    </w:rPr>
  </w:style>
  <w:style w:type="character" w:customStyle="1" w:styleId="screstoreblue">
    <w:name w:val="sc_restore_blue"/>
    <w:uiPriority w:val="1"/>
    <w:qFormat/>
    <w:rsid w:val="00612175"/>
    <w:rPr>
      <w:color w:val="4472C4" w:themeColor="accent1"/>
      <w:bdr w:val="none" w:sz="0" w:space="0" w:color="auto"/>
      <w:shd w:val="clear" w:color="auto" w:fill="auto"/>
    </w:rPr>
  </w:style>
  <w:style w:type="character" w:customStyle="1" w:styleId="screstorered">
    <w:name w:val="sc_restore_red"/>
    <w:uiPriority w:val="1"/>
    <w:qFormat/>
    <w:rsid w:val="00612175"/>
    <w:rPr>
      <w:color w:val="FF0000"/>
      <w:bdr w:val="none" w:sz="0" w:space="0" w:color="auto"/>
      <w:shd w:val="clear" w:color="auto" w:fill="auto"/>
    </w:rPr>
  </w:style>
  <w:style w:type="character" w:customStyle="1" w:styleId="scstrikenewblue">
    <w:name w:val="sc_strike_new_blue"/>
    <w:uiPriority w:val="1"/>
    <w:qFormat/>
    <w:rsid w:val="00612175"/>
    <w:rPr>
      <w:strike w:val="0"/>
      <w:dstrike/>
      <w:color w:val="0070C0"/>
      <w:u w:val="none"/>
    </w:rPr>
  </w:style>
  <w:style w:type="character" w:customStyle="1" w:styleId="scstrikenewred">
    <w:name w:val="sc_strike_new_red"/>
    <w:uiPriority w:val="1"/>
    <w:qFormat/>
    <w:rsid w:val="00612175"/>
    <w:rPr>
      <w:strike w:val="0"/>
      <w:dstrike/>
      <w:color w:val="FF0000"/>
      <w:u w:val="none"/>
    </w:rPr>
  </w:style>
  <w:style w:type="character" w:customStyle="1" w:styleId="scamendsenate">
    <w:name w:val="sc_amend_senate"/>
    <w:uiPriority w:val="1"/>
    <w:qFormat/>
    <w:rsid w:val="00612175"/>
    <w:rPr>
      <w:bdr w:val="none" w:sz="0" w:space="0" w:color="auto"/>
      <w:shd w:val="clear" w:color="auto" w:fill="FFF2CC" w:themeFill="accent4" w:themeFillTint="33"/>
    </w:rPr>
  </w:style>
  <w:style w:type="character" w:customStyle="1" w:styleId="scamendhouse">
    <w:name w:val="sc_amend_house"/>
    <w:uiPriority w:val="1"/>
    <w:qFormat/>
    <w:rsid w:val="00612175"/>
    <w:rPr>
      <w:bdr w:val="none" w:sz="0" w:space="0" w:color="auto"/>
      <w:shd w:val="clear" w:color="auto" w:fill="E2EFD9" w:themeFill="accent6" w:themeFillTint="33"/>
    </w:rPr>
  </w:style>
  <w:style w:type="paragraph" w:styleId="Revision">
    <w:name w:val="Revision"/>
    <w:hidden/>
    <w:uiPriority w:val="99"/>
    <w:semiHidden/>
    <w:rsid w:val="0089752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96&amp;session=126&amp;summary=B" TargetMode="External" Id="Rd65ee8a6fb1c438a" /><Relationship Type="http://schemas.openxmlformats.org/officeDocument/2006/relationships/hyperlink" Target="https://www.scstatehouse.gov/sess126_2025-2026/prever/3996_20250213.docx" TargetMode="External" Id="R4eddfdd80857403c" /><Relationship Type="http://schemas.openxmlformats.org/officeDocument/2006/relationships/hyperlink" Target="h:\hj\20250213.docx" TargetMode="External" Id="Rc4a5b41d4ef943ba" /><Relationship Type="http://schemas.openxmlformats.org/officeDocument/2006/relationships/hyperlink" Target="h:\hj\20250213.docx" TargetMode="External" Id="R28f047e11cf1467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51985"/>
    <w:rsid w:val="004E2BB5"/>
    <w:rsid w:val="00580C56"/>
    <w:rsid w:val="00656DFC"/>
    <w:rsid w:val="00683CFC"/>
    <w:rsid w:val="006B363F"/>
    <w:rsid w:val="007070D2"/>
    <w:rsid w:val="00776F2C"/>
    <w:rsid w:val="008249D8"/>
    <w:rsid w:val="00864E87"/>
    <w:rsid w:val="008657A0"/>
    <w:rsid w:val="008F7723"/>
    <w:rsid w:val="009031EF"/>
    <w:rsid w:val="00912A5F"/>
    <w:rsid w:val="00916DC8"/>
    <w:rsid w:val="00926AC3"/>
    <w:rsid w:val="00940EED"/>
    <w:rsid w:val="00985255"/>
    <w:rsid w:val="009C3651"/>
    <w:rsid w:val="00A236C7"/>
    <w:rsid w:val="00A51DBA"/>
    <w:rsid w:val="00B20DA6"/>
    <w:rsid w:val="00B457AF"/>
    <w:rsid w:val="00C818FB"/>
    <w:rsid w:val="00CC0451"/>
    <w:rsid w:val="00D6665C"/>
    <w:rsid w:val="00D81090"/>
    <w:rsid w:val="00D900BD"/>
    <w:rsid w:val="00E76813"/>
    <w:rsid w:val="00F1141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6b70c5b4-a1ff-4442-97ff-c2717f536237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e6b94777-ae96-447d-a68a-f125a62da2ad</T_BILL_REQUEST_REQUEST>
  <T_BILL_R_ORIGINALDRAFT>7491e45e-3b17-462c-a01a-f36203b687a3</T_BILL_R_ORIGINALDRAFT>
  <T_BILL_SPONSOR_SPONSOR>77bd978b-fc98-4e64-9641-fc2fbcb1d949</T_BILL_SPONSOR_SPONSOR>
  <T_BILL_T_BILLNAME>[3996]</T_BILL_T_BILLNAME>
  <T_BILL_T_BILLNUMBER>3996</T_BILL_T_BILLNUMBER>
  <T_BILL_T_BILLTITLE>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T_BILL_T_BILLTITLE>
  <T_BILL_T_CHAMBER>house</T_BILL_T_CHAMBER>
  <T_BILL_T_FILENAME> </T_BILL_T_FILENAME>
  <T_BILL_T_LEGTYPE>bill_statewide</T_BILL_T_LEGTYPE>
  <T_BILL_T_RATNUMBERSTRING>HNone</T_BILL_T_RATNUMBERSTRING>
  <T_BILL_T_SECTIONS>[{"SectionUUID":"dacf91bb-43a1-4747-a4cd-110cfc71712b","SectionName":"code_section","SectionNumber":1,"SectionType":"code_section","CodeSections":[{"CodeSectionBookmarkName":"cs_T40C47N1250_cf50d1623","IsConstitutionSection":false,"Identity":"40-47-1250","IsNew":false,"SubSections":[],"TitleRelatedTo":"Supervision of anesthesiologist's assistants","TitleSoAsTo":"INCREASE THE NUMBER OF ANESTHESIOLOGIST's ASSISTANTS THAT AN ANESTHESIOLOGIST MAY SUPERVISE","Deleted":false}],"TitleText":"","DisableControls":false,"Deleted":false,"RepealItems":[],"SectionBookmarkName":"bs_num_1_0591405e8"},{"SectionUUID":"610a655a-fc76-40a4-83a9-f049f167a53b","SectionName":"code_section","SectionNumber":2,"SectionType":"code_section","CodeSections":[{"CodeSectionBookmarkName":"cs_T40C47N1240_7d9780b86","IsConstitutionSection":false,"Identity":"40-47-1240","IsNew":false,"SubSections":[{"Level":1,"Identity":"T40C47N1240S1","SubSectionBookmarkName":"ss_T40C47N1240S1_lv1_6b17dabe7","IsNewSubSection":false,"SubSectionReplacement":""},{"Level":1,"Identity":"T40C47N1240S2","SubSectionBookmarkName":"ss_T40C47N1240S2_lv1_49479ef4f","IsNewSubSection":false,"SubSectionReplacement":""},{"Level":1,"Identity":"T40C47N1240S3","SubSectionBookmarkName":"ss_T40C47N1240S3_lv1_86ca67102","IsNewSubSection":false,"SubSectionReplacement":""},{"Level":1,"Identity":"T40C47N1240S4","SubSectionBookmarkName":"ss_T40C47N1240S4_lv1_7320f34d5","IsNewSubSection":false,"SubSectionReplacement":""},{"Level":1,"Identity":"T40C47N1240S5","SubSectionBookmarkName":"ss_T40C47N1240S5_lv1_a1bdd976c","IsNewSubSection":false,"SubSectionReplacement":""},{"Level":1,"Identity":"T40C47N1240S6","SubSectionBookmarkName":"ss_T40C47N1240S6_lv1_668a96106","IsNewSubSection":false,"SubSectionReplacement":""},{"Level":1,"Identity":"T40C47N1240S7","SubSectionBookmarkName":"ss_T40C47N1240S7_lv1_219d4bc8e","IsNewSubSection":false,"SubSectionReplacement":""},{"Level":1,"Identity":"T40C47N1240S8","SubSectionBookmarkName":"ss_T40C47N1240S8_lv1_8ef6ca522","IsNewSubSection":false,"SubSectionReplacement":""},{"Level":2,"Identity":"T40C47N1240Sa","SubSectionBookmarkName":"ss_T40C47N1240Sa_lv2_0480f920d","IsNewSubSection":false,"SubSectionReplacement":""},{"Level":2,"Identity":"T40C47N1240Sb","SubSectionBookmarkName":"ss_T40C47N1240Sb_lv2_4cfa87c84","IsNewSubSection":false,"SubSectionReplacement":""},{"Level":2,"Identity":"T40C47N1240Sc","SubSectionBookmarkName":"ss_T40C47N1240Sc_lv2_0a22965e6","IsNewSubSection":false,"SubSectionReplacement":""},{"Level":2,"Identity":"T40C47N1240Sd","SubSectionBookmarkName":"ss_T40C47N1240Sd_lv2_37ce5043d","IsNewSubSection":false,"SubSectionReplacement":""},{"Level":2,"Identity":"T40C47N1240Se","SubSectionBookmarkName":"ss_T40C47N1240Se_lv2_7ff894e21","IsNewSubSection":false,"SubSectionReplacement":""},{"Level":2,"Identity":"T40C47N1240Sa","SubSectionBookmarkName":"ss_T40C47N1240Sa_lv2_ac94df6de","IsNewSubSection":false,"SubSectionReplacement":""},{"Level":2,"Identity":"T40C47N1240Sb","SubSectionBookmarkName":"ss_T40C47N1240Sb_lv2_dbf0faf8b","IsNewSubSection":false,"SubSectionReplacement":""},{"Level":2,"Identity":"T40C47N1240Sc","SubSectionBookmarkName":"ss_T40C47N1240Sc_lv2_23f013834","IsNewSubSection":false,"SubSectionReplacement":""},{"Level":2,"Identity":"T40C47N1240Sd","SubSectionBookmarkName":"ss_T40C47N1240Sd_lv2_45f7d7ae4","IsNewSubSection":false,"SubSectionReplacement":""}],"TitleRelatedTo":"Licensure of anesthesiologist's assistants","TitleSoAsTo":"REMOVE  THE REQUIREMENT THAT LICENSURE APPLICANTS MUST APPEAR BEFORE A MEMBER OF THE BOARD OF MEDICAL EXAMINERS AND PRESENT EVIDENCE OF CERTAIN RELEVANT ACADEMIC CREDENTIALS AND KNOWLEDGE","Deleted":false}],"TitleText":"","DisableControls":false,"Deleted":false,"RepealItems":[],"SectionBookmarkName":"bs_num_2_cb3ce9ffd"},{"SectionUUID":"8f03ca95-8faa-4d43-a9c2-8afc498075bd","SectionName":"standard_eff_date_section","SectionNumber":3,"SectionType":"drafting_clause","CodeSections":[],"TitleText":"","DisableControls":false,"Deleted":false,"RepealItems":[],"SectionBookmarkName":"bs_num_3_lastsection"}]</T_BILL_T_SECTIONS>
  <T_BILL_T_SUBJECT>Anesthesiologist Assistants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01259D-4BA9-4CD5-A6C6-AC72B67B111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3673</Characters>
  <Application>Microsoft Office Word</Application>
  <DocSecurity>0</DocSecurity>
  <Lines>78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2025-01-29T21:26:00Z</cp:lastPrinted>
  <dcterms:created xsi:type="dcterms:W3CDTF">2025-02-13T17:02:00Z</dcterms:created>
  <dcterms:modified xsi:type="dcterms:W3CDTF">2025-02-13T17:02:00Z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