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401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SR-0256KM-HW25.docx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27,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February 27,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Clemson 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097a2097e588420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ef3e45cce084f8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0d89677242a4a2e">
        <w:r>
          <w:rPr>
            <w:rStyle w:val="Hyperlink"/>
            <w:u w:val="single"/>
          </w:rPr>
          <w:t>02/27/2025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75955D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664DA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25B0B" w14:paraId="48DB32D0" w14:textId="5F2F46C7">
          <w:pPr>
            <w:pStyle w:val="scresolutiontitle"/>
          </w:pPr>
          <w:r>
            <w:t xml:space="preserve">TO RECOGNIZE </w:t>
          </w:r>
          <w:r w:rsidR="00430CF4">
            <w:t>march 5,</w:t>
          </w:r>
          <w:r>
            <w:t xml:space="preserve"> 20</w:t>
          </w:r>
          <w:r w:rsidR="00430CF4">
            <w:t>25</w:t>
          </w:r>
          <w:r w:rsidR="00920473">
            <w:t>,</w:t>
          </w:r>
          <w:r>
            <w:t xml:space="preserve"> AS “</w:t>
          </w:r>
          <w:r w:rsidR="00430CF4">
            <w:t>clemson day</w:t>
          </w:r>
          <w:r>
            <w:t>” IN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430CF4" w:rsidP="00430CF4" w:rsidRDefault="00430CF4" w14:paraId="19497CAD" w14:textId="45603BF2">
      <w:pPr>
        <w:pStyle w:val="scresolutionwhereas"/>
      </w:pPr>
      <w:bookmarkStart w:name="wa_6fdc1631b" w:id="1"/>
      <w:r>
        <w:t>W</w:t>
      </w:r>
      <w:bookmarkEnd w:id="1"/>
      <w:r>
        <w:t>hereas, Clemson University was founded in 1889 through a bequest to the State of South Carolina from Thomas Green Clemson, a Philadelphia‑born, European‑educated engineer, musician, and artist who married John C. Calhoun’s daughter, Anna, and settled at her family estate in South Carolina; and</w:t>
      </w:r>
    </w:p>
    <w:p w:rsidR="00430CF4" w:rsidP="00430CF4" w:rsidRDefault="00430CF4" w14:paraId="3340B91A" w14:textId="028A6D36">
      <w:pPr>
        <w:pStyle w:val="scresolutionwhereas"/>
      </w:pPr>
    </w:p>
    <w:p w:rsidR="00430CF4" w:rsidP="00430CF4" w:rsidRDefault="00430CF4" w14:paraId="5509D7C6" w14:textId="320D0E98">
      <w:pPr>
        <w:pStyle w:val="scresolutionwhereas"/>
      </w:pPr>
      <w:bookmarkStart w:name="wa_6c5f24f59" w:id="2"/>
      <w:r>
        <w:t>W</w:t>
      </w:r>
      <w:bookmarkEnd w:id="2"/>
      <w:r>
        <w:t xml:space="preserve">hereas, Clemson’s campus is the entire State of South Carolina, with the university having a presence in every county in South Carolina, agriculture research centers from Piedmont to the </w:t>
      </w:r>
      <w:r w:rsidR="001B6573">
        <w:t>c</w:t>
      </w:r>
      <w:r>
        <w:t xml:space="preserve">oast, youth programs that serve more than </w:t>
      </w:r>
      <w:r w:rsidR="00920473">
        <w:t>a hundred thousand</w:t>
      </w:r>
      <w:r>
        <w:t xml:space="preserve"> young people per year, and innovation campuses devoted to research and economic development in Anderson, Greenville, Greenwood</w:t>
      </w:r>
      <w:r w:rsidR="00920473">
        <w:t>,</w:t>
      </w:r>
      <w:r>
        <w:t xml:space="preserve"> and North Charleston to support both existing and emerging industry clusters ranging from agribusiness and manufacturing to aviation and advanced materials; and</w:t>
      </w:r>
    </w:p>
    <w:p w:rsidR="00430CF4" w:rsidP="00430CF4" w:rsidRDefault="00430CF4" w14:paraId="75A7A766" w14:textId="63F78B73">
      <w:pPr>
        <w:pStyle w:val="scresolutionwhereas"/>
      </w:pPr>
    </w:p>
    <w:p w:rsidR="00430CF4" w:rsidP="00430CF4" w:rsidRDefault="00430CF4" w14:paraId="3BCDDBC2" w14:textId="675D73D5">
      <w:pPr>
        <w:pStyle w:val="scresolutionwhereas"/>
      </w:pPr>
      <w:bookmarkStart w:name="wa_47161bdb5" w:id="3"/>
      <w:r>
        <w:t>W</w:t>
      </w:r>
      <w:bookmarkEnd w:id="3"/>
      <w:r w:rsidR="00920473">
        <w:t>hereas</w:t>
      </w:r>
      <w:r>
        <w:t xml:space="preserve">, Clemson’s annual economic impact is </w:t>
      </w:r>
      <w:r w:rsidR="00920473">
        <w:t>over six</w:t>
      </w:r>
      <w:r>
        <w:t xml:space="preserve"> billion</w:t>
      </w:r>
      <w:r w:rsidR="00920473">
        <w:t xml:space="preserve"> dollars,</w:t>
      </w:r>
      <w:r>
        <w:t xml:space="preserve"> resulting in </w:t>
      </w:r>
      <w:r w:rsidR="00920473">
        <w:t>thirty‑seven thousand</w:t>
      </w:r>
      <w:r>
        <w:t xml:space="preserve"> jobs statewide and generating </w:t>
      </w:r>
      <w:r w:rsidR="00920473">
        <w:t>almost one hundred and fifteen</w:t>
      </w:r>
      <w:r>
        <w:t xml:space="preserve"> million in annual tax revenue; and</w:t>
      </w:r>
    </w:p>
    <w:p w:rsidR="00430CF4" w:rsidP="00430CF4" w:rsidRDefault="00430CF4" w14:paraId="637463F0" w14:textId="3CA61EE9">
      <w:pPr>
        <w:pStyle w:val="scresolutionwhereas"/>
      </w:pPr>
    </w:p>
    <w:p w:rsidR="00430CF4" w:rsidP="00430CF4" w:rsidRDefault="00430CF4" w14:paraId="032ACC74" w14:textId="2E822621">
      <w:pPr>
        <w:pStyle w:val="scresolutionwhereas"/>
      </w:pPr>
      <w:bookmarkStart w:name="wa_9347aca8d" w:id="4"/>
      <w:r>
        <w:t>W</w:t>
      </w:r>
      <w:bookmarkEnd w:id="4"/>
      <w:r w:rsidR="00EB45B9">
        <w:t xml:space="preserve">hereas, </w:t>
      </w:r>
      <w:r>
        <w:t xml:space="preserve">Clemson University is a Tier 1 Research Institution </w:t>
      </w:r>
      <w:r w:rsidR="00EB45B9">
        <w:t xml:space="preserve">as determined </w:t>
      </w:r>
      <w:r>
        <w:t>by the Carnegie Foundation, which puts it among the top universities in the nation in research output; and</w:t>
      </w:r>
    </w:p>
    <w:p w:rsidR="00430CF4" w:rsidP="00430CF4" w:rsidRDefault="00430CF4" w14:paraId="1BF21E96" w14:textId="4BCAEDE7">
      <w:pPr>
        <w:pStyle w:val="scresolutionwhereas"/>
      </w:pPr>
    </w:p>
    <w:p w:rsidR="00430CF4" w:rsidP="00430CF4" w:rsidRDefault="00430CF4" w14:paraId="328C2CEC" w14:textId="3C7F212B">
      <w:pPr>
        <w:pStyle w:val="scresolutionwhereas"/>
      </w:pPr>
      <w:bookmarkStart w:name="wa_7315483a7" w:id="5"/>
      <w:r>
        <w:t>W</w:t>
      </w:r>
      <w:bookmarkEnd w:id="5"/>
      <w:r w:rsidR="00EB45B9">
        <w:t xml:space="preserve">hereas, </w:t>
      </w:r>
      <w:r>
        <w:t>Clemson University has earned top</w:t>
      </w:r>
      <w:r w:rsidR="00EB45B9">
        <w:t xml:space="preserve"> </w:t>
      </w:r>
      <w:r>
        <w:t>rankings for graduation rates, value, efficiency</w:t>
      </w:r>
      <w:r w:rsidR="00EB45B9">
        <w:t>,</w:t>
      </w:r>
      <w:r>
        <w:t xml:space="preserve"> and return on investment</w:t>
      </w:r>
      <w:r w:rsidR="00EB45B9">
        <w:t xml:space="preserve">, all </w:t>
      </w:r>
      <w:r>
        <w:t xml:space="preserve">while maintaining an </w:t>
      </w:r>
      <w:r w:rsidR="00EB45B9">
        <w:t>excellent</w:t>
      </w:r>
      <w:r>
        <w:t xml:space="preserve"> student experience</w:t>
      </w:r>
      <w:r w:rsidR="00433719">
        <w:t>;</w:t>
      </w:r>
      <w:r>
        <w:t xml:space="preserve"> and</w:t>
      </w:r>
    </w:p>
    <w:p w:rsidR="00430CF4" w:rsidP="00430CF4" w:rsidRDefault="00430CF4" w14:paraId="46A42EB4" w14:textId="1A3A76B8">
      <w:pPr>
        <w:pStyle w:val="scresolutionwhereas"/>
      </w:pPr>
    </w:p>
    <w:p w:rsidR="00430CF4" w:rsidP="00430CF4" w:rsidRDefault="00430CF4" w14:paraId="23A0887B" w14:textId="74100182">
      <w:pPr>
        <w:pStyle w:val="scresolutionwhereas"/>
      </w:pPr>
      <w:bookmarkStart w:name="wa_f4f88d9d4" w:id="6"/>
      <w:r>
        <w:t>W</w:t>
      </w:r>
      <w:bookmarkEnd w:id="6"/>
      <w:r w:rsidR="00EB45B9">
        <w:t xml:space="preserve">hereas, </w:t>
      </w:r>
      <w:r>
        <w:t xml:space="preserve">Clemson University is home to the </w:t>
      </w:r>
      <w:r w:rsidR="00EB45B9">
        <w:t>S</w:t>
      </w:r>
      <w:r>
        <w:t xml:space="preserve">tate’s first‑ever </w:t>
      </w:r>
      <w:r w:rsidR="00EB45B9">
        <w:t>v</w:t>
      </w:r>
      <w:r>
        <w:t xml:space="preserve">eterinary </w:t>
      </w:r>
      <w:r w:rsidR="00EB45B9">
        <w:t>s</w:t>
      </w:r>
      <w:r>
        <w:t xml:space="preserve">chool, the Harvey S. Peeler Jr. College of Veterinary Medicine, which is expected to enroll its inaugural class in the </w:t>
      </w:r>
      <w:r w:rsidR="00EB45B9">
        <w:t>f</w:t>
      </w:r>
      <w:r>
        <w:t>all of 2026</w:t>
      </w:r>
      <w:r w:rsidR="004E48A2">
        <w:t>;</w:t>
      </w:r>
      <w:r>
        <w:t xml:space="preserve"> and</w:t>
      </w:r>
    </w:p>
    <w:p w:rsidR="00430CF4" w:rsidP="00430CF4" w:rsidRDefault="00430CF4" w14:paraId="60A0AF66" w14:textId="77777777">
      <w:pPr>
        <w:pStyle w:val="scresolutionwhereas"/>
      </w:pPr>
    </w:p>
    <w:p w:rsidR="00430CF4" w:rsidP="00430CF4" w:rsidRDefault="00430CF4" w14:paraId="0F75B84B" w14:textId="586448E4">
      <w:pPr>
        <w:pStyle w:val="scresolutionwhereas"/>
      </w:pPr>
      <w:bookmarkStart w:name="wa_946729f04" w:id="7"/>
      <w:r>
        <w:t>W</w:t>
      </w:r>
      <w:bookmarkEnd w:id="7"/>
      <w:r w:rsidR="00EB45B9">
        <w:t>hereas,</w:t>
      </w:r>
      <w:r>
        <w:t xml:space="preserve"> Clemson University received more than </w:t>
      </w:r>
      <w:r w:rsidR="00EB45B9">
        <w:t>sixty‑two thousand</w:t>
      </w:r>
      <w:r>
        <w:t xml:space="preserve"> applications for enrollment </w:t>
      </w:r>
      <w:r w:rsidR="00EB45B9">
        <w:t xml:space="preserve">in 2024 </w:t>
      </w:r>
      <w:r>
        <w:t xml:space="preserve">and offers a path to a Clemson degree to more than </w:t>
      </w:r>
      <w:r w:rsidR="00EB45B9">
        <w:t>ninety three</w:t>
      </w:r>
      <w:r>
        <w:t xml:space="preserve"> percent of South Carolina applicants each year</w:t>
      </w:r>
      <w:r w:rsidR="00EB45B9">
        <w:t>; and</w:t>
      </w:r>
    </w:p>
    <w:p w:rsidR="00430CF4" w:rsidP="00430CF4" w:rsidRDefault="00430CF4" w14:paraId="322BDFBA" w14:textId="77777777">
      <w:pPr>
        <w:pStyle w:val="scresolutionwhereas"/>
      </w:pPr>
    </w:p>
    <w:p w:rsidR="00430CF4" w:rsidP="00430CF4" w:rsidRDefault="00430CF4" w14:paraId="5832AB2D" w14:textId="7748C325">
      <w:pPr>
        <w:pStyle w:val="scresolutionwhereas"/>
      </w:pPr>
      <w:bookmarkStart w:name="wa_09b1f1af6" w:id="8"/>
      <w:r>
        <w:t>W</w:t>
      </w:r>
      <w:bookmarkEnd w:id="8"/>
      <w:r w:rsidR="005B552D">
        <w:t xml:space="preserve">hereas, </w:t>
      </w:r>
      <w:r>
        <w:t xml:space="preserve">Clemson University enrolls more than </w:t>
      </w:r>
      <w:r w:rsidR="005B552D">
        <w:t>twenty‑five thousand</w:t>
      </w:r>
      <w:r>
        <w:t xml:space="preserve"> undergraduate and graduate students and has </w:t>
      </w:r>
      <w:r w:rsidR="005B552D">
        <w:t>nearly two hundred thousand</w:t>
      </w:r>
      <w:r>
        <w:t xml:space="preserve"> living alumni – with </w:t>
      </w:r>
      <w:r w:rsidR="005B552D">
        <w:t>over one hundred thousand of these alumni</w:t>
      </w:r>
      <w:r>
        <w:t xml:space="preserve"> living in South Carolina</w:t>
      </w:r>
      <w:r w:rsidR="005B552D">
        <w:t>; and</w:t>
      </w:r>
    </w:p>
    <w:p w:rsidR="00430CF4" w:rsidP="00430CF4" w:rsidRDefault="00430CF4" w14:paraId="2ADDB790" w14:textId="77777777">
      <w:pPr>
        <w:pStyle w:val="scresolutionwhereas"/>
      </w:pPr>
    </w:p>
    <w:p w:rsidR="00430CF4" w:rsidP="00430CF4" w:rsidRDefault="00430CF4" w14:paraId="16D7DD77" w14:textId="3E940217">
      <w:pPr>
        <w:pStyle w:val="scresolutionwhereas"/>
      </w:pPr>
      <w:bookmarkStart w:name="wa_2c3435642" w:id="9"/>
      <w:r>
        <w:t>W</w:t>
      </w:r>
      <w:bookmarkEnd w:id="9"/>
      <w:r w:rsidR="005B552D">
        <w:t>hereas</w:t>
      </w:r>
      <w:r>
        <w:t>, Clemson University is part of a national system of land‑grant universities and the U.S. Department of Agriculture</w:t>
      </w:r>
      <w:r w:rsidR="005B552D">
        <w:t>,</w:t>
      </w:r>
      <w:r>
        <w:t xml:space="preserve"> providing statewide research, extension</w:t>
      </w:r>
      <w:r w:rsidR="00D23CB4">
        <w:t>,</w:t>
      </w:r>
      <w:r>
        <w:t xml:space="preserve"> and regulatory programs to enhance economic growth in South Carolina’s agribusiness and forestry industries through a continuous </w:t>
      </w:r>
      <w:r w:rsidR="00D23CB4">
        <w:t>education of</w:t>
      </w:r>
      <w:r>
        <w:t xml:space="preserve"> farmers, foresters</w:t>
      </w:r>
      <w:r w:rsidR="00D23CB4">
        <w:t>,</w:t>
      </w:r>
      <w:r>
        <w:t xml:space="preserve"> and land managers</w:t>
      </w:r>
      <w:r w:rsidR="00D23CB4">
        <w:t>; and</w:t>
      </w:r>
    </w:p>
    <w:p w:rsidR="00430CF4" w:rsidP="00430CF4" w:rsidRDefault="00430CF4" w14:paraId="7257E303" w14:textId="7A233F23">
      <w:pPr>
        <w:pStyle w:val="scresolutionwhereas"/>
      </w:pPr>
    </w:p>
    <w:p w:rsidR="008A7625" w:rsidP="00925B0B" w:rsidRDefault="00430CF4" w14:paraId="44F28955" w14:textId="6B65BBA0">
      <w:pPr>
        <w:pStyle w:val="scresolutionwhereas"/>
      </w:pPr>
      <w:bookmarkStart w:name="wa_7fb4f6f0b" w:id="10"/>
      <w:r>
        <w:t>W</w:t>
      </w:r>
      <w:bookmarkEnd w:id="10"/>
      <w:r w:rsidR="005B552D">
        <w:t>hereas, f</w:t>
      </w:r>
      <w:r>
        <w:t xml:space="preserve">or more than </w:t>
      </w:r>
      <w:r w:rsidR="00D23CB4">
        <w:t>one hundred thirty</w:t>
      </w:r>
      <w:r>
        <w:t xml:space="preserve"> years, Clemson University has fulfill</w:t>
      </w:r>
      <w:r w:rsidR="00D23CB4">
        <w:t>ed</w:t>
      </w:r>
      <w:r>
        <w:t xml:space="preserve"> the covenant between its founder and the people of South Carolina </w:t>
      </w:r>
      <w:r w:rsidR="00D23CB4">
        <w:t>to remain a</w:t>
      </w:r>
      <w:r>
        <w:t xml:space="preserve"> “high seminary of learning” and </w:t>
      </w:r>
      <w:r w:rsidR="00D23CB4">
        <w:t xml:space="preserve">to </w:t>
      </w:r>
      <w:r>
        <w:t xml:space="preserve">improve the economy of the </w:t>
      </w:r>
      <w:r w:rsidR="00D23CB4">
        <w:t>S</w:t>
      </w:r>
      <w:r>
        <w:t>tate through its historical land‑grant responsibilities of teaching, research and extended public service</w:t>
      </w:r>
      <w:r w:rsidR="00925B0B">
        <w:t>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BAA9898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664DA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B9052D" w:rsidP="00925B0B" w:rsidRDefault="00007116" w14:paraId="48DB32E8" w14:textId="6675084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664DA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925B0B">
        <w:t xml:space="preserve">recognize </w:t>
      </w:r>
      <w:r w:rsidR="00D23CB4">
        <w:t>March 5,</w:t>
      </w:r>
      <w:r w:rsidR="00925B0B">
        <w:t xml:space="preserve"> </w:t>
      </w:r>
      <w:r w:rsidRPr="00EF7527" w:rsidR="00925B0B">
        <w:t>20</w:t>
      </w:r>
      <w:r w:rsidR="00D23CB4">
        <w:t>25</w:t>
      </w:r>
      <w:r w:rsidR="00925B0B">
        <w:t xml:space="preserve"> </w:t>
      </w:r>
      <w:r w:rsidRPr="00EF7527" w:rsidR="00925B0B">
        <w:t>as “</w:t>
      </w:r>
      <w:r w:rsidR="00D23CB4">
        <w:t>Clemson</w:t>
      </w:r>
      <w:r w:rsidR="00925B0B">
        <w:t xml:space="preserve"> </w:t>
      </w:r>
      <w:r w:rsidRPr="00EF7527" w:rsidR="00925B0B">
        <w:t>Day” in South Carolina.</w:t>
      </w:r>
    </w:p>
    <w:p w:rsidR="00D23CB4" w:rsidP="00925B0B" w:rsidRDefault="00D23CB4" w14:paraId="387755C0" w14:textId="77777777">
      <w:pPr>
        <w:pStyle w:val="scresolutionmembers"/>
      </w:pPr>
    </w:p>
    <w:p w:rsidRPr="00040E43" w:rsidR="00D23CB4" w:rsidP="00925B0B" w:rsidRDefault="00D23CB4" w14:paraId="4FB7BEB5" w14:textId="2BFA07A0">
      <w:pPr>
        <w:pStyle w:val="scresolutionmembers"/>
      </w:pPr>
      <w:r>
        <w:t xml:space="preserve">Be it further resolved that a copy of this resolution be presented to the </w:t>
      </w:r>
      <w:r w:rsidR="00433719">
        <w:t>p</w:t>
      </w:r>
      <w:r w:rsidRPr="00D23CB4">
        <w:t>resident of Clemson University</w:t>
      </w:r>
      <w:r>
        <w:t xml:space="preserve">, </w:t>
      </w:r>
      <w:r w:rsidRPr="00D23CB4">
        <w:t>James P. Clements, Ph.D.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C759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D66013E" w:rsidR="007003E1" w:rsidRDefault="00E945A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664DA">
              <w:rPr>
                <w:noProof/>
              </w:rPr>
              <w:t>SR-0256KM-HW25.docx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10A5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37C6"/>
    <w:rsid w:val="000C5BE4"/>
    <w:rsid w:val="000D6553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15B0"/>
    <w:rsid w:val="001435A3"/>
    <w:rsid w:val="00146ED3"/>
    <w:rsid w:val="00151044"/>
    <w:rsid w:val="00155A45"/>
    <w:rsid w:val="00171E8E"/>
    <w:rsid w:val="00187057"/>
    <w:rsid w:val="001A022F"/>
    <w:rsid w:val="001A2C0B"/>
    <w:rsid w:val="001A72A6"/>
    <w:rsid w:val="001B13C5"/>
    <w:rsid w:val="001B6573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66BD4"/>
    <w:rsid w:val="00282E00"/>
    <w:rsid w:val="0028350D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6688B"/>
    <w:rsid w:val="0037079A"/>
    <w:rsid w:val="00385E1F"/>
    <w:rsid w:val="003A4798"/>
    <w:rsid w:val="003A4F41"/>
    <w:rsid w:val="003C4DAB"/>
    <w:rsid w:val="003D01E8"/>
    <w:rsid w:val="003D0BC2"/>
    <w:rsid w:val="003D55C7"/>
    <w:rsid w:val="003E5288"/>
    <w:rsid w:val="003F6D79"/>
    <w:rsid w:val="003F6E8C"/>
    <w:rsid w:val="00403981"/>
    <w:rsid w:val="0040469B"/>
    <w:rsid w:val="0041760A"/>
    <w:rsid w:val="00417C01"/>
    <w:rsid w:val="004252D4"/>
    <w:rsid w:val="00430CF4"/>
    <w:rsid w:val="00431A4D"/>
    <w:rsid w:val="00433719"/>
    <w:rsid w:val="00435A04"/>
    <w:rsid w:val="00436096"/>
    <w:rsid w:val="004403BD"/>
    <w:rsid w:val="00447C64"/>
    <w:rsid w:val="00461441"/>
    <w:rsid w:val="004623E6"/>
    <w:rsid w:val="0046488E"/>
    <w:rsid w:val="0046685D"/>
    <w:rsid w:val="00466917"/>
    <w:rsid w:val="004669F5"/>
    <w:rsid w:val="00477B8C"/>
    <w:rsid w:val="004809EE"/>
    <w:rsid w:val="004A5BB7"/>
    <w:rsid w:val="004B7339"/>
    <w:rsid w:val="004E48A2"/>
    <w:rsid w:val="004E7477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2D19"/>
    <w:rsid w:val="0057560B"/>
    <w:rsid w:val="00577C6C"/>
    <w:rsid w:val="005834ED"/>
    <w:rsid w:val="0058687D"/>
    <w:rsid w:val="00587159"/>
    <w:rsid w:val="0059685C"/>
    <w:rsid w:val="005A62FE"/>
    <w:rsid w:val="005B552D"/>
    <w:rsid w:val="005C2FE2"/>
    <w:rsid w:val="005D21F8"/>
    <w:rsid w:val="005E2BC9"/>
    <w:rsid w:val="00605102"/>
    <w:rsid w:val="006053F5"/>
    <w:rsid w:val="00611909"/>
    <w:rsid w:val="006215AA"/>
    <w:rsid w:val="00627DCA"/>
    <w:rsid w:val="00666E48"/>
    <w:rsid w:val="00670F2F"/>
    <w:rsid w:val="006913C9"/>
    <w:rsid w:val="0069470D"/>
    <w:rsid w:val="006B1590"/>
    <w:rsid w:val="006C51B2"/>
    <w:rsid w:val="006C7F00"/>
    <w:rsid w:val="006D58AA"/>
    <w:rsid w:val="006E4451"/>
    <w:rsid w:val="006E655C"/>
    <w:rsid w:val="006E69E6"/>
    <w:rsid w:val="006F67CF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6286C"/>
    <w:rsid w:val="00763B86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3649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B7BB5"/>
    <w:rsid w:val="008C3A19"/>
    <w:rsid w:val="008D05D1"/>
    <w:rsid w:val="008E1DCA"/>
    <w:rsid w:val="008F0F33"/>
    <w:rsid w:val="008F4429"/>
    <w:rsid w:val="009059FF"/>
    <w:rsid w:val="00920473"/>
    <w:rsid w:val="00925B0B"/>
    <w:rsid w:val="0092634F"/>
    <w:rsid w:val="009270BA"/>
    <w:rsid w:val="00934301"/>
    <w:rsid w:val="009378EF"/>
    <w:rsid w:val="0094021A"/>
    <w:rsid w:val="0095186E"/>
    <w:rsid w:val="00953783"/>
    <w:rsid w:val="0096325B"/>
    <w:rsid w:val="0096528D"/>
    <w:rsid w:val="00965B3F"/>
    <w:rsid w:val="009B44AF"/>
    <w:rsid w:val="009C2D09"/>
    <w:rsid w:val="009C3AA9"/>
    <w:rsid w:val="009C6A0B"/>
    <w:rsid w:val="009C7F19"/>
    <w:rsid w:val="009E2BE4"/>
    <w:rsid w:val="009E4F76"/>
    <w:rsid w:val="009F0C77"/>
    <w:rsid w:val="009F4DD1"/>
    <w:rsid w:val="009F7B81"/>
    <w:rsid w:val="00A02543"/>
    <w:rsid w:val="00A41684"/>
    <w:rsid w:val="00A64E80"/>
    <w:rsid w:val="00A664DA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22B77"/>
    <w:rsid w:val="00B31DA6"/>
    <w:rsid w:val="00B3602C"/>
    <w:rsid w:val="00B412D4"/>
    <w:rsid w:val="00B519D6"/>
    <w:rsid w:val="00B6480F"/>
    <w:rsid w:val="00B64FFF"/>
    <w:rsid w:val="00B658B4"/>
    <w:rsid w:val="00B703CB"/>
    <w:rsid w:val="00B7267F"/>
    <w:rsid w:val="00B879A5"/>
    <w:rsid w:val="00B9052D"/>
    <w:rsid w:val="00B9105E"/>
    <w:rsid w:val="00BB68A3"/>
    <w:rsid w:val="00BB72C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592E"/>
    <w:rsid w:val="00C31C95"/>
    <w:rsid w:val="00C3483A"/>
    <w:rsid w:val="00C41EB9"/>
    <w:rsid w:val="00C433D3"/>
    <w:rsid w:val="00C473B1"/>
    <w:rsid w:val="00C533BA"/>
    <w:rsid w:val="00C535A5"/>
    <w:rsid w:val="00C664FC"/>
    <w:rsid w:val="00C7322B"/>
    <w:rsid w:val="00C73AFC"/>
    <w:rsid w:val="00C74E9D"/>
    <w:rsid w:val="00C759F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23CB4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73AD7"/>
    <w:rsid w:val="00E92EEF"/>
    <w:rsid w:val="00E93356"/>
    <w:rsid w:val="00E95B4E"/>
    <w:rsid w:val="00E97AB4"/>
    <w:rsid w:val="00EA150E"/>
    <w:rsid w:val="00EB0F12"/>
    <w:rsid w:val="00EB45B9"/>
    <w:rsid w:val="00ED0940"/>
    <w:rsid w:val="00EE4857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778B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AA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AA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AA9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3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AA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C3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AA9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C3AA9"/>
  </w:style>
  <w:style w:type="character" w:styleId="LineNumber">
    <w:name w:val="line number"/>
    <w:basedOn w:val="DefaultParagraphFont"/>
    <w:uiPriority w:val="99"/>
    <w:semiHidden/>
    <w:unhideWhenUsed/>
    <w:rsid w:val="009C3AA9"/>
  </w:style>
  <w:style w:type="paragraph" w:customStyle="1" w:styleId="BillDots">
    <w:name w:val="Bill Dots"/>
    <w:basedOn w:val="Normal"/>
    <w:qFormat/>
    <w:rsid w:val="009C3AA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C3AA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A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A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3AA9"/>
    <w:pPr>
      <w:ind w:left="720"/>
      <w:contextualSpacing/>
    </w:pPr>
  </w:style>
  <w:style w:type="paragraph" w:customStyle="1" w:styleId="scbillheader">
    <w:name w:val="sc_bill_header"/>
    <w:qFormat/>
    <w:rsid w:val="009C3AA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C3AA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C3A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C3A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C3A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C3AA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C3AA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C3A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C3A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C3AA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9C3AA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9C3AA9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C3AA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C3AA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C3AA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C3AA9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C3AA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C3AA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C3AA9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C3AA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C3AA9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9C3AA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9C3AA9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9C3AA9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9C3AA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9C3AA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C3AA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9C3AA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9C3AA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9C3AA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9C3AA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9C3AA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9C3A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9C3AA9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9C3AA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9C3AA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9C3A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9C3A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9C3A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9C3AA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9C3AA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9C3A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9C3AA9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9C3AA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9C3A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9C3AA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C3AA9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C3AA9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C3AA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C3AA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C3AA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9C3AA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9C3AA9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9C3AA9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9C3A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C3AA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C3AA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C3AA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9C3AA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9C3AA9"/>
    <w:rPr>
      <w:color w:val="808080"/>
    </w:rPr>
  </w:style>
  <w:style w:type="paragraph" w:customStyle="1" w:styleId="sctablecodifiedsection">
    <w:name w:val="sc_table_codified_section"/>
    <w:qFormat/>
    <w:rsid w:val="009C3AA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C3AA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C3AA9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9C3AA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C3AA9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C3AA9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C3AA9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9C3AA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9C3AA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C3AA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9C3AA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C3AA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9C3AA9"/>
    <w:rPr>
      <w:strike/>
      <w:dstrike w:val="0"/>
    </w:rPr>
  </w:style>
  <w:style w:type="character" w:customStyle="1" w:styleId="scstrikeblue">
    <w:name w:val="sc_strike_blue"/>
    <w:uiPriority w:val="1"/>
    <w:qFormat/>
    <w:rsid w:val="009C3AA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9C3AA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9C3AA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C3AA9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9C3AA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C3AA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9C3AA9"/>
  </w:style>
  <w:style w:type="paragraph" w:customStyle="1" w:styleId="scbillendxx">
    <w:name w:val="sc_bill_end_xx"/>
    <w:qFormat/>
    <w:rsid w:val="009C3AA9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9C3AA9"/>
  </w:style>
  <w:style w:type="character" w:customStyle="1" w:styleId="scresolutionbody1">
    <w:name w:val="sc_resolution_body1"/>
    <w:uiPriority w:val="1"/>
    <w:qFormat/>
    <w:rsid w:val="009C3AA9"/>
  </w:style>
  <w:style w:type="character" w:styleId="Strong">
    <w:name w:val="Strong"/>
    <w:basedOn w:val="DefaultParagraphFont"/>
    <w:uiPriority w:val="22"/>
    <w:qFormat/>
    <w:rsid w:val="009C3AA9"/>
    <w:rPr>
      <w:b/>
      <w:bCs/>
    </w:rPr>
  </w:style>
  <w:style w:type="character" w:customStyle="1" w:styleId="scamendhouse">
    <w:name w:val="sc_amend_house"/>
    <w:uiPriority w:val="1"/>
    <w:qFormat/>
    <w:rsid w:val="009C3AA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C3AA9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9C3AA9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9C3AA9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9C3AA9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EE4857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925B0B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01&amp;session=126&amp;summary=B" TargetMode="External" Id="Rbef3e45cce084f86" /><Relationship Type="http://schemas.openxmlformats.org/officeDocument/2006/relationships/hyperlink" Target="https://www.scstatehouse.gov/sess126_2025-2026/prever/401_20250227.docx" TargetMode="External" Id="R10d89677242a4a2e" /><Relationship Type="http://schemas.openxmlformats.org/officeDocument/2006/relationships/hyperlink" Target="h:\sj\20250227.docx" TargetMode="External" Id="R097a2097e588420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47C64"/>
    <w:rsid w:val="00460640"/>
    <w:rsid w:val="004A5BB7"/>
    <w:rsid w:val="004D1BF3"/>
    <w:rsid w:val="00572D19"/>
    <w:rsid w:val="00573513"/>
    <w:rsid w:val="0072205F"/>
    <w:rsid w:val="00804B1A"/>
    <w:rsid w:val="008228BC"/>
    <w:rsid w:val="00A22407"/>
    <w:rsid w:val="00AA6F82"/>
    <w:rsid w:val="00BE097C"/>
    <w:rsid w:val="00E216F6"/>
    <w:rsid w:val="00E9335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lcf76f155ced4ddcb4097134ff3c332f xmlns="a9eb553d-555c-4d73-a4bc-69af1940fa43">
      <Terms xmlns="http://schemas.microsoft.com/office/infopath/2007/PartnerControls"/>
    </lcf76f155ced4ddcb4097134ff3c332f>
    <Inventorysheet xmlns="a9eb553d-555c-4d73-a4bc-69af1940fa43" xsi:nil="true"/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Senate</CHAMBER_DISPLAY>
  <DOCUMENT_TYPE>Bill</DOCUMENT_TYPE>
  <FILENAME>&lt;&lt;filename&gt;&gt;</FILENAME>
  <ID>958edbc6-ddc3-48ce-9476-a84cef277ec6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2025-02-27T00:00:00-05:00</T_BILL_DT_VERSION>
  <T_BILL_D_INTRODATE>2025-02-27</T_BILL_D_INTRODATE>
  <T_BILL_D_SENATEINTRODATE>2025-02-27</T_BILL_D_SENATEINTRODATE>
  <T_BILL_N_INTERNALVERSIONNUMBER>1</T_BILL_N_INTERNALVERSIONNUMBER>
  <T_BILL_N_SESSION>126</T_BILL_N_SESSION>
  <T_BILL_N_VERSIONNUMBER>1</T_BILL_N_VERSIONNUMBER>
  <T_BILL_N_YEAR>2025</T_BILL_N_YEAR>
  <T_BILL_REQUEST_REQUEST>a479316f-dd34-45e5-a19f-81be0d231c4c</T_BILL_REQUEST_REQUEST>
  <T_BILL_R_ORIGINALDRAFT>ab5f0e31-dcf1-48c9-af51-566aeb25cb84</T_BILL_R_ORIGINALDRAFT>
  <T_BILL_SPONSOR_SPONSOR>cf793dbb-d3c2-4d58-8219-a13a939f3d81</T_BILL_SPONSOR_SPONSOR>
  <T_BILL_T_BILLNAME>[0401]</T_BILL_T_BILLNAME>
  <T_BILL_T_BILLNUMBER>401</T_BILL_T_BILLNUMBER>
  <T_BILL_T_BILLTITLE>TO RECOGNIZE march 5, 2025, AS “clemson day” IN SOUTH CAROLINA.</T_BILL_T_BILLTITLE>
  <T_BILL_T_CHAMBER>senate</T_BILL_T_CHAMBER>
  <T_BILL_T_FILENAME> </T_BILL_T_FILENAME>
  <T_BILL_T_LEGTYPE>resolution</T_BILL_T_LEGTYPE>
  <T_BILL_T_RATNUMBERSTRING>SNone</T_BILL_T_RATNUMBERSTRING>
  <T_BILL_T_SUBJECT>Clemson Day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Hannah Warner</cp:lastModifiedBy>
  <cp:revision>4</cp:revision>
  <cp:lastPrinted>2021-01-26T15:56:00Z</cp:lastPrinted>
  <dcterms:created xsi:type="dcterms:W3CDTF">2025-02-27T14:49:00Z</dcterms:created>
  <dcterms:modified xsi:type="dcterms:W3CDTF">2025-02-27T14:49:00Z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