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Pace</w:t>
      </w:r>
    </w:p>
    <w:p>
      <w:pPr>
        <w:widowControl w:val="false"/>
        <w:spacing w:after="0"/>
        <w:jc w:val="left"/>
      </w:pPr>
      <w:r>
        <w:rPr>
          <w:rFonts w:ascii="Times New Roman"/>
          <w:sz w:val="22"/>
        </w:rPr>
        <w:t xml:space="preserve">Document Path: LC-0168HDB25.docx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Child Rapist Death Penalty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1c8f91d772c94e9a">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Judiciary</w:t>
      </w:r>
      <w:r>
        <w:t xml:space="preserve"> (</w:t>
      </w:r>
      <w:hyperlink w:history="true" r:id="R6113ea3120ef4360">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bd84a6d2cc374e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24f307e48d406e">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A1123" w:rsidRDefault="00432135" w14:paraId="47642A99" w14:textId="2931AC15">
      <w:pPr>
        <w:pStyle w:val="scemptylineheader"/>
      </w:pPr>
    </w:p>
    <w:p w:rsidRPr="00BB0725" w:rsidR="00A73EFA" w:rsidP="00DA1123" w:rsidRDefault="00A73EFA" w14:paraId="7B72410E" w14:textId="71A37638">
      <w:pPr>
        <w:pStyle w:val="scemptylineheader"/>
      </w:pPr>
    </w:p>
    <w:p w:rsidRPr="00BB0725" w:rsidR="00A73EFA" w:rsidP="00DA1123" w:rsidRDefault="00A73EFA" w14:paraId="6AD935C9" w14:textId="26FB4552">
      <w:pPr>
        <w:pStyle w:val="scemptylineheader"/>
      </w:pPr>
    </w:p>
    <w:p w:rsidRPr="00DF3B44" w:rsidR="00A73EFA" w:rsidP="00DA1123" w:rsidRDefault="00A73EFA" w14:paraId="51A98227" w14:textId="109F21C0">
      <w:pPr>
        <w:pStyle w:val="scemptylineheader"/>
      </w:pPr>
    </w:p>
    <w:p w:rsidRPr="00DF3B44" w:rsidR="00A73EFA" w:rsidP="00DA1123" w:rsidRDefault="00A73EFA" w14:paraId="3858851A" w14:textId="43DE76C0">
      <w:pPr>
        <w:pStyle w:val="scemptylineheader"/>
      </w:pPr>
    </w:p>
    <w:p w:rsidRPr="00DF3B44" w:rsidR="00A73EFA" w:rsidP="00DA1123" w:rsidRDefault="00A73EFA" w14:paraId="4E3DDE20" w14:textId="487E7FD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50667" w14:paraId="40FEFADA" w14:textId="5B224130">
          <w:pPr>
            <w:pStyle w:val="scbilltitle"/>
          </w:pPr>
          <w:r>
            <w:t>TO AMEND THE SOUTH CAROLINA CODE OF LAWS BY ENACTING THE “CHILD RAPIST DEATH PENALTY ACT” BY AMENDING SECTION 16‑3‑655, RELATING TO CRIMINAL SEXUAL CONDUCT WITH A MINOR</w:t>
          </w:r>
          <w:r w:rsidR="005960C7">
            <w:t>,</w:t>
          </w:r>
          <w:r>
            <w:t xml:space="preserve"> SO AS TO PROVIDE THAT THE DEATH PENALTY SHALL BE ENFORCED UNDER THIS SECTION NOTWITHSTANDING PREVIOUS DECISIONS OF THE SUPREME COURT OF THE UNITED STATES.</w:t>
          </w:r>
        </w:p>
      </w:sdtContent>
    </w:sdt>
    <w:bookmarkStart w:name="at_ba945336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4c511c98" w:id="1"/>
      <w:r w:rsidRPr="0094541D">
        <w:t>B</w:t>
      </w:r>
      <w:bookmarkEnd w:id="1"/>
      <w:r w:rsidRPr="0094541D">
        <w:t>e it enacted by the General Assembly of the State of South Carolina:</w:t>
      </w:r>
    </w:p>
    <w:p w:rsidR="002A5D16" w:rsidP="002A5D16" w:rsidRDefault="002A5D16" w14:paraId="304DCF2E" w14:textId="77777777">
      <w:pPr>
        <w:pStyle w:val="scemptyline"/>
      </w:pPr>
    </w:p>
    <w:p w:rsidR="002A5D16" w:rsidP="0006583B" w:rsidRDefault="002A5D16" w14:paraId="2E8C49FC" w14:textId="399F6976">
      <w:pPr>
        <w:pStyle w:val="scnoncodifiedsection"/>
      </w:pPr>
      <w:bookmarkStart w:name="bs_num_1_210dc1365" w:id="2"/>
      <w:bookmarkStart w:name="citing_act_665964039" w:id="3"/>
      <w:r>
        <w:t>S</w:t>
      </w:r>
      <w:bookmarkEnd w:id="2"/>
      <w:r>
        <w:t>ECTION 1.</w:t>
      </w:r>
      <w:r>
        <w:tab/>
      </w:r>
      <w:bookmarkEnd w:id="3"/>
      <w:r w:rsidR="0006583B">
        <w:rPr>
          <w:shd w:val="clear" w:color="auto" w:fill="FFFFFF"/>
        </w:rPr>
        <w:t>This act may be cited as the “</w:t>
      </w:r>
      <w:r w:rsidR="008C1BFD">
        <w:rPr>
          <w:shd w:val="clear" w:color="auto" w:fill="FFFFFF"/>
        </w:rPr>
        <w:t>Child Rapist Death Penalty Act</w:t>
      </w:r>
      <w:r w:rsidR="00472EEF">
        <w:rPr>
          <w:shd w:val="clear" w:color="auto" w:fill="FFFFFF"/>
        </w:rPr>
        <w:t>.</w:t>
      </w:r>
      <w:r w:rsidR="0006583B">
        <w:rPr>
          <w:shd w:val="clear" w:color="auto" w:fill="FFFFFF"/>
        </w:rPr>
        <w:t>”</w:t>
      </w:r>
    </w:p>
    <w:p w:rsidR="008C1BFD" w:rsidP="008C1BFD" w:rsidRDefault="008C1BFD" w14:paraId="142FF0CA" w14:textId="77777777">
      <w:pPr>
        <w:pStyle w:val="scemptyline"/>
      </w:pPr>
    </w:p>
    <w:p w:rsidR="000850C2" w:rsidP="000850C2" w:rsidRDefault="008C1BFD" w14:paraId="18AAC668" w14:textId="77777777">
      <w:pPr>
        <w:pStyle w:val="scdirectionallanguage"/>
      </w:pPr>
      <w:bookmarkStart w:name="bs_num_2_da9230755" w:id="4"/>
      <w:r>
        <w:t>S</w:t>
      </w:r>
      <w:bookmarkEnd w:id="4"/>
      <w:r>
        <w:t>ECTION 2.</w:t>
      </w:r>
      <w:r>
        <w:tab/>
      </w:r>
      <w:bookmarkStart w:name="dl_42e34e0f8" w:id="5"/>
      <w:r w:rsidR="000850C2">
        <w:t>S</w:t>
      </w:r>
      <w:bookmarkEnd w:id="5"/>
      <w:r w:rsidR="000850C2">
        <w:t>ection 16‑3‑655 of the S.C. Code is amended by adding:</w:t>
      </w:r>
    </w:p>
    <w:p w:rsidR="000850C2" w:rsidP="000850C2" w:rsidRDefault="000850C2" w14:paraId="537F5042" w14:textId="77777777">
      <w:pPr>
        <w:pStyle w:val="scnewcodesection"/>
      </w:pPr>
    </w:p>
    <w:p w:rsidR="00AE1A6B" w:rsidP="00AE1A6B" w:rsidRDefault="000850C2" w14:paraId="30739832" w14:textId="653A0323">
      <w:pPr>
        <w:pStyle w:val="scnewcodesection"/>
      </w:pPr>
      <w:bookmarkStart w:name="ns_T16C3N655_3862e2133" w:id="6"/>
      <w:r>
        <w:tab/>
      </w:r>
      <w:bookmarkStart w:name="ss_T16C3N655SJ_lv1_780cfa580" w:id="7"/>
      <w:bookmarkEnd w:id="6"/>
      <w:r>
        <w:t>(</w:t>
      </w:r>
      <w:bookmarkEnd w:id="7"/>
      <w:r>
        <w:t xml:space="preserve">J) </w:t>
      </w:r>
      <w:r w:rsidR="00AE1A6B">
        <w:t xml:space="preserve">Notwithstanding any other law, this section shall remain in effect and shall be enforced by all courts of this </w:t>
      </w:r>
      <w:r w:rsidR="00472EEF">
        <w:t>S</w:t>
      </w:r>
      <w:r w:rsidR="00AE1A6B">
        <w:t>tate notwithstanding the Supreme Court’s ruling in Kennedy v. Louisiana, 554 U.S. 407 (2008), except that a death sentence pursuant to this section shall specify that it may not be carried out until Kennedy v. Louisiana, 554 U.S. 407 (2008), is overruled.</w:t>
      </w:r>
    </w:p>
    <w:p w:rsidR="00AE1A6B" w:rsidP="00AE1A6B" w:rsidRDefault="00AE1A6B" w14:paraId="5DA286B6" w14:textId="77777777">
      <w:pPr>
        <w:pStyle w:val="scnewcodesection"/>
      </w:pPr>
      <w:r>
        <w:tab/>
      </w:r>
      <w:bookmarkStart w:name="ss_T16C3N655SK_lv1_5840cdc84" w:id="8"/>
      <w:r>
        <w:t>(</w:t>
      </w:r>
      <w:bookmarkEnd w:id="8"/>
      <w:r>
        <w:t>K)</w:t>
      </w:r>
      <w:bookmarkStart w:name="ss_T16C3N655S1_lv2_cdc4a0e1c" w:id="9"/>
      <w:r>
        <w:t>(</w:t>
      </w:r>
      <w:bookmarkEnd w:id="9"/>
      <w:r>
        <w:t>1) If the State wishes to seek the death penalty pursuant this section but a ruling or opinion from the Supreme Court of the United States purports to preclude the imposition of the death penalty, then the State may, before or during the trial, take an immediate interlocutory appeal directly to the Supreme Court of South Carolina for the purpose of seeking reconsideration of that ruling or opinion from the Supreme Court of the United States on petition for certiorari.</w:t>
      </w:r>
    </w:p>
    <w:p w:rsidR="00AE1A6B" w:rsidP="00AE1A6B" w:rsidRDefault="00AE1A6B" w14:paraId="3F16D812" w14:textId="04946F67">
      <w:pPr>
        <w:pStyle w:val="scnewcodesection"/>
      </w:pPr>
      <w:r>
        <w:tab/>
      </w:r>
      <w:r>
        <w:tab/>
      </w:r>
      <w:bookmarkStart w:name="ss_T16C3N655S2_lv2_e2f16209e" w:id="10"/>
      <w:r>
        <w:t>(</w:t>
      </w:r>
      <w:bookmarkEnd w:id="10"/>
      <w:r>
        <w:t xml:space="preserve">2) If the State wishes to appeal under this section, it shall notify the trial court of its desire to appeal and identify the ruling or opinion from the Supreme Court of the United States that purports to preclude the imposition of the death penalty. The trial court shall immediately enter an order prohibiting the State from seeking the death penalty against the defendant, and the </w:t>
      </w:r>
      <w:r w:rsidR="00472EEF">
        <w:t>S</w:t>
      </w:r>
      <w:r>
        <w:t>tate may appeal from that order.</w:t>
      </w:r>
    </w:p>
    <w:p w:rsidR="00AE1A6B" w:rsidP="00AE1A6B" w:rsidRDefault="00AE1A6B" w14:paraId="6A6C1037" w14:textId="2FC9816B">
      <w:pPr>
        <w:pStyle w:val="scnewcodesection"/>
      </w:pPr>
      <w:r>
        <w:tab/>
      </w:r>
      <w:r>
        <w:tab/>
      </w:r>
      <w:bookmarkStart w:name="ss_T16C3N655S3_lv2_122d81bc3" w:id="11"/>
      <w:r>
        <w:t>(</w:t>
      </w:r>
      <w:bookmarkEnd w:id="11"/>
      <w:r>
        <w:t xml:space="preserve">3) The State must file its notice of appeal within </w:t>
      </w:r>
      <w:r w:rsidR="00472EEF">
        <w:t>fourteen</w:t>
      </w:r>
      <w:r>
        <w:t xml:space="preserve"> days of the order described in </w:t>
      </w:r>
      <w:r w:rsidR="00BB7326">
        <w:t xml:space="preserve">item </w:t>
      </w:r>
      <w:r>
        <w:t>(2). The filing of a notice of appeal under this section shall automatically stay proceedings in the trial court until the appeal is fully resolved.</w:t>
      </w:r>
    </w:p>
    <w:p w:rsidR="00AE1A6B" w:rsidP="00AE1A6B" w:rsidRDefault="00AE1A6B" w14:paraId="4EB6FA7A" w14:textId="6048C5AD">
      <w:pPr>
        <w:pStyle w:val="scnewcodesection"/>
      </w:pPr>
      <w:r>
        <w:tab/>
      </w:r>
      <w:r>
        <w:tab/>
      </w:r>
      <w:bookmarkStart w:name="ss_T16C3N655S4_lv2_95f082091" w:id="12"/>
      <w:r>
        <w:t>(</w:t>
      </w:r>
      <w:bookmarkEnd w:id="12"/>
      <w:r>
        <w:t xml:space="preserve">4) The Supreme Court of South Carolina shall expedite its consideration of any appeal taken under </w:t>
      </w:r>
      <w:r w:rsidR="00BB7326">
        <w:t xml:space="preserve">item </w:t>
      </w:r>
      <w:r>
        <w:t>(1) and shall resolve the appeal as quickly as possible.</w:t>
      </w:r>
    </w:p>
    <w:p w:rsidR="00AE1A6B" w:rsidP="00AE1A6B" w:rsidRDefault="00AE1A6B" w14:paraId="5CB3F4C2" w14:textId="55D3562E">
      <w:pPr>
        <w:pStyle w:val="scnewcodesection"/>
      </w:pPr>
      <w:r>
        <w:lastRenderedPageBreak/>
        <w:tab/>
      </w:r>
      <w:r>
        <w:tab/>
      </w:r>
      <w:bookmarkStart w:name="ss_T16C3N655S5_lv2_07221cf9c" w:id="13"/>
      <w:r>
        <w:t>(</w:t>
      </w:r>
      <w:bookmarkEnd w:id="13"/>
      <w:r>
        <w:t xml:space="preserve">5) The Supreme Court of South Carolina shall summarily affirm, without requesting merits briefing or holding oral argument, if it concludes or the State concedes that a ruling or opinion from the Supreme Court of the United States precludes the State from imposing the death penalty against the defendant. The State may indicate in its notice of appeal that a ruling or opinion of the Supreme Court of the United States precludes the </w:t>
      </w:r>
      <w:r w:rsidR="00472EEF">
        <w:t>S</w:t>
      </w:r>
      <w:r>
        <w:t>tate from imposing the death penalty against the defendant, and that the appeal is taken solely for the purpose of seeking reconsideration of that Supreme Court ruling or opinion on petition for certiorari.</w:t>
      </w:r>
    </w:p>
    <w:p w:rsidR="008C1BFD" w:rsidP="00AE1A6B" w:rsidRDefault="00AE1A6B" w14:paraId="28593280" w14:textId="7EC19987">
      <w:pPr>
        <w:pStyle w:val="scnewcodesection"/>
      </w:pPr>
      <w:r>
        <w:tab/>
      </w:r>
      <w:r>
        <w:tab/>
      </w:r>
      <w:bookmarkStart w:name="ss_T16C3N655S6_lv2_8a2d6c6b2" w:id="14"/>
      <w:r>
        <w:t>(</w:t>
      </w:r>
      <w:bookmarkEnd w:id="14"/>
      <w:r>
        <w:t>6) The State may petition for writ of certiorari from any decision of the Supreme Court of South Carolina affirming the trial court’s order precluding the State from seeking the death penalty against the defendant.</w:t>
      </w:r>
    </w:p>
    <w:p w:rsidRPr="00DF3B44" w:rsidR="007E06BB" w:rsidP="00787433" w:rsidRDefault="007E06BB" w14:paraId="3D8F1FED" w14:textId="0E352856">
      <w:pPr>
        <w:pStyle w:val="scemptyline"/>
      </w:pPr>
      <w:bookmarkStart w:name="open_doc_here" w:id="15"/>
      <w:bookmarkEnd w:id="15"/>
    </w:p>
    <w:p w:rsidRPr="00DF3B44" w:rsidR="007A10F1" w:rsidP="007A10F1" w:rsidRDefault="00E27805" w14:paraId="0E9393B4" w14:textId="3A662836">
      <w:pPr>
        <w:pStyle w:val="scnoncodifiedsection"/>
      </w:pPr>
      <w:bookmarkStart w:name="bs_num_3_lastsection" w:id="16"/>
      <w:bookmarkStart w:name="eff_date_section" w:id="17"/>
      <w:r w:rsidRPr="00DF3B44">
        <w:t>S</w:t>
      </w:r>
      <w:bookmarkEnd w:id="16"/>
      <w:r w:rsidRPr="00DF3B44">
        <w:t>ECTION 3.</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72AF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DE5988B" w:rsidR="00685035" w:rsidRPr="007B4AF7" w:rsidRDefault="00F041F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F477B">
              <w:t>[4043]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F477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435"/>
    <w:rsid w:val="00026421"/>
    <w:rsid w:val="00030409"/>
    <w:rsid w:val="00037F04"/>
    <w:rsid w:val="000404BF"/>
    <w:rsid w:val="00044B84"/>
    <w:rsid w:val="000479D0"/>
    <w:rsid w:val="0006464F"/>
    <w:rsid w:val="0006583B"/>
    <w:rsid w:val="00066B54"/>
    <w:rsid w:val="00072FCD"/>
    <w:rsid w:val="00074A4F"/>
    <w:rsid w:val="00077B65"/>
    <w:rsid w:val="00084A73"/>
    <w:rsid w:val="000850C2"/>
    <w:rsid w:val="00091FFF"/>
    <w:rsid w:val="000A3C25"/>
    <w:rsid w:val="000A70E1"/>
    <w:rsid w:val="000B4C02"/>
    <w:rsid w:val="000B5B4A"/>
    <w:rsid w:val="000B7FE1"/>
    <w:rsid w:val="000C3E88"/>
    <w:rsid w:val="000C46B9"/>
    <w:rsid w:val="000C58E4"/>
    <w:rsid w:val="000C6F9A"/>
    <w:rsid w:val="000D2F44"/>
    <w:rsid w:val="000D33E4"/>
    <w:rsid w:val="000E387A"/>
    <w:rsid w:val="000E578A"/>
    <w:rsid w:val="000F0E5A"/>
    <w:rsid w:val="000F2250"/>
    <w:rsid w:val="000F477B"/>
    <w:rsid w:val="0010329A"/>
    <w:rsid w:val="00105756"/>
    <w:rsid w:val="001164F9"/>
    <w:rsid w:val="0011719C"/>
    <w:rsid w:val="00126871"/>
    <w:rsid w:val="0013262A"/>
    <w:rsid w:val="00140049"/>
    <w:rsid w:val="00171601"/>
    <w:rsid w:val="001730EB"/>
    <w:rsid w:val="00173276"/>
    <w:rsid w:val="00176122"/>
    <w:rsid w:val="00187D51"/>
    <w:rsid w:val="0019025B"/>
    <w:rsid w:val="00192AF7"/>
    <w:rsid w:val="00197366"/>
    <w:rsid w:val="001A136C"/>
    <w:rsid w:val="001B6DA2"/>
    <w:rsid w:val="001C25EC"/>
    <w:rsid w:val="001E2B2B"/>
    <w:rsid w:val="001F2A41"/>
    <w:rsid w:val="001F313F"/>
    <w:rsid w:val="001F331D"/>
    <w:rsid w:val="001F394C"/>
    <w:rsid w:val="002038AA"/>
    <w:rsid w:val="002114C8"/>
    <w:rsid w:val="0021166F"/>
    <w:rsid w:val="002162DF"/>
    <w:rsid w:val="00222B35"/>
    <w:rsid w:val="00230038"/>
    <w:rsid w:val="00233975"/>
    <w:rsid w:val="00236D73"/>
    <w:rsid w:val="00246535"/>
    <w:rsid w:val="00257F60"/>
    <w:rsid w:val="002625EA"/>
    <w:rsid w:val="00262AC5"/>
    <w:rsid w:val="00264AE9"/>
    <w:rsid w:val="00275AE6"/>
    <w:rsid w:val="00277B03"/>
    <w:rsid w:val="002836D8"/>
    <w:rsid w:val="002A5D16"/>
    <w:rsid w:val="002A7989"/>
    <w:rsid w:val="002B02F3"/>
    <w:rsid w:val="002C209E"/>
    <w:rsid w:val="002C3463"/>
    <w:rsid w:val="002D0372"/>
    <w:rsid w:val="002D266D"/>
    <w:rsid w:val="002D5B3D"/>
    <w:rsid w:val="002D7447"/>
    <w:rsid w:val="002E315A"/>
    <w:rsid w:val="002E4F8C"/>
    <w:rsid w:val="002F560C"/>
    <w:rsid w:val="002F5847"/>
    <w:rsid w:val="0030425A"/>
    <w:rsid w:val="0033242B"/>
    <w:rsid w:val="00334E2E"/>
    <w:rsid w:val="003421F1"/>
    <w:rsid w:val="0034279C"/>
    <w:rsid w:val="00354F64"/>
    <w:rsid w:val="003559A1"/>
    <w:rsid w:val="00361563"/>
    <w:rsid w:val="00371D36"/>
    <w:rsid w:val="00373E17"/>
    <w:rsid w:val="003775E6"/>
    <w:rsid w:val="00381998"/>
    <w:rsid w:val="003A4A9A"/>
    <w:rsid w:val="003A5F1C"/>
    <w:rsid w:val="003B1BC9"/>
    <w:rsid w:val="003C3E2E"/>
    <w:rsid w:val="003D4A3C"/>
    <w:rsid w:val="003D55B2"/>
    <w:rsid w:val="003E0033"/>
    <w:rsid w:val="003E5452"/>
    <w:rsid w:val="003E7165"/>
    <w:rsid w:val="003E7FF6"/>
    <w:rsid w:val="004046B5"/>
    <w:rsid w:val="00406F27"/>
    <w:rsid w:val="00407687"/>
    <w:rsid w:val="004141B8"/>
    <w:rsid w:val="004203B9"/>
    <w:rsid w:val="00421FCC"/>
    <w:rsid w:val="004226E1"/>
    <w:rsid w:val="00432135"/>
    <w:rsid w:val="00434F55"/>
    <w:rsid w:val="00445544"/>
    <w:rsid w:val="00446987"/>
    <w:rsid w:val="00446D28"/>
    <w:rsid w:val="00466CD0"/>
    <w:rsid w:val="00472EEF"/>
    <w:rsid w:val="00473583"/>
    <w:rsid w:val="00477F32"/>
    <w:rsid w:val="00481850"/>
    <w:rsid w:val="004851A0"/>
    <w:rsid w:val="0048627F"/>
    <w:rsid w:val="00487BE2"/>
    <w:rsid w:val="004923FB"/>
    <w:rsid w:val="004932AB"/>
    <w:rsid w:val="00494BEF"/>
    <w:rsid w:val="004A5512"/>
    <w:rsid w:val="004A6BE5"/>
    <w:rsid w:val="004B0C18"/>
    <w:rsid w:val="004C1A04"/>
    <w:rsid w:val="004C20BC"/>
    <w:rsid w:val="004C5C9A"/>
    <w:rsid w:val="004C7B21"/>
    <w:rsid w:val="004D1442"/>
    <w:rsid w:val="004D3DCB"/>
    <w:rsid w:val="004E1946"/>
    <w:rsid w:val="004E66E9"/>
    <w:rsid w:val="004E7DDE"/>
    <w:rsid w:val="004F0090"/>
    <w:rsid w:val="004F172C"/>
    <w:rsid w:val="005002ED"/>
    <w:rsid w:val="00500DBC"/>
    <w:rsid w:val="00506A0E"/>
    <w:rsid w:val="005102BE"/>
    <w:rsid w:val="00523F7F"/>
    <w:rsid w:val="00524D54"/>
    <w:rsid w:val="00541EDC"/>
    <w:rsid w:val="00544079"/>
    <w:rsid w:val="0054531B"/>
    <w:rsid w:val="00546C24"/>
    <w:rsid w:val="005476FF"/>
    <w:rsid w:val="005516F6"/>
    <w:rsid w:val="00552842"/>
    <w:rsid w:val="00554E89"/>
    <w:rsid w:val="00564B58"/>
    <w:rsid w:val="00572281"/>
    <w:rsid w:val="00572AFB"/>
    <w:rsid w:val="005801DD"/>
    <w:rsid w:val="00592A40"/>
    <w:rsid w:val="005960C7"/>
    <w:rsid w:val="005A28BC"/>
    <w:rsid w:val="005A3F00"/>
    <w:rsid w:val="005A5377"/>
    <w:rsid w:val="005B317D"/>
    <w:rsid w:val="005B7817"/>
    <w:rsid w:val="005C06C8"/>
    <w:rsid w:val="005C23D7"/>
    <w:rsid w:val="005C40EB"/>
    <w:rsid w:val="005C623F"/>
    <w:rsid w:val="005D02B4"/>
    <w:rsid w:val="005D3013"/>
    <w:rsid w:val="005E1E50"/>
    <w:rsid w:val="005E2B9C"/>
    <w:rsid w:val="005E3332"/>
    <w:rsid w:val="005F2EAC"/>
    <w:rsid w:val="005F76B0"/>
    <w:rsid w:val="00604429"/>
    <w:rsid w:val="006067B0"/>
    <w:rsid w:val="00606A8B"/>
    <w:rsid w:val="00611EBA"/>
    <w:rsid w:val="006213A8"/>
    <w:rsid w:val="00623BEA"/>
    <w:rsid w:val="006347E9"/>
    <w:rsid w:val="00640C87"/>
    <w:rsid w:val="006454BB"/>
    <w:rsid w:val="0065233C"/>
    <w:rsid w:val="00657CF4"/>
    <w:rsid w:val="00661463"/>
    <w:rsid w:val="00663227"/>
    <w:rsid w:val="00663B8D"/>
    <w:rsid w:val="00663E00"/>
    <w:rsid w:val="00664F48"/>
    <w:rsid w:val="00664FAD"/>
    <w:rsid w:val="0067345B"/>
    <w:rsid w:val="00675430"/>
    <w:rsid w:val="00675C32"/>
    <w:rsid w:val="00683986"/>
    <w:rsid w:val="00685035"/>
    <w:rsid w:val="00685770"/>
    <w:rsid w:val="00690DBA"/>
    <w:rsid w:val="006964F9"/>
    <w:rsid w:val="006A395F"/>
    <w:rsid w:val="006A65E2"/>
    <w:rsid w:val="006B37BD"/>
    <w:rsid w:val="006B45E3"/>
    <w:rsid w:val="006C092D"/>
    <w:rsid w:val="006C099D"/>
    <w:rsid w:val="006C18F0"/>
    <w:rsid w:val="006C2B21"/>
    <w:rsid w:val="006C7E01"/>
    <w:rsid w:val="006D5C77"/>
    <w:rsid w:val="006D64A5"/>
    <w:rsid w:val="006E0935"/>
    <w:rsid w:val="006E353F"/>
    <w:rsid w:val="006E35AB"/>
    <w:rsid w:val="00711AA9"/>
    <w:rsid w:val="00715D17"/>
    <w:rsid w:val="00722155"/>
    <w:rsid w:val="00737F19"/>
    <w:rsid w:val="007648D9"/>
    <w:rsid w:val="0077612D"/>
    <w:rsid w:val="00782BF8"/>
    <w:rsid w:val="00783C75"/>
    <w:rsid w:val="007849D9"/>
    <w:rsid w:val="00787433"/>
    <w:rsid w:val="0078789E"/>
    <w:rsid w:val="007A10F1"/>
    <w:rsid w:val="007A3D50"/>
    <w:rsid w:val="007B2D29"/>
    <w:rsid w:val="007B3151"/>
    <w:rsid w:val="007B412F"/>
    <w:rsid w:val="007B4AF7"/>
    <w:rsid w:val="007B4DBF"/>
    <w:rsid w:val="007C5458"/>
    <w:rsid w:val="007D2C67"/>
    <w:rsid w:val="007E06BB"/>
    <w:rsid w:val="007E2547"/>
    <w:rsid w:val="007E425F"/>
    <w:rsid w:val="007F50D1"/>
    <w:rsid w:val="00800F6B"/>
    <w:rsid w:val="00816D52"/>
    <w:rsid w:val="00831048"/>
    <w:rsid w:val="00834272"/>
    <w:rsid w:val="00844A46"/>
    <w:rsid w:val="008625C1"/>
    <w:rsid w:val="0087272C"/>
    <w:rsid w:val="0087671D"/>
    <w:rsid w:val="008806F9"/>
    <w:rsid w:val="008809EE"/>
    <w:rsid w:val="00882262"/>
    <w:rsid w:val="00887957"/>
    <w:rsid w:val="008A57E3"/>
    <w:rsid w:val="008B5BF4"/>
    <w:rsid w:val="008C0CEE"/>
    <w:rsid w:val="008C1B18"/>
    <w:rsid w:val="008C1BFD"/>
    <w:rsid w:val="008D0CDF"/>
    <w:rsid w:val="008D1D55"/>
    <w:rsid w:val="008D46EC"/>
    <w:rsid w:val="008E0E25"/>
    <w:rsid w:val="008E32D9"/>
    <w:rsid w:val="008E61A1"/>
    <w:rsid w:val="008F647B"/>
    <w:rsid w:val="009031EF"/>
    <w:rsid w:val="0091644E"/>
    <w:rsid w:val="00917EA3"/>
    <w:rsid w:val="00917EE0"/>
    <w:rsid w:val="00921C89"/>
    <w:rsid w:val="00926966"/>
    <w:rsid w:val="00926D03"/>
    <w:rsid w:val="00934036"/>
    <w:rsid w:val="00934889"/>
    <w:rsid w:val="0094541D"/>
    <w:rsid w:val="009473EA"/>
    <w:rsid w:val="00954E7E"/>
    <w:rsid w:val="009554D9"/>
    <w:rsid w:val="009572F9"/>
    <w:rsid w:val="00960D0F"/>
    <w:rsid w:val="009717F4"/>
    <w:rsid w:val="0098366F"/>
    <w:rsid w:val="00983A03"/>
    <w:rsid w:val="00986063"/>
    <w:rsid w:val="00991F67"/>
    <w:rsid w:val="00992876"/>
    <w:rsid w:val="009A0DCE"/>
    <w:rsid w:val="009A22CD"/>
    <w:rsid w:val="009A3E4B"/>
    <w:rsid w:val="009B35FD"/>
    <w:rsid w:val="009B4773"/>
    <w:rsid w:val="009B6815"/>
    <w:rsid w:val="009D2967"/>
    <w:rsid w:val="009D3C2B"/>
    <w:rsid w:val="009E25DD"/>
    <w:rsid w:val="009E4191"/>
    <w:rsid w:val="009F07AE"/>
    <w:rsid w:val="009F2AB1"/>
    <w:rsid w:val="009F4FAF"/>
    <w:rsid w:val="009F68F1"/>
    <w:rsid w:val="00A04529"/>
    <w:rsid w:val="00A0584B"/>
    <w:rsid w:val="00A17135"/>
    <w:rsid w:val="00A21A6F"/>
    <w:rsid w:val="00A24E56"/>
    <w:rsid w:val="00A26A62"/>
    <w:rsid w:val="00A35A9B"/>
    <w:rsid w:val="00A4070E"/>
    <w:rsid w:val="00A40CA0"/>
    <w:rsid w:val="00A42EBC"/>
    <w:rsid w:val="00A504A7"/>
    <w:rsid w:val="00A53677"/>
    <w:rsid w:val="00A53BF2"/>
    <w:rsid w:val="00A60D68"/>
    <w:rsid w:val="00A73EFA"/>
    <w:rsid w:val="00A77A3B"/>
    <w:rsid w:val="00A86225"/>
    <w:rsid w:val="00A92F6F"/>
    <w:rsid w:val="00A97523"/>
    <w:rsid w:val="00AA7824"/>
    <w:rsid w:val="00AB0FA3"/>
    <w:rsid w:val="00AB19E2"/>
    <w:rsid w:val="00AB3038"/>
    <w:rsid w:val="00AB73BF"/>
    <w:rsid w:val="00AC335C"/>
    <w:rsid w:val="00AC463E"/>
    <w:rsid w:val="00AD3BE2"/>
    <w:rsid w:val="00AD3E3D"/>
    <w:rsid w:val="00AE1A6B"/>
    <w:rsid w:val="00AE1EE4"/>
    <w:rsid w:val="00AE36EC"/>
    <w:rsid w:val="00AE7406"/>
    <w:rsid w:val="00AE79BA"/>
    <w:rsid w:val="00AF1688"/>
    <w:rsid w:val="00AF2B76"/>
    <w:rsid w:val="00AF46E6"/>
    <w:rsid w:val="00AF5139"/>
    <w:rsid w:val="00B06EDA"/>
    <w:rsid w:val="00B1161F"/>
    <w:rsid w:val="00B11661"/>
    <w:rsid w:val="00B32B4D"/>
    <w:rsid w:val="00B34AC4"/>
    <w:rsid w:val="00B4137E"/>
    <w:rsid w:val="00B50667"/>
    <w:rsid w:val="00B54DF7"/>
    <w:rsid w:val="00B56223"/>
    <w:rsid w:val="00B56E79"/>
    <w:rsid w:val="00B57AA7"/>
    <w:rsid w:val="00B637AA"/>
    <w:rsid w:val="00B63BE2"/>
    <w:rsid w:val="00B7592C"/>
    <w:rsid w:val="00B809D3"/>
    <w:rsid w:val="00B8178E"/>
    <w:rsid w:val="00B84B66"/>
    <w:rsid w:val="00B85475"/>
    <w:rsid w:val="00B9090A"/>
    <w:rsid w:val="00B92196"/>
    <w:rsid w:val="00B9228D"/>
    <w:rsid w:val="00B929EC"/>
    <w:rsid w:val="00BB0725"/>
    <w:rsid w:val="00BB7326"/>
    <w:rsid w:val="00BC408A"/>
    <w:rsid w:val="00BC5023"/>
    <w:rsid w:val="00BC556C"/>
    <w:rsid w:val="00BC765F"/>
    <w:rsid w:val="00BD42DA"/>
    <w:rsid w:val="00BD4684"/>
    <w:rsid w:val="00BE08A7"/>
    <w:rsid w:val="00BE244D"/>
    <w:rsid w:val="00BE4391"/>
    <w:rsid w:val="00BF3E48"/>
    <w:rsid w:val="00C01378"/>
    <w:rsid w:val="00C12895"/>
    <w:rsid w:val="00C15F1B"/>
    <w:rsid w:val="00C16288"/>
    <w:rsid w:val="00C17D1D"/>
    <w:rsid w:val="00C45923"/>
    <w:rsid w:val="00C4651C"/>
    <w:rsid w:val="00C543E7"/>
    <w:rsid w:val="00C64EA7"/>
    <w:rsid w:val="00C70225"/>
    <w:rsid w:val="00C72198"/>
    <w:rsid w:val="00C73C7D"/>
    <w:rsid w:val="00C75005"/>
    <w:rsid w:val="00C970DF"/>
    <w:rsid w:val="00C97A77"/>
    <w:rsid w:val="00CA75B1"/>
    <w:rsid w:val="00CA7E71"/>
    <w:rsid w:val="00CB2673"/>
    <w:rsid w:val="00CB701D"/>
    <w:rsid w:val="00CC3F0E"/>
    <w:rsid w:val="00CD08C9"/>
    <w:rsid w:val="00CD1FE8"/>
    <w:rsid w:val="00CD38CD"/>
    <w:rsid w:val="00CD3E0C"/>
    <w:rsid w:val="00CD5565"/>
    <w:rsid w:val="00CD616C"/>
    <w:rsid w:val="00CF3C4A"/>
    <w:rsid w:val="00CF68D6"/>
    <w:rsid w:val="00CF7B4A"/>
    <w:rsid w:val="00D009F8"/>
    <w:rsid w:val="00D018CC"/>
    <w:rsid w:val="00D078DA"/>
    <w:rsid w:val="00D14995"/>
    <w:rsid w:val="00D204F2"/>
    <w:rsid w:val="00D2455C"/>
    <w:rsid w:val="00D25023"/>
    <w:rsid w:val="00D27F8C"/>
    <w:rsid w:val="00D33843"/>
    <w:rsid w:val="00D43E7C"/>
    <w:rsid w:val="00D45807"/>
    <w:rsid w:val="00D542DB"/>
    <w:rsid w:val="00D54A6F"/>
    <w:rsid w:val="00D57D57"/>
    <w:rsid w:val="00D60A74"/>
    <w:rsid w:val="00D62E42"/>
    <w:rsid w:val="00D772FB"/>
    <w:rsid w:val="00DA1123"/>
    <w:rsid w:val="00DA1AA0"/>
    <w:rsid w:val="00DA512B"/>
    <w:rsid w:val="00DC44A8"/>
    <w:rsid w:val="00DE2D05"/>
    <w:rsid w:val="00DE4BEE"/>
    <w:rsid w:val="00DE5B3D"/>
    <w:rsid w:val="00DE7112"/>
    <w:rsid w:val="00DF19BE"/>
    <w:rsid w:val="00DF353D"/>
    <w:rsid w:val="00DF3B44"/>
    <w:rsid w:val="00E07FB8"/>
    <w:rsid w:val="00E1372E"/>
    <w:rsid w:val="00E21D30"/>
    <w:rsid w:val="00E24D9A"/>
    <w:rsid w:val="00E27805"/>
    <w:rsid w:val="00E27A11"/>
    <w:rsid w:val="00E30497"/>
    <w:rsid w:val="00E358A2"/>
    <w:rsid w:val="00E35C9A"/>
    <w:rsid w:val="00E3771B"/>
    <w:rsid w:val="00E40979"/>
    <w:rsid w:val="00E43F26"/>
    <w:rsid w:val="00E45081"/>
    <w:rsid w:val="00E52A36"/>
    <w:rsid w:val="00E61B46"/>
    <w:rsid w:val="00E6378B"/>
    <w:rsid w:val="00E63EC3"/>
    <w:rsid w:val="00E64FC5"/>
    <w:rsid w:val="00E653DA"/>
    <w:rsid w:val="00E65958"/>
    <w:rsid w:val="00E849A4"/>
    <w:rsid w:val="00E84FE5"/>
    <w:rsid w:val="00E879A5"/>
    <w:rsid w:val="00E879FC"/>
    <w:rsid w:val="00EA2574"/>
    <w:rsid w:val="00EA2F1F"/>
    <w:rsid w:val="00EA3495"/>
    <w:rsid w:val="00EA3F2E"/>
    <w:rsid w:val="00EA42FF"/>
    <w:rsid w:val="00EA57EC"/>
    <w:rsid w:val="00EA6208"/>
    <w:rsid w:val="00EB120E"/>
    <w:rsid w:val="00EB34C8"/>
    <w:rsid w:val="00EB46E2"/>
    <w:rsid w:val="00EC0045"/>
    <w:rsid w:val="00ED452E"/>
    <w:rsid w:val="00EE3CDA"/>
    <w:rsid w:val="00EE6B2A"/>
    <w:rsid w:val="00EF34A0"/>
    <w:rsid w:val="00EF37A8"/>
    <w:rsid w:val="00EF531F"/>
    <w:rsid w:val="00F01AB9"/>
    <w:rsid w:val="00F021A0"/>
    <w:rsid w:val="00F041F1"/>
    <w:rsid w:val="00F05FE8"/>
    <w:rsid w:val="00F06D86"/>
    <w:rsid w:val="00F13D87"/>
    <w:rsid w:val="00F149E5"/>
    <w:rsid w:val="00F15E33"/>
    <w:rsid w:val="00F17DA2"/>
    <w:rsid w:val="00F2132C"/>
    <w:rsid w:val="00F22EC0"/>
    <w:rsid w:val="00F25C47"/>
    <w:rsid w:val="00F27D7B"/>
    <w:rsid w:val="00F31D34"/>
    <w:rsid w:val="00F342A1"/>
    <w:rsid w:val="00F34911"/>
    <w:rsid w:val="00F36FBA"/>
    <w:rsid w:val="00F44D36"/>
    <w:rsid w:val="00F46262"/>
    <w:rsid w:val="00F4795D"/>
    <w:rsid w:val="00F50A61"/>
    <w:rsid w:val="00F525CD"/>
    <w:rsid w:val="00F5286C"/>
    <w:rsid w:val="00F52E12"/>
    <w:rsid w:val="00F638CA"/>
    <w:rsid w:val="00F657C5"/>
    <w:rsid w:val="00F80AB0"/>
    <w:rsid w:val="00F81C03"/>
    <w:rsid w:val="00F900B4"/>
    <w:rsid w:val="00FA0F2E"/>
    <w:rsid w:val="00FA4DB1"/>
    <w:rsid w:val="00FB3F2A"/>
    <w:rsid w:val="00FC3593"/>
    <w:rsid w:val="00FD117D"/>
    <w:rsid w:val="00FD43E8"/>
    <w:rsid w:val="00FD72E3"/>
    <w:rsid w:val="00FD7C95"/>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1A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021A0"/>
    <w:rPr>
      <w:rFonts w:ascii="Times New Roman" w:hAnsi="Times New Roman"/>
      <w:b w:val="0"/>
      <w:i w:val="0"/>
      <w:sz w:val="22"/>
    </w:rPr>
  </w:style>
  <w:style w:type="paragraph" w:styleId="NoSpacing">
    <w:name w:val="No Spacing"/>
    <w:uiPriority w:val="1"/>
    <w:qFormat/>
    <w:rsid w:val="00F021A0"/>
    <w:pPr>
      <w:spacing w:after="0" w:line="240" w:lineRule="auto"/>
    </w:pPr>
  </w:style>
  <w:style w:type="paragraph" w:customStyle="1" w:styleId="scemptylineheader">
    <w:name w:val="sc_emptyline_header"/>
    <w:qFormat/>
    <w:rsid w:val="00F021A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021A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021A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021A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021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021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021A0"/>
    <w:rPr>
      <w:color w:val="808080"/>
    </w:rPr>
  </w:style>
  <w:style w:type="paragraph" w:customStyle="1" w:styleId="scdirectionallanguage">
    <w:name w:val="sc_directional_language"/>
    <w:qFormat/>
    <w:rsid w:val="00F021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021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021A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021A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021A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021A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021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021A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021A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021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021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021A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021A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021A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021A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021A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021A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021A0"/>
    <w:rPr>
      <w:rFonts w:ascii="Times New Roman" w:hAnsi="Times New Roman"/>
      <w:color w:val="auto"/>
      <w:sz w:val="22"/>
    </w:rPr>
  </w:style>
  <w:style w:type="paragraph" w:customStyle="1" w:styleId="scclippagebillheader">
    <w:name w:val="sc_clip_page_bill_header"/>
    <w:qFormat/>
    <w:rsid w:val="00F021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021A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021A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02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1A0"/>
    <w:rPr>
      <w:lang w:val="en-US"/>
    </w:rPr>
  </w:style>
  <w:style w:type="paragraph" w:styleId="Footer">
    <w:name w:val="footer"/>
    <w:basedOn w:val="Normal"/>
    <w:link w:val="FooterChar"/>
    <w:uiPriority w:val="99"/>
    <w:unhideWhenUsed/>
    <w:rsid w:val="00F02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1A0"/>
    <w:rPr>
      <w:lang w:val="en-US"/>
    </w:rPr>
  </w:style>
  <w:style w:type="paragraph" w:styleId="ListParagraph">
    <w:name w:val="List Paragraph"/>
    <w:basedOn w:val="Normal"/>
    <w:uiPriority w:val="34"/>
    <w:qFormat/>
    <w:rsid w:val="00F021A0"/>
    <w:pPr>
      <w:ind w:left="720"/>
      <w:contextualSpacing/>
    </w:pPr>
  </w:style>
  <w:style w:type="paragraph" w:customStyle="1" w:styleId="scbillfooter">
    <w:name w:val="sc_bill_footer"/>
    <w:qFormat/>
    <w:rsid w:val="00F021A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0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021A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021A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021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021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021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021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021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021A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021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021A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021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021A0"/>
    <w:pPr>
      <w:widowControl w:val="0"/>
      <w:suppressAutoHyphens/>
      <w:spacing w:after="0" w:line="360" w:lineRule="auto"/>
    </w:pPr>
    <w:rPr>
      <w:rFonts w:ascii="Times New Roman" w:hAnsi="Times New Roman"/>
      <w:lang w:val="en-US"/>
    </w:rPr>
  </w:style>
  <w:style w:type="paragraph" w:customStyle="1" w:styleId="sctableln">
    <w:name w:val="sc_table_ln"/>
    <w:qFormat/>
    <w:rsid w:val="00F021A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021A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021A0"/>
    <w:rPr>
      <w:strike/>
      <w:dstrike w:val="0"/>
    </w:rPr>
  </w:style>
  <w:style w:type="character" w:customStyle="1" w:styleId="scinsert">
    <w:name w:val="sc_insert"/>
    <w:uiPriority w:val="1"/>
    <w:qFormat/>
    <w:rsid w:val="00F021A0"/>
    <w:rPr>
      <w:caps w:val="0"/>
      <w:smallCaps w:val="0"/>
      <w:strike w:val="0"/>
      <w:dstrike w:val="0"/>
      <w:vanish w:val="0"/>
      <w:u w:val="single"/>
      <w:vertAlign w:val="baseline"/>
    </w:rPr>
  </w:style>
  <w:style w:type="character" w:customStyle="1" w:styleId="scinsertred">
    <w:name w:val="sc_insert_red"/>
    <w:uiPriority w:val="1"/>
    <w:qFormat/>
    <w:rsid w:val="00F021A0"/>
    <w:rPr>
      <w:caps w:val="0"/>
      <w:smallCaps w:val="0"/>
      <w:strike w:val="0"/>
      <w:dstrike w:val="0"/>
      <w:vanish w:val="0"/>
      <w:color w:val="FF0000"/>
      <w:u w:val="single"/>
      <w:vertAlign w:val="baseline"/>
    </w:rPr>
  </w:style>
  <w:style w:type="character" w:customStyle="1" w:styleId="scinsertblue">
    <w:name w:val="sc_insert_blue"/>
    <w:uiPriority w:val="1"/>
    <w:qFormat/>
    <w:rsid w:val="00F021A0"/>
    <w:rPr>
      <w:caps w:val="0"/>
      <w:smallCaps w:val="0"/>
      <w:strike w:val="0"/>
      <w:dstrike w:val="0"/>
      <w:vanish w:val="0"/>
      <w:color w:val="0070C0"/>
      <w:u w:val="single"/>
      <w:vertAlign w:val="baseline"/>
    </w:rPr>
  </w:style>
  <w:style w:type="character" w:customStyle="1" w:styleId="scstrikered">
    <w:name w:val="sc_strike_red"/>
    <w:uiPriority w:val="1"/>
    <w:qFormat/>
    <w:rsid w:val="00F021A0"/>
    <w:rPr>
      <w:strike/>
      <w:dstrike w:val="0"/>
      <w:color w:val="FF0000"/>
    </w:rPr>
  </w:style>
  <w:style w:type="character" w:customStyle="1" w:styleId="scstrikeblue">
    <w:name w:val="sc_strike_blue"/>
    <w:uiPriority w:val="1"/>
    <w:qFormat/>
    <w:rsid w:val="00F021A0"/>
    <w:rPr>
      <w:strike/>
      <w:dstrike w:val="0"/>
      <w:color w:val="0070C0"/>
    </w:rPr>
  </w:style>
  <w:style w:type="character" w:customStyle="1" w:styleId="scinsertbluenounderline">
    <w:name w:val="sc_insert_blue_no_underline"/>
    <w:uiPriority w:val="1"/>
    <w:qFormat/>
    <w:rsid w:val="00F021A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021A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021A0"/>
    <w:rPr>
      <w:strike/>
      <w:dstrike w:val="0"/>
      <w:color w:val="0070C0"/>
      <w:lang w:val="en-US"/>
    </w:rPr>
  </w:style>
  <w:style w:type="character" w:customStyle="1" w:styleId="scstrikerednoncodified">
    <w:name w:val="sc_strike_red_non_codified"/>
    <w:uiPriority w:val="1"/>
    <w:qFormat/>
    <w:rsid w:val="00F021A0"/>
    <w:rPr>
      <w:strike/>
      <w:dstrike w:val="0"/>
      <w:color w:val="FF0000"/>
    </w:rPr>
  </w:style>
  <w:style w:type="paragraph" w:customStyle="1" w:styleId="scbillsiglines">
    <w:name w:val="sc_bill_sig_lines"/>
    <w:qFormat/>
    <w:rsid w:val="00F021A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021A0"/>
    <w:rPr>
      <w:bdr w:val="none" w:sz="0" w:space="0" w:color="auto"/>
      <w:shd w:val="clear" w:color="auto" w:fill="FEC6C6"/>
    </w:rPr>
  </w:style>
  <w:style w:type="character" w:customStyle="1" w:styleId="screstoreblue">
    <w:name w:val="sc_restore_blue"/>
    <w:uiPriority w:val="1"/>
    <w:qFormat/>
    <w:rsid w:val="00F021A0"/>
    <w:rPr>
      <w:color w:val="4472C4" w:themeColor="accent1"/>
      <w:bdr w:val="none" w:sz="0" w:space="0" w:color="auto"/>
      <w:shd w:val="clear" w:color="auto" w:fill="auto"/>
    </w:rPr>
  </w:style>
  <w:style w:type="character" w:customStyle="1" w:styleId="screstorered">
    <w:name w:val="sc_restore_red"/>
    <w:uiPriority w:val="1"/>
    <w:qFormat/>
    <w:rsid w:val="00F021A0"/>
    <w:rPr>
      <w:color w:val="FF0000"/>
      <w:bdr w:val="none" w:sz="0" w:space="0" w:color="auto"/>
      <w:shd w:val="clear" w:color="auto" w:fill="auto"/>
    </w:rPr>
  </w:style>
  <w:style w:type="character" w:customStyle="1" w:styleId="scstrikenewblue">
    <w:name w:val="sc_strike_new_blue"/>
    <w:uiPriority w:val="1"/>
    <w:qFormat/>
    <w:rsid w:val="00F021A0"/>
    <w:rPr>
      <w:strike w:val="0"/>
      <w:dstrike/>
      <w:color w:val="0070C0"/>
      <w:u w:val="none"/>
    </w:rPr>
  </w:style>
  <w:style w:type="character" w:customStyle="1" w:styleId="scstrikenewred">
    <w:name w:val="sc_strike_new_red"/>
    <w:uiPriority w:val="1"/>
    <w:qFormat/>
    <w:rsid w:val="00F021A0"/>
    <w:rPr>
      <w:strike w:val="0"/>
      <w:dstrike/>
      <w:color w:val="FF0000"/>
      <w:u w:val="none"/>
    </w:rPr>
  </w:style>
  <w:style w:type="character" w:customStyle="1" w:styleId="scamendsenate">
    <w:name w:val="sc_amend_senate"/>
    <w:uiPriority w:val="1"/>
    <w:qFormat/>
    <w:rsid w:val="00F021A0"/>
    <w:rPr>
      <w:bdr w:val="none" w:sz="0" w:space="0" w:color="auto"/>
      <w:shd w:val="clear" w:color="auto" w:fill="FFF2CC" w:themeFill="accent4" w:themeFillTint="33"/>
    </w:rPr>
  </w:style>
  <w:style w:type="character" w:customStyle="1" w:styleId="scamendhouse">
    <w:name w:val="sc_amend_house"/>
    <w:uiPriority w:val="1"/>
    <w:qFormat/>
    <w:rsid w:val="00F021A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43&amp;session=126&amp;summary=B" TargetMode="External" Id="Rbd84a6d2cc374e2f" /><Relationship Type="http://schemas.openxmlformats.org/officeDocument/2006/relationships/hyperlink" Target="https://www.scstatehouse.gov/sess126_2025-2026/prever/4043_20250219.docx" TargetMode="External" Id="R5824f307e48d406e" /><Relationship Type="http://schemas.openxmlformats.org/officeDocument/2006/relationships/hyperlink" Target="h:\hj\20250219.docx" TargetMode="External" Id="R1c8f91d772c94e9a" /><Relationship Type="http://schemas.openxmlformats.org/officeDocument/2006/relationships/hyperlink" Target="h:\hj\20250219.docx" TargetMode="External" Id="R6113ea3120ef436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C7B21"/>
    <w:rsid w:val="004E2BB5"/>
    <w:rsid w:val="00506A0E"/>
    <w:rsid w:val="00580C56"/>
    <w:rsid w:val="005C623F"/>
    <w:rsid w:val="00675C32"/>
    <w:rsid w:val="006B363F"/>
    <w:rsid w:val="007070D2"/>
    <w:rsid w:val="00776F2C"/>
    <w:rsid w:val="007E2547"/>
    <w:rsid w:val="008F7723"/>
    <w:rsid w:val="009031EF"/>
    <w:rsid w:val="00912A5F"/>
    <w:rsid w:val="00940EED"/>
    <w:rsid w:val="00985255"/>
    <w:rsid w:val="009C3651"/>
    <w:rsid w:val="00A51DBA"/>
    <w:rsid w:val="00AB19E2"/>
    <w:rsid w:val="00B20DA6"/>
    <w:rsid w:val="00B457AF"/>
    <w:rsid w:val="00C818FB"/>
    <w:rsid w:val="00CC0451"/>
    <w:rsid w:val="00D6665C"/>
    <w:rsid w:val="00D900BD"/>
    <w:rsid w:val="00E76813"/>
    <w:rsid w:val="00F80AB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2d7fd807-037f-4f63-8e07-817c279ff074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4a494a90-d63b-4633-8497-da23a119e2ad</T_BILL_REQUEST_REQUEST>
  <T_BILL_R_ORIGINALDRAFT>9edc45aa-9ebc-4e7e-bfd8-4b773fbd7a26</T_BILL_R_ORIGINALDRAFT>
  <T_BILL_SPONSOR_SPONSOR>33f7bfa5-0883-429b-84e2-2457a9d55f5c</T_BILL_SPONSOR_SPONSOR>
  <T_BILL_T_BILLNAME>[4043]</T_BILL_T_BILLNAME>
  <T_BILL_T_BILLNUMBER>4043</T_BILL_T_BILLNUMBER>
  <T_BILL_T_BILLTITLE>TO AMEND THE SOUTH CAROLINA CODE OF LAWS BY ENACTING THE “CHILD RAPIST DEATH PENALTY ACT” BY AMENDING SECTION 16‑3‑655, RELATING TO CRIMINAL SEXUAL CONDUCT WITH A MINOR, SO AS TO PROVIDE THAT THE DEATH PENALTY SHALL BE ENFORCED UNDER THIS SECTION NOTWITHSTANDING PREVIOUS DECISIONS OF THE SUPREME COURT OF THE UNITED STATES.</T_BILL_T_BILLTITLE>
  <T_BILL_T_CHAMBER>house</T_BILL_T_CHAMBER>
  <T_BILL_T_FILENAME> </T_BILL_T_FILENAME>
  <T_BILL_T_LEGTYPE>bill_statewide</T_BILL_T_LEGTYPE>
  <T_BILL_T_RATNUMBERSTRING>HNone</T_BILL_T_RATNUMBERSTRING>
  <T_BILL_T_SECTIONS>[{"SectionUUID":"abae500d-af87-4373-a75b-035cbd9e6b34","SectionName":"Citing an Act","SectionNumber":1,"SectionType":"new","CodeSections":[],"TitleText":"by enacting the “Child Rapist Death Penalty Act”","DisableControls":false,"Deleted":false,"RepealItems":[],"SectionBookmarkName":"bs_num_1_210dc1365"},{"SectionUUID":"e15f536c-f183-430d-8370-2165852d9784","SectionName":"code_section","SectionNumber":2,"SectionType":"code_section","CodeSections":[{"CodeSectionBookmarkName":"ns_T16C3N655_3862e2133","IsConstitutionSection":false,"Identity":"16-3-655","IsNew":true,"SubSections":[{"Level":1,"Identity":"T16C3N655SJ","SubSectionBookmarkName":"ss_T16C3N655SJ_lv1_780cfa580","IsNewSubSection":true,"SubSectionReplacement":""},{"Level":1,"Identity":"T16C3N655SK","SubSectionBookmarkName":"ss_T16C3N655SK_lv1_5840cdc84","IsNewSubSection":false,"SubSectionReplacement":""},{"Level":2,"Identity":"T16C3N655S1","SubSectionBookmarkName":"ss_T16C3N655S1_lv2_cdc4a0e1c","IsNewSubSection":false,"SubSectionReplacement":""},{"Level":2,"Identity":"T16C3N655S2","SubSectionBookmarkName":"ss_T16C3N655S2_lv2_e2f16209e","IsNewSubSection":false,"SubSectionReplacement":""},{"Level":2,"Identity":"T16C3N655S3","SubSectionBookmarkName":"ss_T16C3N655S3_lv2_122d81bc3","IsNewSubSection":false,"SubSectionReplacement":""},{"Level":2,"Identity":"T16C3N655S4","SubSectionBookmarkName":"ss_T16C3N655S4_lv2_95f082091","IsNewSubSection":false,"SubSectionReplacement":""},{"Level":2,"Identity":"T16C3N655S5","SubSectionBookmarkName":"ss_T16C3N655S5_lv2_07221cf9c","IsNewSubSection":false,"SubSectionReplacement":""},{"Level":2,"Identity":"T16C3N655S6","SubSectionBookmarkName":"ss_T16C3N655S6_lv2_8a2d6c6b2","IsNewSubSection":false,"SubSectionReplacement":""}],"TitleRelatedTo":"Criminal sexual conduct with a minor","TitleSoAsTo":"provide that the death penalty shall be enforced under this section notwithstanding previous decisions of the supreme court of the united states","Deleted":false}],"TitleText":"","DisableControls":false,"Deleted":false,"RepealItems":[],"SectionBookmarkName":"bs_num_2_da9230755"},{"SectionUUID":"8f03ca95-8faa-4d43-a9c2-8afc498075bd","SectionName":"standard_eff_date_section","SectionNumber":3,"SectionType":"drafting_clause","CodeSections":[],"TitleText":"","DisableControls":false,"Deleted":false,"RepealItems":[],"SectionBookmarkName":"bs_num_3_lastsection"}]</T_BILL_T_SECTIONS>
  <T_BILL_T_SUBJECT>Child Rapist Death Penalty Act</T_BILL_T_SUBJECT>
  <T_BILL_UR_DRAFTER>harrisonbrant@scstatehouse.gov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2643</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2025-02-06T16:35:00Z</cp:lastPrinted>
  <dcterms:created xsi:type="dcterms:W3CDTF">2025-02-19T16:31:00Z</dcterms:created>
  <dcterms:modified xsi:type="dcterms:W3CDTF">2025-02-19T16:32:00Z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