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Document Path: LC-0121AHB25.docx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Tort Claims Act, limits increased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14fe96485d204d15">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Labor, Commerce and Industry</w:t>
      </w:r>
      <w:r>
        <w:t xml:space="preserve"> (</w:t>
      </w:r>
      <w:hyperlink w:history="true" r:id="R227658b14aec4e3c">
        <w:r w:rsidRPr="00770434">
          <w:rPr>
            <w:rStyle w:val="Hyperlink"/>
          </w:rPr>
          <w:t>House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8bb21fe2e643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f7d993a6114342">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D609F" w:rsidRDefault="00432135" w14:paraId="47642A99" w14:textId="58A3EBD3">
      <w:pPr>
        <w:pStyle w:val="scemptylineheader"/>
      </w:pPr>
    </w:p>
    <w:p w:rsidRPr="00BB0725" w:rsidR="00A73EFA" w:rsidP="009D609F" w:rsidRDefault="00A73EFA" w14:paraId="7B72410E" w14:textId="239AF40B">
      <w:pPr>
        <w:pStyle w:val="scemptylineheader"/>
      </w:pPr>
    </w:p>
    <w:p w:rsidRPr="00BB0725" w:rsidR="00A73EFA" w:rsidP="009D609F" w:rsidRDefault="00A73EFA" w14:paraId="6AD935C9" w14:textId="0A90FD2D">
      <w:pPr>
        <w:pStyle w:val="scemptylineheader"/>
      </w:pPr>
    </w:p>
    <w:p w:rsidRPr="00DF3B44" w:rsidR="00A73EFA" w:rsidP="009D609F" w:rsidRDefault="00A73EFA" w14:paraId="51A98227" w14:textId="774D5D25">
      <w:pPr>
        <w:pStyle w:val="scemptylineheader"/>
      </w:pPr>
    </w:p>
    <w:p w:rsidRPr="00DF3B44" w:rsidR="00A73EFA" w:rsidP="009D609F" w:rsidRDefault="00A73EFA" w14:paraId="3858851A" w14:textId="6DFB3E50">
      <w:pPr>
        <w:pStyle w:val="scemptylineheader"/>
      </w:pPr>
    </w:p>
    <w:p w:rsidRPr="00DF3B44" w:rsidR="00A73EFA" w:rsidP="009D609F" w:rsidRDefault="00A73EFA" w14:paraId="4E3DDE20" w14:textId="5A92763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232E2" w14:paraId="40FEFADA" w14:textId="4F0A1D42">
          <w:pPr>
            <w:pStyle w:val="scbilltitle"/>
          </w:pPr>
          <w:r>
            <w:t>TO AMEND THE SOUTH CAROLINA CODE OF LAWS BY AMENDING SECTION 15‑78‑120, RELATING TO LIMITATIONS ON LIABILITY, SO AS TO INCREASE THE LIMITS.</w:t>
          </w:r>
        </w:p>
      </w:sdtContent>
    </w:sdt>
    <w:bookmarkStart w:name="at_cf0fe20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3207101" w:id="1"/>
      <w:r w:rsidRPr="0094541D">
        <w:t>B</w:t>
      </w:r>
      <w:bookmarkEnd w:id="1"/>
      <w:r w:rsidRPr="0094541D">
        <w:t>e it enacted by the General Assembly of the State of South Carolina:</w:t>
      </w:r>
    </w:p>
    <w:p w:rsidR="00406AB5" w:rsidP="00406AB5" w:rsidRDefault="00406AB5" w14:paraId="3FDB6B6B" w14:textId="77777777">
      <w:pPr>
        <w:pStyle w:val="scemptyline"/>
      </w:pPr>
    </w:p>
    <w:p w:rsidR="00406AB5" w:rsidP="00406AB5" w:rsidRDefault="00406AB5" w14:paraId="49F9272D" w14:textId="77777777">
      <w:pPr>
        <w:pStyle w:val="scdirectionallanguage"/>
      </w:pPr>
      <w:bookmarkStart w:name="bs_num_1_8e8be1f5c" w:id="2"/>
      <w:r>
        <w:t>S</w:t>
      </w:r>
      <w:bookmarkEnd w:id="2"/>
      <w:r>
        <w:t>ECTION 1.</w:t>
      </w:r>
      <w:r>
        <w:tab/>
      </w:r>
      <w:bookmarkStart w:name="dl_5c287e015" w:id="3"/>
      <w:r>
        <w:t>S</w:t>
      </w:r>
      <w:bookmarkEnd w:id="3"/>
      <w:r>
        <w:t>ection 15‑78‑120(a) of the S.C. Code is amended to read:</w:t>
      </w:r>
    </w:p>
    <w:p w:rsidR="00406AB5" w:rsidP="00406AB5" w:rsidRDefault="00406AB5" w14:paraId="7C18387B" w14:textId="77777777">
      <w:pPr>
        <w:pStyle w:val="sccodifiedsection"/>
      </w:pPr>
    </w:p>
    <w:p w:rsidR="00406AB5" w:rsidP="00406AB5" w:rsidRDefault="00406AB5" w14:paraId="38A5C013" w14:textId="77777777">
      <w:pPr>
        <w:pStyle w:val="sccodifiedsection"/>
      </w:pPr>
      <w:bookmarkStart w:name="cs_T15C78N120_719fab42e" w:id="4"/>
      <w:r>
        <w:tab/>
      </w:r>
      <w:bookmarkStart w:name="ss_T15C78N120Sa_lv1_45c6a27cd" w:id="5"/>
      <w:bookmarkEnd w:id="4"/>
      <w:r>
        <w:t>(</w:t>
      </w:r>
      <w:bookmarkEnd w:id="5"/>
      <w:r>
        <w:t>a) For any action or claim for damages brought under the provisions of this chapter, the liability shall not exceed the following limits:</w:t>
      </w:r>
    </w:p>
    <w:p w:rsidR="00406AB5" w:rsidP="00406AB5" w:rsidRDefault="00406AB5" w14:paraId="136E3F09" w14:textId="3F9851F7">
      <w:pPr>
        <w:pStyle w:val="sccodifiedsection"/>
      </w:pPr>
      <w:r>
        <w:tab/>
      </w:r>
      <w:r>
        <w:tab/>
      </w:r>
      <w:bookmarkStart w:name="ss_T15C78N120S1_lv2_fde863a75" w:id="6"/>
      <w:r>
        <w:t>(</w:t>
      </w:r>
      <w:bookmarkEnd w:id="6"/>
      <w:r>
        <w:t xml:space="preserve">1) Except as provided in Section 15‑78‑120(a)(3), no person shall recover in any action or claim brought hereunder a sum exceeding </w:t>
      </w:r>
      <w:r>
        <w:rPr>
          <w:rStyle w:val="scstrike"/>
        </w:rPr>
        <w:t>three hundred thousand</w:t>
      </w:r>
      <w:r w:rsidR="00EF500B">
        <w:rPr>
          <w:rStyle w:val="scinsert"/>
        </w:rPr>
        <w:t>one million</w:t>
      </w:r>
      <w:r>
        <w:t xml:space="preserve"> dollars because of loss arising from a single occurrence regardless of the number of agencies or political subdivisions involved.</w:t>
      </w:r>
    </w:p>
    <w:p w:rsidR="00406AB5" w:rsidP="00406AB5" w:rsidRDefault="00406AB5" w14:paraId="62C1E8B8" w14:textId="640C78A3">
      <w:pPr>
        <w:pStyle w:val="sccodifiedsection"/>
      </w:pPr>
      <w:r>
        <w:tab/>
      </w:r>
      <w:r>
        <w:tab/>
      </w:r>
      <w:bookmarkStart w:name="ss_T15C78N120S2_lv2_37bccaf53" w:id="7"/>
      <w:r>
        <w:t>(</w:t>
      </w:r>
      <w:bookmarkEnd w:id="7"/>
      <w:r>
        <w:t xml:space="preserve">2) Except as provided in Section 15‑78‑120(a)(4), the total sum recovered hereunder arising out of a single occurrence shall not exceed </w:t>
      </w:r>
      <w:r>
        <w:rPr>
          <w:rStyle w:val="scstrike"/>
        </w:rPr>
        <w:t>six hundred thousand</w:t>
      </w:r>
      <w:r w:rsidR="00EF500B">
        <w:rPr>
          <w:rStyle w:val="scinsert"/>
        </w:rPr>
        <w:t>two million</w:t>
      </w:r>
      <w:r>
        <w:t xml:space="preserve"> dollars regardless of the number of agencies or political subdivisions or claims or actions involved.</w:t>
      </w:r>
    </w:p>
    <w:p w:rsidR="00406AB5" w:rsidP="00406AB5" w:rsidRDefault="00406AB5" w14:paraId="2100439E" w14:textId="26C49DC2">
      <w:pPr>
        <w:pStyle w:val="sccodifiedsection"/>
      </w:pPr>
      <w:r>
        <w:tab/>
      </w:r>
      <w:r>
        <w:tab/>
      </w:r>
      <w:bookmarkStart w:name="ss_T15C78N120S3_lv2_752ebe4e2" w:id="8"/>
      <w:r>
        <w:t>(</w:t>
      </w:r>
      <w:bookmarkEnd w:id="8"/>
      <w:r>
        <w:t xml:space="preserve">3) No person may recover in any action or claim brought hereunder against any governmental entity and caused by the tort of any licensed physician or dentist, employed by a governmental entity and acting within the scope of his profession, a sum exceeding </w:t>
      </w:r>
      <w:r>
        <w:rPr>
          <w:rStyle w:val="scstrike"/>
        </w:rPr>
        <w:t>one</w:t>
      </w:r>
      <w:r w:rsidR="00EF500B">
        <w:rPr>
          <w:rStyle w:val="scinsert"/>
        </w:rPr>
        <w:t>two</w:t>
      </w:r>
      <w:r>
        <w:t xml:space="preserve"> million </w:t>
      </w:r>
      <w:r>
        <w:rPr>
          <w:rStyle w:val="scstrike"/>
        </w:rPr>
        <w:t>two</w:t>
      </w:r>
      <w:r w:rsidR="00EF500B">
        <w:rPr>
          <w:rStyle w:val="scinsert"/>
        </w:rPr>
        <w:t>five</w:t>
      </w:r>
      <w:r>
        <w:t xml:space="preserve"> hundred thousand dollars because of loss arising from a single occurrence regardless of the number of agencies or political subdivisions involved.</w:t>
      </w:r>
    </w:p>
    <w:p w:rsidR="00406AB5" w:rsidP="00406AB5" w:rsidRDefault="00406AB5" w14:paraId="460ADE59" w14:textId="4ECE5686">
      <w:pPr>
        <w:pStyle w:val="sccodifiedsection"/>
      </w:pPr>
      <w:r>
        <w:tab/>
      </w:r>
      <w:r>
        <w:tab/>
      </w:r>
      <w:bookmarkStart w:name="ss_T15C78N120S4_lv2_6c5ca53a3" w:id="9"/>
      <w:r>
        <w:t>(</w:t>
      </w:r>
      <w:bookmarkEnd w:id="9"/>
      <w:r>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w:t>
      </w:r>
      <w:r>
        <w:rPr>
          <w:rStyle w:val="scstrike"/>
        </w:rPr>
        <w:t>one</w:t>
      </w:r>
      <w:r w:rsidR="00EF500B">
        <w:rPr>
          <w:rStyle w:val="scinsert"/>
        </w:rPr>
        <w:t>two</w:t>
      </w:r>
      <w:r>
        <w:t xml:space="preserve"> million </w:t>
      </w:r>
      <w:r>
        <w:rPr>
          <w:rStyle w:val="scstrike"/>
        </w:rPr>
        <w:t>two</w:t>
      </w:r>
      <w:r w:rsidR="00EF500B">
        <w:rPr>
          <w:rStyle w:val="scinsert"/>
        </w:rPr>
        <w:t>five</w:t>
      </w:r>
      <w:r>
        <w:t xml:space="preserve"> hundred thousand dollars regardless of the number of agencies or political subdivisions or claims or actions involved.</w:t>
      </w:r>
    </w:p>
    <w:p w:rsidR="00406AB5" w:rsidP="00406AB5" w:rsidRDefault="00406AB5" w14:paraId="33C03D11" w14:textId="3B138E56">
      <w:pPr>
        <w:pStyle w:val="sccodifiedsection"/>
      </w:pPr>
      <w:r>
        <w:tab/>
      </w:r>
      <w:r>
        <w:tab/>
      </w:r>
      <w:bookmarkStart w:name="ss_T15C78N120S5_lv2_aa5efd7d2" w:id="10"/>
      <w:r>
        <w:t>(</w:t>
      </w:r>
      <w:bookmarkEnd w:id="10"/>
      <w:r>
        <w:t xml:space="preserve">5) The provisions of Section 15‑78‑120(a)(3)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w:t>
      </w:r>
      <w:r>
        <w:lastRenderedPageBreak/>
        <w:t>plan authorized by the employer whether or not the practice plan is incorporated and registered with the Secretary of State.</w:t>
      </w:r>
    </w:p>
    <w:p w:rsidR="00B923F2" w:rsidP="00B923F2" w:rsidRDefault="00B923F2" w14:paraId="7DC0BA54" w14:textId="77777777">
      <w:pPr>
        <w:pStyle w:val="scemptyline"/>
      </w:pPr>
    </w:p>
    <w:p w:rsidR="009D029E" w:rsidP="009D029E" w:rsidRDefault="00B923F2" w14:paraId="07DE41EF" w14:textId="77777777">
      <w:pPr>
        <w:pStyle w:val="scnoncodifiedsection"/>
      </w:pPr>
      <w:bookmarkStart w:name="bs_num_2_2ba529fe4" w:id="11"/>
      <w:bookmarkStart w:name="savings_224347813" w:id="12"/>
      <w:r>
        <w:t>S</w:t>
      </w:r>
      <w:bookmarkEnd w:id="11"/>
      <w:r>
        <w:t>ECTION 2.</w:t>
      </w:r>
      <w:r>
        <w:tab/>
      </w:r>
      <w:bookmarkEnd w:id="12"/>
      <w:r w:rsidRPr="00683A6D" w:rsidR="009D029E">
        <w:t xml:space="preserve">The repeal or amendment by this act of any law, whether temporary or permanent or civil or criminal, does not </w:t>
      </w:r>
      <w:r w:rsidR="009D029E">
        <w:t>a</w:t>
      </w:r>
      <w:r w:rsidRPr="00683A6D" w:rsidR="009D029E">
        <w:t>ffect pending actions, rights, duties, or liabilities founded thereon, or alter</w:t>
      </w:r>
      <w:r w:rsidRPr="007E38A7" w:rsidR="009D029E">
        <w:t>,</w:t>
      </w:r>
      <w:r w:rsidRPr="00683A6D" w:rsidR="009D029E">
        <w:t xml:space="preserve"> discharge, release or extinguish any penalty, forfeiture, or liability</w:t>
      </w:r>
      <w:r w:rsidRPr="007E38A7" w:rsidR="009D029E">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9D029E">
        <w:t>.</w:t>
      </w:r>
    </w:p>
    <w:p w:rsidRPr="00DF3B44" w:rsidR="007E06BB" w:rsidP="00787433" w:rsidRDefault="007E06BB" w14:paraId="3D8F1FED" w14:textId="65B922A6">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670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687F53A" w:rsidR="00685035" w:rsidRPr="007B4AF7" w:rsidRDefault="000267C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708A2">
              <w:t>[4142]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08A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7C2"/>
    <w:rsid w:val="00030409"/>
    <w:rsid w:val="00032CA3"/>
    <w:rsid w:val="00036CDF"/>
    <w:rsid w:val="00037F04"/>
    <w:rsid w:val="000404BF"/>
    <w:rsid w:val="00041150"/>
    <w:rsid w:val="00044B84"/>
    <w:rsid w:val="000479D0"/>
    <w:rsid w:val="0005136C"/>
    <w:rsid w:val="0006464F"/>
    <w:rsid w:val="00066B54"/>
    <w:rsid w:val="00072FCD"/>
    <w:rsid w:val="00074A4F"/>
    <w:rsid w:val="00077B65"/>
    <w:rsid w:val="000A3C25"/>
    <w:rsid w:val="000A58D3"/>
    <w:rsid w:val="000B4C02"/>
    <w:rsid w:val="000B5B4A"/>
    <w:rsid w:val="000B7FE1"/>
    <w:rsid w:val="000C3E88"/>
    <w:rsid w:val="000C46B9"/>
    <w:rsid w:val="000C58E4"/>
    <w:rsid w:val="000C6BBA"/>
    <w:rsid w:val="000C6F9A"/>
    <w:rsid w:val="000D2F44"/>
    <w:rsid w:val="000D33E4"/>
    <w:rsid w:val="000D6764"/>
    <w:rsid w:val="000E578A"/>
    <w:rsid w:val="000F2250"/>
    <w:rsid w:val="0010329A"/>
    <w:rsid w:val="00105756"/>
    <w:rsid w:val="001158A8"/>
    <w:rsid w:val="001164F9"/>
    <w:rsid w:val="0011719C"/>
    <w:rsid w:val="00140049"/>
    <w:rsid w:val="001415F7"/>
    <w:rsid w:val="00171601"/>
    <w:rsid w:val="001730EB"/>
    <w:rsid w:val="00173276"/>
    <w:rsid w:val="00174779"/>
    <w:rsid w:val="00176122"/>
    <w:rsid w:val="0019025B"/>
    <w:rsid w:val="00192AF7"/>
    <w:rsid w:val="00197366"/>
    <w:rsid w:val="001A136C"/>
    <w:rsid w:val="001A15A4"/>
    <w:rsid w:val="001B6DA2"/>
    <w:rsid w:val="001C25EC"/>
    <w:rsid w:val="001D492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0048"/>
    <w:rsid w:val="002E315A"/>
    <w:rsid w:val="002E4F8C"/>
    <w:rsid w:val="002F560C"/>
    <w:rsid w:val="002F5847"/>
    <w:rsid w:val="0030425A"/>
    <w:rsid w:val="003102FA"/>
    <w:rsid w:val="003407F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1DB8"/>
    <w:rsid w:val="003E5452"/>
    <w:rsid w:val="003E7165"/>
    <w:rsid w:val="003E7FF6"/>
    <w:rsid w:val="004046B5"/>
    <w:rsid w:val="00406AB5"/>
    <w:rsid w:val="00406F27"/>
    <w:rsid w:val="004141B8"/>
    <w:rsid w:val="004203B9"/>
    <w:rsid w:val="00432135"/>
    <w:rsid w:val="004403A2"/>
    <w:rsid w:val="00446987"/>
    <w:rsid w:val="00446D28"/>
    <w:rsid w:val="004571B4"/>
    <w:rsid w:val="00466CD0"/>
    <w:rsid w:val="00473583"/>
    <w:rsid w:val="004761D6"/>
    <w:rsid w:val="00477F32"/>
    <w:rsid w:val="00481850"/>
    <w:rsid w:val="004851A0"/>
    <w:rsid w:val="0048627F"/>
    <w:rsid w:val="004932AB"/>
    <w:rsid w:val="00494BEF"/>
    <w:rsid w:val="004A5512"/>
    <w:rsid w:val="004A6BE5"/>
    <w:rsid w:val="004B0C18"/>
    <w:rsid w:val="004C1A04"/>
    <w:rsid w:val="004C20BC"/>
    <w:rsid w:val="004C5C9A"/>
    <w:rsid w:val="004D1442"/>
    <w:rsid w:val="004D17F9"/>
    <w:rsid w:val="004D3DCB"/>
    <w:rsid w:val="004E1946"/>
    <w:rsid w:val="004E66E9"/>
    <w:rsid w:val="004E7DDE"/>
    <w:rsid w:val="004F0090"/>
    <w:rsid w:val="004F172C"/>
    <w:rsid w:val="005002ED"/>
    <w:rsid w:val="00500DBC"/>
    <w:rsid w:val="005017D5"/>
    <w:rsid w:val="005102BE"/>
    <w:rsid w:val="005171DD"/>
    <w:rsid w:val="00523F7F"/>
    <w:rsid w:val="00524D54"/>
    <w:rsid w:val="00532C5C"/>
    <w:rsid w:val="0054531B"/>
    <w:rsid w:val="00546C24"/>
    <w:rsid w:val="005476FF"/>
    <w:rsid w:val="005516F6"/>
    <w:rsid w:val="00552842"/>
    <w:rsid w:val="00554E89"/>
    <w:rsid w:val="00564B58"/>
    <w:rsid w:val="00565687"/>
    <w:rsid w:val="00572281"/>
    <w:rsid w:val="005801DD"/>
    <w:rsid w:val="00585986"/>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262"/>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F6B"/>
    <w:rsid w:val="006B2D81"/>
    <w:rsid w:val="006B37BD"/>
    <w:rsid w:val="006C092D"/>
    <w:rsid w:val="006C099D"/>
    <w:rsid w:val="006C18F0"/>
    <w:rsid w:val="006C2D9A"/>
    <w:rsid w:val="006C7E01"/>
    <w:rsid w:val="006D64A5"/>
    <w:rsid w:val="006E0935"/>
    <w:rsid w:val="006E353F"/>
    <w:rsid w:val="006E35AB"/>
    <w:rsid w:val="006F5B62"/>
    <w:rsid w:val="007069C1"/>
    <w:rsid w:val="00711AA9"/>
    <w:rsid w:val="00722155"/>
    <w:rsid w:val="00737F19"/>
    <w:rsid w:val="007802F1"/>
    <w:rsid w:val="00782BF8"/>
    <w:rsid w:val="00783C75"/>
    <w:rsid w:val="007849D9"/>
    <w:rsid w:val="00787433"/>
    <w:rsid w:val="0079017F"/>
    <w:rsid w:val="007A10F1"/>
    <w:rsid w:val="007A3D50"/>
    <w:rsid w:val="007A78B0"/>
    <w:rsid w:val="007B2D29"/>
    <w:rsid w:val="007B412F"/>
    <w:rsid w:val="007B4AF7"/>
    <w:rsid w:val="007B4DBF"/>
    <w:rsid w:val="007C5458"/>
    <w:rsid w:val="007D2C67"/>
    <w:rsid w:val="007E06BB"/>
    <w:rsid w:val="007F37D6"/>
    <w:rsid w:val="007F50D1"/>
    <w:rsid w:val="00810BE3"/>
    <w:rsid w:val="00816D52"/>
    <w:rsid w:val="00820526"/>
    <w:rsid w:val="00831048"/>
    <w:rsid w:val="00834272"/>
    <w:rsid w:val="008625C1"/>
    <w:rsid w:val="0087671D"/>
    <w:rsid w:val="008806F9"/>
    <w:rsid w:val="00887957"/>
    <w:rsid w:val="008A01D8"/>
    <w:rsid w:val="008A4660"/>
    <w:rsid w:val="008A46BB"/>
    <w:rsid w:val="008A57E3"/>
    <w:rsid w:val="008B5BF4"/>
    <w:rsid w:val="008C0CEE"/>
    <w:rsid w:val="008C1B18"/>
    <w:rsid w:val="008C2DF2"/>
    <w:rsid w:val="008C7E8E"/>
    <w:rsid w:val="008D46EC"/>
    <w:rsid w:val="008E0900"/>
    <w:rsid w:val="008E0E25"/>
    <w:rsid w:val="008E61A1"/>
    <w:rsid w:val="009004CF"/>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7011"/>
    <w:rsid w:val="00973126"/>
    <w:rsid w:val="0098358C"/>
    <w:rsid w:val="0098366F"/>
    <w:rsid w:val="00983A03"/>
    <w:rsid w:val="00986063"/>
    <w:rsid w:val="00991F67"/>
    <w:rsid w:val="00992876"/>
    <w:rsid w:val="009A0DCE"/>
    <w:rsid w:val="009A22CD"/>
    <w:rsid w:val="009A3E4B"/>
    <w:rsid w:val="009B075D"/>
    <w:rsid w:val="009B35FD"/>
    <w:rsid w:val="009B6815"/>
    <w:rsid w:val="009D029E"/>
    <w:rsid w:val="009D2967"/>
    <w:rsid w:val="009D3C2B"/>
    <w:rsid w:val="009D609F"/>
    <w:rsid w:val="009D6A1F"/>
    <w:rsid w:val="009E1D6A"/>
    <w:rsid w:val="009E4191"/>
    <w:rsid w:val="009F2AB1"/>
    <w:rsid w:val="009F4FAF"/>
    <w:rsid w:val="009F68F1"/>
    <w:rsid w:val="00A04529"/>
    <w:rsid w:val="00A0584B"/>
    <w:rsid w:val="00A17135"/>
    <w:rsid w:val="00A21A6F"/>
    <w:rsid w:val="00A21E6D"/>
    <w:rsid w:val="00A232E2"/>
    <w:rsid w:val="00A24E56"/>
    <w:rsid w:val="00A26A62"/>
    <w:rsid w:val="00A35A9B"/>
    <w:rsid w:val="00A4070E"/>
    <w:rsid w:val="00A40CA0"/>
    <w:rsid w:val="00A504A7"/>
    <w:rsid w:val="00A53677"/>
    <w:rsid w:val="00A53BF2"/>
    <w:rsid w:val="00A56514"/>
    <w:rsid w:val="00A60D68"/>
    <w:rsid w:val="00A654D8"/>
    <w:rsid w:val="00A72AE2"/>
    <w:rsid w:val="00A73EFA"/>
    <w:rsid w:val="00A77A3B"/>
    <w:rsid w:val="00A85614"/>
    <w:rsid w:val="00A874E9"/>
    <w:rsid w:val="00A92F6F"/>
    <w:rsid w:val="00A97523"/>
    <w:rsid w:val="00AA7824"/>
    <w:rsid w:val="00AB084C"/>
    <w:rsid w:val="00AB0FA3"/>
    <w:rsid w:val="00AB1BD4"/>
    <w:rsid w:val="00AB73BF"/>
    <w:rsid w:val="00AC335C"/>
    <w:rsid w:val="00AC463E"/>
    <w:rsid w:val="00AD0454"/>
    <w:rsid w:val="00AD2DCA"/>
    <w:rsid w:val="00AD3BE2"/>
    <w:rsid w:val="00AD3E3D"/>
    <w:rsid w:val="00AE1EE4"/>
    <w:rsid w:val="00AE36EC"/>
    <w:rsid w:val="00AE7406"/>
    <w:rsid w:val="00AF1688"/>
    <w:rsid w:val="00AF46E6"/>
    <w:rsid w:val="00AF5139"/>
    <w:rsid w:val="00AF6178"/>
    <w:rsid w:val="00B06EDA"/>
    <w:rsid w:val="00B1161F"/>
    <w:rsid w:val="00B11661"/>
    <w:rsid w:val="00B32B4D"/>
    <w:rsid w:val="00B4137E"/>
    <w:rsid w:val="00B54DF7"/>
    <w:rsid w:val="00B56223"/>
    <w:rsid w:val="00B56E79"/>
    <w:rsid w:val="00B57AA7"/>
    <w:rsid w:val="00B637AA"/>
    <w:rsid w:val="00B63BE2"/>
    <w:rsid w:val="00B708A2"/>
    <w:rsid w:val="00B7592C"/>
    <w:rsid w:val="00B77187"/>
    <w:rsid w:val="00B809D3"/>
    <w:rsid w:val="00B84B66"/>
    <w:rsid w:val="00B85475"/>
    <w:rsid w:val="00B9090A"/>
    <w:rsid w:val="00B92196"/>
    <w:rsid w:val="00B9228D"/>
    <w:rsid w:val="00B923F2"/>
    <w:rsid w:val="00B929EC"/>
    <w:rsid w:val="00B9338B"/>
    <w:rsid w:val="00BB0725"/>
    <w:rsid w:val="00BB286D"/>
    <w:rsid w:val="00BC408A"/>
    <w:rsid w:val="00BC5023"/>
    <w:rsid w:val="00BC556C"/>
    <w:rsid w:val="00BD42DA"/>
    <w:rsid w:val="00BD4684"/>
    <w:rsid w:val="00BE08A7"/>
    <w:rsid w:val="00BE4391"/>
    <w:rsid w:val="00BF3E48"/>
    <w:rsid w:val="00C14B65"/>
    <w:rsid w:val="00C15F1B"/>
    <w:rsid w:val="00C16288"/>
    <w:rsid w:val="00C17D1D"/>
    <w:rsid w:val="00C34548"/>
    <w:rsid w:val="00C45923"/>
    <w:rsid w:val="00C52C4E"/>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7209"/>
    <w:rsid w:val="00CF13F9"/>
    <w:rsid w:val="00CF513F"/>
    <w:rsid w:val="00CF68D6"/>
    <w:rsid w:val="00CF7B4A"/>
    <w:rsid w:val="00D009F8"/>
    <w:rsid w:val="00D078DA"/>
    <w:rsid w:val="00D14995"/>
    <w:rsid w:val="00D204F2"/>
    <w:rsid w:val="00D21CFC"/>
    <w:rsid w:val="00D2455C"/>
    <w:rsid w:val="00D25023"/>
    <w:rsid w:val="00D27F8C"/>
    <w:rsid w:val="00D33843"/>
    <w:rsid w:val="00D34FB5"/>
    <w:rsid w:val="00D4160A"/>
    <w:rsid w:val="00D54A6F"/>
    <w:rsid w:val="00D57D57"/>
    <w:rsid w:val="00D628D0"/>
    <w:rsid w:val="00D62E42"/>
    <w:rsid w:val="00D67759"/>
    <w:rsid w:val="00D772FB"/>
    <w:rsid w:val="00DA1AA0"/>
    <w:rsid w:val="00DA512B"/>
    <w:rsid w:val="00DB597B"/>
    <w:rsid w:val="00DC44A8"/>
    <w:rsid w:val="00DE4BEE"/>
    <w:rsid w:val="00DE5B3D"/>
    <w:rsid w:val="00DE7112"/>
    <w:rsid w:val="00DF19BE"/>
    <w:rsid w:val="00DF3B44"/>
    <w:rsid w:val="00E1372E"/>
    <w:rsid w:val="00E13F9F"/>
    <w:rsid w:val="00E21D30"/>
    <w:rsid w:val="00E24D9A"/>
    <w:rsid w:val="00E27805"/>
    <w:rsid w:val="00E27A11"/>
    <w:rsid w:val="00E30497"/>
    <w:rsid w:val="00E358A2"/>
    <w:rsid w:val="00E35C9A"/>
    <w:rsid w:val="00E3771B"/>
    <w:rsid w:val="00E40979"/>
    <w:rsid w:val="00E43F26"/>
    <w:rsid w:val="00E52A36"/>
    <w:rsid w:val="00E63560"/>
    <w:rsid w:val="00E6378B"/>
    <w:rsid w:val="00E63EC3"/>
    <w:rsid w:val="00E653DA"/>
    <w:rsid w:val="00E65958"/>
    <w:rsid w:val="00E84FE5"/>
    <w:rsid w:val="00E879A5"/>
    <w:rsid w:val="00E879FC"/>
    <w:rsid w:val="00E931FF"/>
    <w:rsid w:val="00EA2574"/>
    <w:rsid w:val="00EA2F1F"/>
    <w:rsid w:val="00EA31DE"/>
    <w:rsid w:val="00EA3F2E"/>
    <w:rsid w:val="00EA57EC"/>
    <w:rsid w:val="00EA6208"/>
    <w:rsid w:val="00EB120E"/>
    <w:rsid w:val="00EB34C8"/>
    <w:rsid w:val="00EB46E2"/>
    <w:rsid w:val="00EC0045"/>
    <w:rsid w:val="00EC6144"/>
    <w:rsid w:val="00ED452E"/>
    <w:rsid w:val="00EE3580"/>
    <w:rsid w:val="00EE3CDA"/>
    <w:rsid w:val="00EF37A8"/>
    <w:rsid w:val="00EF500B"/>
    <w:rsid w:val="00EF531F"/>
    <w:rsid w:val="00F05FE8"/>
    <w:rsid w:val="00F06D86"/>
    <w:rsid w:val="00F13D87"/>
    <w:rsid w:val="00F149E5"/>
    <w:rsid w:val="00F15E33"/>
    <w:rsid w:val="00F17DA2"/>
    <w:rsid w:val="00F22EC0"/>
    <w:rsid w:val="00F23755"/>
    <w:rsid w:val="00F25C47"/>
    <w:rsid w:val="00F27D7B"/>
    <w:rsid w:val="00F31D34"/>
    <w:rsid w:val="00F342A1"/>
    <w:rsid w:val="00F365C7"/>
    <w:rsid w:val="00F36FBA"/>
    <w:rsid w:val="00F421A2"/>
    <w:rsid w:val="00F44D36"/>
    <w:rsid w:val="00F46262"/>
    <w:rsid w:val="00F4795D"/>
    <w:rsid w:val="00F50A61"/>
    <w:rsid w:val="00F525CD"/>
    <w:rsid w:val="00F5286C"/>
    <w:rsid w:val="00F52E12"/>
    <w:rsid w:val="00F563D8"/>
    <w:rsid w:val="00F638CA"/>
    <w:rsid w:val="00F657C5"/>
    <w:rsid w:val="00F900B4"/>
    <w:rsid w:val="00F961C1"/>
    <w:rsid w:val="00FA0F2E"/>
    <w:rsid w:val="00FA4DB1"/>
    <w:rsid w:val="00FB3F2A"/>
    <w:rsid w:val="00FC3593"/>
    <w:rsid w:val="00FC7204"/>
    <w:rsid w:val="00FD117D"/>
    <w:rsid w:val="00FD72E3"/>
    <w:rsid w:val="00FE06FC"/>
    <w:rsid w:val="00FF0315"/>
    <w:rsid w:val="00FF2121"/>
    <w:rsid w:val="00FF6A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A2"/>
    <w:rPr>
      <w:lang w:val="en-US"/>
    </w:rPr>
  </w:style>
  <w:style w:type="character" w:default="1" w:styleId="DefaultParagraphFont">
    <w:name w:val="Default Paragraph Font"/>
    <w:uiPriority w:val="1"/>
    <w:semiHidden/>
    <w:unhideWhenUsed/>
    <w:rsid w:val="00B708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08A2"/>
  </w:style>
  <w:style w:type="character" w:styleId="LineNumber">
    <w:name w:val="line number"/>
    <w:uiPriority w:val="99"/>
    <w:semiHidden/>
    <w:unhideWhenUsed/>
    <w:rsid w:val="00B708A2"/>
    <w:rPr>
      <w:rFonts w:ascii="Times New Roman" w:hAnsi="Times New Roman"/>
      <w:b w:val="0"/>
      <w:i w:val="0"/>
      <w:sz w:val="22"/>
    </w:rPr>
  </w:style>
  <w:style w:type="paragraph" w:styleId="NoSpacing">
    <w:name w:val="No Spacing"/>
    <w:uiPriority w:val="1"/>
    <w:qFormat/>
    <w:rsid w:val="00B708A2"/>
    <w:pPr>
      <w:spacing w:after="0" w:line="240" w:lineRule="auto"/>
    </w:pPr>
  </w:style>
  <w:style w:type="paragraph" w:customStyle="1" w:styleId="scemptylineheader">
    <w:name w:val="sc_emptyline_header"/>
    <w:qFormat/>
    <w:rsid w:val="00B708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708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708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708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708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7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708A2"/>
    <w:rPr>
      <w:color w:val="808080"/>
    </w:rPr>
  </w:style>
  <w:style w:type="paragraph" w:customStyle="1" w:styleId="scdirectionallanguage">
    <w:name w:val="sc_directional_language"/>
    <w:qFormat/>
    <w:rsid w:val="00B708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7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708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708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708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708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708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708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708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708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708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708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708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708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708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708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708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708A2"/>
    <w:rPr>
      <w:rFonts w:ascii="Times New Roman" w:hAnsi="Times New Roman"/>
      <w:color w:val="auto"/>
      <w:sz w:val="22"/>
    </w:rPr>
  </w:style>
  <w:style w:type="paragraph" w:customStyle="1" w:styleId="scclippagebillheader">
    <w:name w:val="sc_clip_page_bill_header"/>
    <w:qFormat/>
    <w:rsid w:val="00B708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708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708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70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8A2"/>
    <w:rPr>
      <w:lang w:val="en-US"/>
    </w:rPr>
  </w:style>
  <w:style w:type="paragraph" w:styleId="Footer">
    <w:name w:val="footer"/>
    <w:basedOn w:val="Normal"/>
    <w:link w:val="FooterChar"/>
    <w:uiPriority w:val="99"/>
    <w:unhideWhenUsed/>
    <w:rsid w:val="00B70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8A2"/>
    <w:rPr>
      <w:lang w:val="en-US"/>
    </w:rPr>
  </w:style>
  <w:style w:type="paragraph" w:styleId="ListParagraph">
    <w:name w:val="List Paragraph"/>
    <w:basedOn w:val="Normal"/>
    <w:uiPriority w:val="34"/>
    <w:qFormat/>
    <w:rsid w:val="00B708A2"/>
    <w:pPr>
      <w:ind w:left="720"/>
      <w:contextualSpacing/>
    </w:pPr>
  </w:style>
  <w:style w:type="paragraph" w:customStyle="1" w:styleId="scbillfooter">
    <w:name w:val="sc_bill_footer"/>
    <w:qFormat/>
    <w:rsid w:val="00B708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70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708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708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7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7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7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7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7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708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7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708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70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708A2"/>
    <w:pPr>
      <w:widowControl w:val="0"/>
      <w:suppressAutoHyphens/>
      <w:spacing w:after="0" w:line="360" w:lineRule="auto"/>
    </w:pPr>
    <w:rPr>
      <w:rFonts w:ascii="Times New Roman" w:hAnsi="Times New Roman"/>
      <w:lang w:val="en-US"/>
    </w:rPr>
  </w:style>
  <w:style w:type="paragraph" w:customStyle="1" w:styleId="sctableln">
    <w:name w:val="sc_table_ln"/>
    <w:qFormat/>
    <w:rsid w:val="00B708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708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708A2"/>
    <w:rPr>
      <w:strike/>
      <w:dstrike w:val="0"/>
    </w:rPr>
  </w:style>
  <w:style w:type="character" w:customStyle="1" w:styleId="scinsert">
    <w:name w:val="sc_insert"/>
    <w:uiPriority w:val="1"/>
    <w:qFormat/>
    <w:rsid w:val="00B708A2"/>
    <w:rPr>
      <w:caps w:val="0"/>
      <w:smallCaps w:val="0"/>
      <w:strike w:val="0"/>
      <w:dstrike w:val="0"/>
      <w:vanish w:val="0"/>
      <w:u w:val="single"/>
      <w:vertAlign w:val="baseline"/>
    </w:rPr>
  </w:style>
  <w:style w:type="character" w:customStyle="1" w:styleId="scinsertred">
    <w:name w:val="sc_insert_red"/>
    <w:uiPriority w:val="1"/>
    <w:qFormat/>
    <w:rsid w:val="00B708A2"/>
    <w:rPr>
      <w:caps w:val="0"/>
      <w:smallCaps w:val="0"/>
      <w:strike w:val="0"/>
      <w:dstrike w:val="0"/>
      <w:vanish w:val="0"/>
      <w:color w:val="FF0000"/>
      <w:u w:val="single"/>
      <w:vertAlign w:val="baseline"/>
    </w:rPr>
  </w:style>
  <w:style w:type="character" w:customStyle="1" w:styleId="scinsertblue">
    <w:name w:val="sc_insert_blue"/>
    <w:uiPriority w:val="1"/>
    <w:qFormat/>
    <w:rsid w:val="00B708A2"/>
    <w:rPr>
      <w:caps w:val="0"/>
      <w:smallCaps w:val="0"/>
      <w:strike w:val="0"/>
      <w:dstrike w:val="0"/>
      <w:vanish w:val="0"/>
      <w:color w:val="0070C0"/>
      <w:u w:val="single"/>
      <w:vertAlign w:val="baseline"/>
    </w:rPr>
  </w:style>
  <w:style w:type="character" w:customStyle="1" w:styleId="scstrikered">
    <w:name w:val="sc_strike_red"/>
    <w:uiPriority w:val="1"/>
    <w:qFormat/>
    <w:rsid w:val="00B708A2"/>
    <w:rPr>
      <w:strike/>
      <w:dstrike w:val="0"/>
      <w:color w:val="FF0000"/>
    </w:rPr>
  </w:style>
  <w:style w:type="character" w:customStyle="1" w:styleId="scstrikeblue">
    <w:name w:val="sc_strike_blue"/>
    <w:uiPriority w:val="1"/>
    <w:qFormat/>
    <w:rsid w:val="00B708A2"/>
    <w:rPr>
      <w:strike/>
      <w:dstrike w:val="0"/>
      <w:color w:val="0070C0"/>
    </w:rPr>
  </w:style>
  <w:style w:type="character" w:customStyle="1" w:styleId="scinsertbluenounderline">
    <w:name w:val="sc_insert_blue_no_underline"/>
    <w:uiPriority w:val="1"/>
    <w:qFormat/>
    <w:rsid w:val="00B708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708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708A2"/>
    <w:rPr>
      <w:strike/>
      <w:dstrike w:val="0"/>
      <w:color w:val="0070C0"/>
      <w:lang w:val="en-US"/>
    </w:rPr>
  </w:style>
  <w:style w:type="character" w:customStyle="1" w:styleId="scstrikerednoncodified">
    <w:name w:val="sc_strike_red_non_codified"/>
    <w:uiPriority w:val="1"/>
    <w:qFormat/>
    <w:rsid w:val="00B708A2"/>
    <w:rPr>
      <w:strike/>
      <w:dstrike w:val="0"/>
      <w:color w:val="FF0000"/>
    </w:rPr>
  </w:style>
  <w:style w:type="paragraph" w:customStyle="1" w:styleId="scbillsiglines">
    <w:name w:val="sc_bill_sig_lines"/>
    <w:qFormat/>
    <w:rsid w:val="00B708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708A2"/>
    <w:rPr>
      <w:bdr w:val="none" w:sz="0" w:space="0" w:color="auto"/>
      <w:shd w:val="clear" w:color="auto" w:fill="FEC6C6"/>
    </w:rPr>
  </w:style>
  <w:style w:type="character" w:customStyle="1" w:styleId="screstoreblue">
    <w:name w:val="sc_restore_blue"/>
    <w:uiPriority w:val="1"/>
    <w:qFormat/>
    <w:rsid w:val="00B708A2"/>
    <w:rPr>
      <w:color w:val="4472C4" w:themeColor="accent1"/>
      <w:bdr w:val="none" w:sz="0" w:space="0" w:color="auto"/>
      <w:shd w:val="clear" w:color="auto" w:fill="auto"/>
    </w:rPr>
  </w:style>
  <w:style w:type="character" w:customStyle="1" w:styleId="screstorered">
    <w:name w:val="sc_restore_red"/>
    <w:uiPriority w:val="1"/>
    <w:qFormat/>
    <w:rsid w:val="00B708A2"/>
    <w:rPr>
      <w:color w:val="FF0000"/>
      <w:bdr w:val="none" w:sz="0" w:space="0" w:color="auto"/>
      <w:shd w:val="clear" w:color="auto" w:fill="auto"/>
    </w:rPr>
  </w:style>
  <w:style w:type="character" w:customStyle="1" w:styleId="scstrikenewblue">
    <w:name w:val="sc_strike_new_blue"/>
    <w:uiPriority w:val="1"/>
    <w:qFormat/>
    <w:rsid w:val="00B708A2"/>
    <w:rPr>
      <w:strike w:val="0"/>
      <w:dstrike/>
      <w:color w:val="0070C0"/>
      <w:u w:val="none"/>
    </w:rPr>
  </w:style>
  <w:style w:type="character" w:customStyle="1" w:styleId="scstrikenewred">
    <w:name w:val="sc_strike_new_red"/>
    <w:uiPriority w:val="1"/>
    <w:qFormat/>
    <w:rsid w:val="00B708A2"/>
    <w:rPr>
      <w:strike w:val="0"/>
      <w:dstrike/>
      <w:color w:val="FF0000"/>
      <w:u w:val="none"/>
    </w:rPr>
  </w:style>
  <w:style w:type="character" w:customStyle="1" w:styleId="scamendsenate">
    <w:name w:val="sc_amend_senate"/>
    <w:uiPriority w:val="1"/>
    <w:qFormat/>
    <w:rsid w:val="00B708A2"/>
    <w:rPr>
      <w:bdr w:val="none" w:sz="0" w:space="0" w:color="auto"/>
      <w:shd w:val="clear" w:color="auto" w:fill="FFF2CC" w:themeFill="accent4" w:themeFillTint="33"/>
    </w:rPr>
  </w:style>
  <w:style w:type="character" w:customStyle="1" w:styleId="scamendhouse">
    <w:name w:val="sc_amend_house"/>
    <w:uiPriority w:val="1"/>
    <w:qFormat/>
    <w:rsid w:val="00B708A2"/>
    <w:rPr>
      <w:bdr w:val="none" w:sz="0" w:space="0" w:color="auto"/>
      <w:shd w:val="clear" w:color="auto" w:fill="E2EFD9" w:themeFill="accent6" w:themeFillTint="33"/>
    </w:rPr>
  </w:style>
  <w:style w:type="paragraph" w:styleId="Revision">
    <w:name w:val="Revision"/>
    <w:hidden/>
    <w:uiPriority w:val="99"/>
    <w:semiHidden/>
    <w:rsid w:val="00EF50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42&amp;session=126&amp;summary=B" TargetMode="External" Id="R988bb21fe2e64351" /><Relationship Type="http://schemas.openxmlformats.org/officeDocument/2006/relationships/hyperlink" Target="https://www.scstatehouse.gov/sess126_2025-2026/prever/4142_20250305.docx" TargetMode="External" Id="Ra0f7d993a6114342" /><Relationship Type="http://schemas.openxmlformats.org/officeDocument/2006/relationships/hyperlink" Target="h:\hj\20250305.docx" TargetMode="External" Id="R14fe96485d204d15" /><Relationship Type="http://schemas.openxmlformats.org/officeDocument/2006/relationships/hyperlink" Target="h:\hj\20250305.docx" TargetMode="External" Id="R227658b14aec4e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0048"/>
    <w:rsid w:val="003E4FBC"/>
    <w:rsid w:val="003F4940"/>
    <w:rsid w:val="004E2BB5"/>
    <w:rsid w:val="00580C56"/>
    <w:rsid w:val="006B363F"/>
    <w:rsid w:val="006C2D9A"/>
    <w:rsid w:val="007070D2"/>
    <w:rsid w:val="00776F2C"/>
    <w:rsid w:val="008F7723"/>
    <w:rsid w:val="009031EF"/>
    <w:rsid w:val="00912A5F"/>
    <w:rsid w:val="00940EED"/>
    <w:rsid w:val="00985255"/>
    <w:rsid w:val="009C3651"/>
    <w:rsid w:val="009E1D6A"/>
    <w:rsid w:val="00A51DBA"/>
    <w:rsid w:val="00A56514"/>
    <w:rsid w:val="00B20DA6"/>
    <w:rsid w:val="00B457AF"/>
    <w:rsid w:val="00C818FB"/>
    <w:rsid w:val="00CC0451"/>
    <w:rsid w:val="00D21CFC"/>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df9c68b5-3763-4e90-b0d4-979baa2e43dc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ea747f8d-26c0-4e51-8494-e2c61d8a80dd</T_BILL_REQUEST_REQUEST>
  <T_BILL_R_ORIGINALDRAFT>07c77ebe-40ef-4b52-ab18-b29ba67b7e26</T_BILL_R_ORIGINALDRAFT>
  <T_BILL_SPONSOR_SPONSOR>80c293b6-69ec-47ce-8f23-85d53919ed81</T_BILL_SPONSOR_SPONSOR>
  <T_BILL_T_BILLNAME>[4142]</T_BILL_T_BILLNAME>
  <T_BILL_T_BILLNUMBER>4142</T_BILL_T_BILLNUMBER>
  <T_BILL_T_BILLTITLE>TO AMEND THE SOUTH CAROLINA CODE OF LAWS BY AMENDING SECTION 15‑78‑120, RELATING TO LIMITATIONS ON LIABILITY, SO AS TO INCREASE THE LIMITS.</T_BILL_T_BILLTITLE>
  <T_BILL_T_CHAMBER>house</T_BILL_T_CHAMBER>
  <T_BILL_T_FILENAME> </T_BILL_T_FILENAME>
  <T_BILL_T_LEGTYPE>bill_statewide</T_BILL_T_LEGTYPE>
  <T_BILL_T_RATNUMBERSTRING>HNone</T_BILL_T_RATNUMBERSTRING>
  <T_BILL_T_SECTIONS>[{"SectionUUID":"f709c944-b591-4ca8-8580-26cdd02b159f","SectionName":"code_section","SectionNumber":1,"SectionType":"code_section","CodeSections":[{"CodeSectionBookmarkName":"cs_T15C78N120_719fab42e","IsConstitutionSection":false,"Identity":"15-78-120","IsNew":false,"SubSections":[{"Level":1,"Identity":"T15C78N120Sa","SubSectionBookmarkName":"ss_T15C78N120Sa_lv1_45c6a27cd","IsNewSubSection":false,"SubSectionReplacement":""},{"Level":2,"Identity":"T15C78N120S1","SubSectionBookmarkName":"ss_T15C78N120S1_lv2_fde863a75","IsNewSubSection":false,"SubSectionReplacement":""},{"Level":2,"Identity":"T15C78N120S2","SubSectionBookmarkName":"ss_T15C78N120S2_lv2_37bccaf53","IsNewSubSection":false,"SubSectionReplacement":""},{"Level":2,"Identity":"T15C78N120S3","SubSectionBookmarkName":"ss_T15C78N120S3_lv2_752ebe4e2","IsNewSubSection":false,"SubSectionReplacement":""},{"Level":2,"Identity":"T15C78N120S4","SubSectionBookmarkName":"ss_T15C78N120S4_lv2_6c5ca53a3","IsNewSubSection":false,"SubSectionReplacement":""},{"Level":2,"Identity":"T15C78N120S5","SubSectionBookmarkName":"ss_T15C78N120S5_lv2_aa5efd7d2","IsNewSubSection":false,"SubSectionReplacement":""}],"TitleRelatedTo":"Limitations on liability","TitleSoAsTo":"increase the limits","Deleted":false}],"TitleText":"","DisableControls":false,"Deleted":false,"RepealItems":[],"SectionBookmarkName":"bs_num_1_8e8be1f5c"},{"SectionUUID":"781023d2-36d2-4b3a-b3ae-0cca76248930","SectionName":"Savings","SectionNumber":2,"SectionType":"new","CodeSections":[],"TitleText":"","DisableControls":false,"Deleted":false,"RepealItems":[],"SectionBookmarkName":"bs_num_2_2ba529fe4"},{"SectionUUID":"8f03ca95-8faa-4d43-a9c2-8afc498075bd","SectionName":"standard_eff_date_section","SectionNumber":3,"SectionType":"drafting_clause","CodeSections":[],"TitleText":"","DisableControls":false,"Deleted":false,"RepealItems":[],"SectionBookmarkName":"bs_num_3_lastsection"}]</T_BILL_T_SECTIONS>
  <T_BILL_T_SUBJECT>Tort Claims Act, limits increased</T_BILL_T_SUBJECT>
  <T_BILL_UR_DRAFTER>ashleyharwellbeach@scstatehouse.gov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8A749A9-678A-40DD-A696-BA6A410833D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2834</Characters>
  <Application>Microsoft Office Word</Application>
  <DocSecurity>0</DocSecurity>
  <Lines>80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3</cp:revision>
  <cp:lastPrinted>2025-02-25T15:41:00Z</cp:lastPrinted>
  <dcterms:created xsi:type="dcterms:W3CDTF">2025-03-05T18:11:00Z</dcterms:created>
  <dcterms:modified xsi:type="dcterms:W3CDTF">2025-03-05T18:11:00Z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