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G.M. Smith, Jordan, Caskey and Bannister</w:t>
      </w:r>
    </w:p>
    <w:p>
      <w:pPr>
        <w:widowControl w:val="false"/>
        <w:spacing w:after="0"/>
        <w:jc w:val="left"/>
      </w:pPr>
      <w:r>
        <w:rPr>
          <w:rFonts w:ascii="Times New Roman"/>
          <w:sz w:val="22"/>
        </w:rPr>
        <w:t xml:space="preserve">Document Path: LC-0125AHB25.docx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seats, circuit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53a3b4ea627547d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Judiciary</w:t>
      </w:r>
      <w:r>
        <w:t xml:space="preserve"> (</w:t>
      </w:r>
      <w:hyperlink w:history="true" r:id="R5ae6dd9abb194b9e">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3ce9b8ddfb4b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7c525e699c4694">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7159F" w:rsidRDefault="00432135" w14:paraId="47642A99" w14:textId="4046E341">
      <w:pPr>
        <w:pStyle w:val="scemptylineheader"/>
      </w:pPr>
    </w:p>
    <w:p w:rsidRPr="00BB0725" w:rsidR="00A73EFA" w:rsidP="00B7159F" w:rsidRDefault="00A73EFA" w14:paraId="7B72410E" w14:textId="7A88FCC4">
      <w:pPr>
        <w:pStyle w:val="scemptylineheader"/>
      </w:pPr>
    </w:p>
    <w:p w:rsidRPr="00BB0725" w:rsidR="00A73EFA" w:rsidP="00B7159F" w:rsidRDefault="00A73EFA" w14:paraId="6AD935C9" w14:textId="7455E855">
      <w:pPr>
        <w:pStyle w:val="scemptylineheader"/>
      </w:pPr>
    </w:p>
    <w:p w:rsidRPr="00DF3B44" w:rsidR="00A73EFA" w:rsidP="00B7159F" w:rsidRDefault="00A73EFA" w14:paraId="51A98227" w14:textId="1EBEEBE8">
      <w:pPr>
        <w:pStyle w:val="scemptylineheader"/>
      </w:pPr>
    </w:p>
    <w:p w:rsidRPr="00DF3B44" w:rsidR="00A73EFA" w:rsidP="00B7159F" w:rsidRDefault="00A73EFA" w14:paraId="3858851A" w14:textId="1D6CF3D5">
      <w:pPr>
        <w:pStyle w:val="scemptylineheader"/>
      </w:pPr>
    </w:p>
    <w:p w:rsidRPr="00DF3B44" w:rsidR="00A73EFA" w:rsidP="00B7159F" w:rsidRDefault="00A73EFA" w14:paraId="4E3DDE20" w14:textId="77D2EFF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2BEE" w14:paraId="40FEFADA" w14:textId="42BF8A3C">
          <w:pPr>
            <w:pStyle w:val="scbilltitle"/>
          </w:pPr>
          <w:r>
            <w:t>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sdtContent>
    </w:sdt>
    <w:bookmarkStart w:name="at_7a21ee00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5deb309" w:id="1"/>
      <w:r w:rsidRPr="0094541D">
        <w:t>B</w:t>
      </w:r>
      <w:bookmarkEnd w:id="1"/>
      <w:r w:rsidRPr="0094541D">
        <w:t>e it enacted by the General Assembly of the State of South Carolina:</w:t>
      </w:r>
    </w:p>
    <w:p w:rsidR="00CC7E5D" w:rsidP="00CC7E5D" w:rsidRDefault="00CC7E5D" w14:paraId="0C1CA405" w14:textId="77777777">
      <w:pPr>
        <w:pStyle w:val="scemptyline"/>
      </w:pPr>
    </w:p>
    <w:p w:rsidR="00CC7E5D" w:rsidP="00CC7E5D" w:rsidRDefault="00CC7E5D" w14:paraId="3678258F" w14:textId="77777777">
      <w:pPr>
        <w:pStyle w:val="scdirectionallanguage"/>
      </w:pPr>
      <w:bookmarkStart w:name="bs_num_1_52470e0f2" w:id="2"/>
      <w:r>
        <w:t>S</w:t>
      </w:r>
      <w:bookmarkEnd w:id="2"/>
      <w:r>
        <w:t>ECTION 1.</w:t>
      </w:r>
      <w:r>
        <w:tab/>
      </w:r>
      <w:bookmarkStart w:name="dl_eb3eed946" w:id="3"/>
      <w:r>
        <w:t>S</w:t>
      </w:r>
      <w:bookmarkEnd w:id="3"/>
      <w:r>
        <w:t>ection 14‑5‑610 of the S.C. Code is amended to read:</w:t>
      </w:r>
    </w:p>
    <w:p w:rsidR="00CC7E5D" w:rsidP="00CC7E5D" w:rsidRDefault="00CC7E5D" w14:paraId="2141BE60" w14:textId="77777777">
      <w:pPr>
        <w:pStyle w:val="sccodifiedsection"/>
      </w:pPr>
    </w:p>
    <w:p w:rsidR="00CC7E5D" w:rsidP="00CC7E5D" w:rsidRDefault="00CC7E5D" w14:paraId="61DA11B3" w14:textId="77777777">
      <w:pPr>
        <w:pStyle w:val="sccodifiedsection"/>
      </w:pPr>
      <w:r>
        <w:tab/>
      </w:r>
      <w:bookmarkStart w:name="cs_T14C5N610_cf25ddc57" w:id="4"/>
      <w:r>
        <w:t>S</w:t>
      </w:r>
      <w:bookmarkEnd w:id="4"/>
      <w:r>
        <w:t>ection 14‑5‑610.</w:t>
      </w:r>
      <w:r>
        <w:tab/>
      </w:r>
      <w:bookmarkStart w:name="ss_T14C5N610SA_lv1_16aa38f58" w:id="5"/>
      <w:r>
        <w:t>(</w:t>
      </w:r>
      <w:bookmarkEnd w:id="5"/>
      <w:r>
        <w:t>A) The State is divided into sixteen judicial circuits as follows:</w:t>
      </w:r>
    </w:p>
    <w:p w:rsidR="00CC7E5D" w:rsidP="00CC7E5D" w:rsidRDefault="00CC7E5D" w14:paraId="6272F6D0" w14:textId="77777777">
      <w:pPr>
        <w:pStyle w:val="sccodifiedsection"/>
      </w:pPr>
      <w:r>
        <w:tab/>
      </w:r>
      <w:r>
        <w:tab/>
      </w:r>
      <w:bookmarkStart w:name="ss_T14C5N610S1_lv2_754b2339c" w:id="6"/>
      <w:r>
        <w:t>(</w:t>
      </w:r>
      <w:bookmarkEnd w:id="6"/>
      <w:r>
        <w:t>1) The first circuit is composed of the counties of Calhoun, Dorchester, and Orangeburg.</w:t>
      </w:r>
    </w:p>
    <w:p w:rsidR="00CC7E5D" w:rsidP="00CC7E5D" w:rsidRDefault="00CC7E5D" w14:paraId="3AE11F43" w14:textId="77777777">
      <w:pPr>
        <w:pStyle w:val="sccodifiedsection"/>
      </w:pPr>
      <w:r>
        <w:tab/>
      </w:r>
      <w:r>
        <w:tab/>
      </w:r>
      <w:bookmarkStart w:name="ss_T14C5N610S2_lv2_fe5d214bd" w:id="7"/>
      <w:r>
        <w:t>(</w:t>
      </w:r>
      <w:bookmarkEnd w:id="7"/>
      <w:r>
        <w:t>2) The second circuit is composed of the counties of Aiken, Bamberg, and Barnwell.</w:t>
      </w:r>
    </w:p>
    <w:p w:rsidR="00CC7E5D" w:rsidP="00CC7E5D" w:rsidRDefault="00CC7E5D" w14:paraId="643D8B48" w14:textId="77777777">
      <w:pPr>
        <w:pStyle w:val="sccodifiedsection"/>
      </w:pPr>
      <w:r>
        <w:tab/>
      </w:r>
      <w:r>
        <w:tab/>
      </w:r>
      <w:bookmarkStart w:name="ss_T14C5N610S3_lv2_83ea091ef" w:id="8"/>
      <w:r>
        <w:t>(</w:t>
      </w:r>
      <w:bookmarkEnd w:id="8"/>
      <w:r>
        <w:t>3) The third circuit is composed of the counties of Clarendon, Lee, Sumter, and Williamsburg.</w:t>
      </w:r>
    </w:p>
    <w:p w:rsidR="00CC7E5D" w:rsidP="00CC7E5D" w:rsidRDefault="00CC7E5D" w14:paraId="527B6DCD" w14:textId="77777777">
      <w:pPr>
        <w:pStyle w:val="sccodifiedsection"/>
      </w:pPr>
      <w:r>
        <w:tab/>
      </w:r>
      <w:r>
        <w:tab/>
      </w:r>
      <w:bookmarkStart w:name="ss_T14C5N610S4_lv2_347284f54" w:id="9"/>
      <w:r>
        <w:t>(</w:t>
      </w:r>
      <w:bookmarkEnd w:id="9"/>
      <w:r>
        <w:t>4) The fourth circuit is composed of the counties of Chesterfield, Darlington, Marlboro, and Dillon.</w:t>
      </w:r>
    </w:p>
    <w:p w:rsidR="00CC7E5D" w:rsidP="00CC7E5D" w:rsidRDefault="00CC7E5D" w14:paraId="292254E8" w14:textId="77777777">
      <w:pPr>
        <w:pStyle w:val="sccodifiedsection"/>
      </w:pPr>
      <w:r>
        <w:tab/>
      </w:r>
      <w:r>
        <w:tab/>
      </w:r>
      <w:bookmarkStart w:name="ss_T14C5N610S5_lv2_ee49b88c5" w:id="10"/>
      <w:r>
        <w:t>(</w:t>
      </w:r>
      <w:bookmarkEnd w:id="10"/>
      <w:r>
        <w:t>5) The fifth circuit is composed of the counties of Kershaw and Richland.</w:t>
      </w:r>
    </w:p>
    <w:p w:rsidR="00CC7E5D" w:rsidP="00CC7E5D" w:rsidRDefault="00CC7E5D" w14:paraId="5920BB18" w14:textId="77777777">
      <w:pPr>
        <w:pStyle w:val="sccodifiedsection"/>
      </w:pPr>
      <w:r>
        <w:tab/>
      </w:r>
      <w:r>
        <w:tab/>
      </w:r>
      <w:bookmarkStart w:name="ss_T14C5N610S6_lv2_308a41d2a" w:id="11"/>
      <w:r>
        <w:t>(</w:t>
      </w:r>
      <w:bookmarkEnd w:id="11"/>
      <w:r>
        <w:t>6) The sixth circuit is composed of the counties of Chester, Lancaster, and Fairfield.</w:t>
      </w:r>
    </w:p>
    <w:p w:rsidR="00CC7E5D" w:rsidP="00CC7E5D" w:rsidRDefault="00CC7E5D" w14:paraId="0AD4FC1B" w14:textId="77777777">
      <w:pPr>
        <w:pStyle w:val="sccodifiedsection"/>
      </w:pPr>
      <w:r>
        <w:tab/>
      </w:r>
      <w:r>
        <w:tab/>
      </w:r>
      <w:bookmarkStart w:name="ss_T14C5N610S7_lv2_9ceb9b7c3" w:id="12"/>
      <w:r>
        <w:t>(</w:t>
      </w:r>
      <w:bookmarkEnd w:id="12"/>
      <w:r>
        <w:t>7) The seventh circuit is composed of the counties of Cherokee and Spartanburg.</w:t>
      </w:r>
    </w:p>
    <w:p w:rsidR="00CC7E5D" w:rsidP="00CC7E5D" w:rsidRDefault="00CC7E5D" w14:paraId="33031C35" w14:textId="77777777">
      <w:pPr>
        <w:pStyle w:val="sccodifiedsection"/>
      </w:pPr>
      <w:r>
        <w:tab/>
      </w:r>
      <w:r>
        <w:tab/>
      </w:r>
      <w:bookmarkStart w:name="ss_T14C5N610S8_lv2_d08a16435" w:id="13"/>
      <w:r>
        <w:t>(</w:t>
      </w:r>
      <w:bookmarkEnd w:id="13"/>
      <w:r>
        <w:t>8) The eighth circuit is composed of the counties of Abbeville, Greenwood, Laurens, and Newberry.</w:t>
      </w:r>
    </w:p>
    <w:p w:rsidR="00CC7E5D" w:rsidP="00CC7E5D" w:rsidRDefault="00CC7E5D" w14:paraId="40A45604" w14:textId="77777777">
      <w:pPr>
        <w:pStyle w:val="sccodifiedsection"/>
      </w:pPr>
      <w:r>
        <w:tab/>
      </w:r>
      <w:r>
        <w:tab/>
      </w:r>
      <w:bookmarkStart w:name="ss_T14C5N610S9_lv2_cbe36aaf3" w:id="14"/>
      <w:r>
        <w:t>(</w:t>
      </w:r>
      <w:bookmarkEnd w:id="14"/>
      <w:r>
        <w:t>9) The ninth circuit is composed of the counties of Charleston and Berkeley.</w:t>
      </w:r>
    </w:p>
    <w:p w:rsidR="00CC7E5D" w:rsidP="00CC7E5D" w:rsidRDefault="00CC7E5D" w14:paraId="2EC002D5" w14:textId="77777777">
      <w:pPr>
        <w:pStyle w:val="sccodifiedsection"/>
      </w:pPr>
      <w:r>
        <w:tab/>
      </w:r>
      <w:r>
        <w:tab/>
      </w:r>
      <w:bookmarkStart w:name="ss_T14C5N610S10_lv2_988078fab" w:id="15"/>
      <w:r>
        <w:t>(</w:t>
      </w:r>
      <w:bookmarkEnd w:id="15"/>
      <w:r>
        <w:t>10) The tenth circuit is composed of the counties of Anderson and Oconee.</w:t>
      </w:r>
    </w:p>
    <w:p w:rsidR="00CC7E5D" w:rsidP="00CC7E5D" w:rsidRDefault="00CC7E5D" w14:paraId="0EED1168" w14:textId="77777777">
      <w:pPr>
        <w:pStyle w:val="sccodifiedsection"/>
      </w:pPr>
      <w:r>
        <w:tab/>
      </w:r>
      <w:r>
        <w:tab/>
      </w:r>
      <w:bookmarkStart w:name="ss_T14C5N610S11_lv2_6794d81ca" w:id="16"/>
      <w:r>
        <w:t>(</w:t>
      </w:r>
      <w:bookmarkEnd w:id="16"/>
      <w:r>
        <w:t>11) The eleventh circuit is composed of the counties of Lexington, McCormick, Saluda, and Edgefield.</w:t>
      </w:r>
    </w:p>
    <w:p w:rsidR="00CC7E5D" w:rsidP="00CC7E5D" w:rsidRDefault="00CC7E5D" w14:paraId="12DFDF4A" w14:textId="77777777">
      <w:pPr>
        <w:pStyle w:val="sccodifiedsection"/>
      </w:pPr>
      <w:r>
        <w:tab/>
      </w:r>
      <w:r>
        <w:tab/>
      </w:r>
      <w:bookmarkStart w:name="ss_T14C5N610S12_lv2_412646943" w:id="17"/>
      <w:r>
        <w:t>(</w:t>
      </w:r>
      <w:bookmarkEnd w:id="17"/>
      <w:r>
        <w:t>12) The twelfth circuit is composed of the counties of Florence and Marion.</w:t>
      </w:r>
    </w:p>
    <w:p w:rsidR="00CC7E5D" w:rsidP="00CC7E5D" w:rsidRDefault="00CC7E5D" w14:paraId="78E9E8A3" w14:textId="77777777">
      <w:pPr>
        <w:pStyle w:val="sccodifiedsection"/>
      </w:pPr>
      <w:r>
        <w:tab/>
      </w:r>
      <w:r>
        <w:tab/>
      </w:r>
      <w:bookmarkStart w:name="ss_T14C5N610S13_lv2_7dbbcd0ea" w:id="18"/>
      <w:r>
        <w:t>(</w:t>
      </w:r>
      <w:bookmarkEnd w:id="18"/>
      <w:r>
        <w:t>13) The thirteenth circuit is composed of the counties of Greenville and Pickens.</w:t>
      </w:r>
    </w:p>
    <w:p w:rsidR="00CC7E5D" w:rsidP="00CC7E5D" w:rsidRDefault="00CC7E5D" w14:paraId="3D37629A" w14:textId="77777777">
      <w:pPr>
        <w:pStyle w:val="sccodifiedsection"/>
      </w:pPr>
      <w:r>
        <w:tab/>
      </w:r>
      <w:r>
        <w:tab/>
      </w:r>
      <w:bookmarkStart w:name="ss_T14C5N610S14_lv2_52798da60" w:id="19"/>
      <w:r>
        <w:t>(</w:t>
      </w:r>
      <w:bookmarkEnd w:id="19"/>
      <w:r>
        <w:t>14) The fourteenth circuit is composed of the counties of Allendale, Hampton, Colleton, Jasper, and Beaufort.</w:t>
      </w:r>
    </w:p>
    <w:p w:rsidR="00CC7E5D" w:rsidP="00CC7E5D" w:rsidRDefault="00CC7E5D" w14:paraId="5E10DDA1" w14:textId="77777777">
      <w:pPr>
        <w:pStyle w:val="sccodifiedsection"/>
      </w:pPr>
      <w:r>
        <w:tab/>
      </w:r>
      <w:r>
        <w:tab/>
      </w:r>
      <w:bookmarkStart w:name="ss_T14C5N610S15_lv2_bf326a6ee" w:id="20"/>
      <w:r>
        <w:t>(</w:t>
      </w:r>
      <w:bookmarkEnd w:id="20"/>
      <w:r>
        <w:t>15) The fifteenth circuit is composed of the counties of Georgetown and Horry.</w:t>
      </w:r>
    </w:p>
    <w:p w:rsidR="00CC7E5D" w:rsidP="00CC7E5D" w:rsidRDefault="00CC7E5D" w14:paraId="297D377C" w14:textId="77777777">
      <w:pPr>
        <w:pStyle w:val="sccodifiedsection"/>
      </w:pPr>
      <w:r>
        <w:lastRenderedPageBreak/>
        <w:tab/>
      </w:r>
      <w:r>
        <w:tab/>
      </w:r>
      <w:bookmarkStart w:name="ss_T14C5N610S16_lv2_06501b141" w:id="21"/>
      <w:r>
        <w:t>(</w:t>
      </w:r>
      <w:bookmarkEnd w:id="21"/>
      <w:r>
        <w:t>16) The sixteenth circuit is composed of the counties of York and Union.</w:t>
      </w:r>
    </w:p>
    <w:p w:rsidR="00CC7E5D" w:rsidP="00CC7E5D" w:rsidRDefault="00CC7E5D" w14:paraId="1F87588F" w14:textId="7104D067">
      <w:pPr>
        <w:pStyle w:val="sccodifiedsection"/>
      </w:pPr>
      <w:r>
        <w:tab/>
      </w:r>
      <w:bookmarkStart w:name="ss_T14C5N610SB_lv1_e5da97888" w:id="22"/>
      <w:r>
        <w:t>(</w:t>
      </w:r>
      <w:bookmarkEnd w:id="22"/>
      <w:r>
        <w:t xml:space="preserve">B) One judge must be elected from the sixth </w:t>
      </w:r>
      <w:r>
        <w:rPr>
          <w:rStyle w:val="scstrike"/>
        </w:rPr>
        <w:t xml:space="preserve">and twelfth </w:t>
      </w:r>
      <w:proofErr w:type="spellStart"/>
      <w:r>
        <w:rPr>
          <w:rStyle w:val="scstrike"/>
        </w:rPr>
        <w:t>circuits</w:t>
      </w:r>
      <w:r w:rsidR="00030CB3">
        <w:rPr>
          <w:rStyle w:val="scinsert"/>
        </w:rPr>
        <w:t>circuit</w:t>
      </w:r>
      <w:proofErr w:type="spellEnd"/>
      <w:r>
        <w:t xml:space="preserve">.  Two judges must be elected from the first, second, </w:t>
      </w:r>
      <w:r>
        <w:rPr>
          <w:rStyle w:val="scstrike"/>
        </w:rPr>
        <w:t xml:space="preserve">third, </w:t>
      </w:r>
      <w:r>
        <w:t xml:space="preserve">fourth, </w:t>
      </w:r>
      <w:r>
        <w:rPr>
          <w:rStyle w:val="scstrike"/>
        </w:rPr>
        <w:t xml:space="preserve">seventh, </w:t>
      </w:r>
      <w:r>
        <w:t xml:space="preserve">eighth, tenth, </w:t>
      </w:r>
      <w:r>
        <w:rPr>
          <w:rStyle w:val="scstrike"/>
        </w:rPr>
        <w:t xml:space="preserve">eleventh, </w:t>
      </w:r>
      <w:r w:rsidR="00030CB3">
        <w:rPr>
          <w:rStyle w:val="scinsert"/>
        </w:rPr>
        <w:t xml:space="preserve">twelfth, </w:t>
      </w:r>
      <w:r>
        <w:t xml:space="preserve">and sixteenth circuits.  Three judges must be elected from the </w:t>
      </w:r>
      <w:r w:rsidR="00030CB3">
        <w:rPr>
          <w:rStyle w:val="scinsert"/>
        </w:rPr>
        <w:t xml:space="preserve">third, </w:t>
      </w:r>
      <w:r>
        <w:t xml:space="preserve">fifth, </w:t>
      </w:r>
      <w:r w:rsidR="00030CB3">
        <w:rPr>
          <w:rStyle w:val="scinsert"/>
        </w:rPr>
        <w:t xml:space="preserve">seventh, eleventh, </w:t>
      </w:r>
      <w:r>
        <w:t xml:space="preserve">fourteenth, and fifteenth circuits.  Four judges must be elected from the </w:t>
      </w:r>
      <w:r>
        <w:rPr>
          <w:rStyle w:val="scstrike"/>
        </w:rPr>
        <w:t xml:space="preserve">ninth and </w:t>
      </w:r>
      <w:r>
        <w:t xml:space="preserve">thirteenth </w:t>
      </w:r>
      <w:proofErr w:type="spellStart"/>
      <w:r>
        <w:rPr>
          <w:rStyle w:val="scstrike"/>
        </w:rPr>
        <w:t>circuits</w:t>
      </w:r>
      <w:r w:rsidR="00030CB3">
        <w:rPr>
          <w:rStyle w:val="scinsert"/>
        </w:rPr>
        <w:t>circuit</w:t>
      </w:r>
      <w:proofErr w:type="spellEnd"/>
      <w:r>
        <w:t>.</w:t>
      </w:r>
      <w:r w:rsidR="00030CB3">
        <w:rPr>
          <w:rStyle w:val="scinsert"/>
        </w:rPr>
        <w:t xml:space="preserve">  Five judges must be elected from the ninth circuit.</w:t>
      </w:r>
    </w:p>
    <w:p w:rsidR="00CC7E5D" w:rsidP="00CC7E5D" w:rsidRDefault="00CC7E5D" w14:paraId="74217CF2" w14:textId="40A53D83">
      <w:pPr>
        <w:pStyle w:val="sccodifiedsection"/>
      </w:pPr>
      <w:r>
        <w:tab/>
      </w:r>
      <w:bookmarkStart w:name="ss_T14C5N610SC_lv1_0fcc8b36f" w:id="23"/>
      <w:r>
        <w:t>(</w:t>
      </w:r>
      <w:bookmarkEnd w:id="23"/>
      <w:r>
        <w:t xml:space="preserve">C) In addition to the above judges authorized by this section, there must be </w:t>
      </w:r>
      <w:proofErr w:type="spellStart"/>
      <w:r>
        <w:rPr>
          <w:rStyle w:val="scstrike"/>
        </w:rPr>
        <w:t>sixteen</w:t>
      </w:r>
      <w:r w:rsidR="00030CB3">
        <w:rPr>
          <w:rStyle w:val="scinsert"/>
        </w:rPr>
        <w:t>eleven</w:t>
      </w:r>
      <w:proofErr w:type="spellEnd"/>
      <w:r>
        <w:t xml:space="preserve"> additional circuit judges elected by the General Assembly from the State at large for terms of office of six years. These additional judges must be elected without regard to county or circuit of residence. Each office of the at‑large judges is a separate office and is assigned numerical designations of Seat No. 1 through Seat No. </w:t>
      </w:r>
      <w:r>
        <w:rPr>
          <w:rStyle w:val="scstrike"/>
        </w:rPr>
        <w:t>16</w:t>
      </w:r>
      <w:r w:rsidR="00030CB3">
        <w:rPr>
          <w:rStyle w:val="scinsert"/>
        </w:rPr>
        <w:t>11</w:t>
      </w:r>
      <w:r>
        <w:t>, respectively.</w:t>
      </w:r>
    </w:p>
    <w:p w:rsidR="00030CB3" w:rsidP="00030CB3" w:rsidRDefault="00030CB3" w14:paraId="04DB3002" w14:textId="77777777">
      <w:pPr>
        <w:pStyle w:val="scemptyline"/>
      </w:pPr>
    </w:p>
    <w:p w:rsidR="00B01426" w:rsidP="008E3895" w:rsidRDefault="00030CB3" w14:paraId="548FE0E1" w14:textId="59877153">
      <w:pPr>
        <w:pStyle w:val="scnoncodifiedsection"/>
      </w:pPr>
      <w:bookmarkStart w:name="bs_num_2_7080150c6" w:id="24"/>
      <w:r>
        <w:t>S</w:t>
      </w:r>
      <w:bookmarkEnd w:id="24"/>
      <w:r>
        <w:t>ECTION 2.</w:t>
      </w:r>
      <w:r>
        <w:tab/>
      </w:r>
      <w:bookmarkStart w:name="up_0fb120717" w:id="25"/>
      <w:r w:rsidR="00B01426">
        <w:t>(</w:t>
      </w:r>
      <w:bookmarkEnd w:id="25"/>
      <w:r w:rsidR="00B01426">
        <w:t xml:space="preserve">A) </w:t>
      </w:r>
      <w:r w:rsidR="00BF1A9F">
        <w:t>Upon the effective date of this act</w:t>
      </w:r>
      <w:r w:rsidR="00B01426">
        <w:t>:</w:t>
      </w:r>
    </w:p>
    <w:p w:rsidR="00030CB3" w:rsidP="008E3895" w:rsidRDefault="00B01426" w14:paraId="51C050C2" w14:textId="7A2F9837">
      <w:pPr>
        <w:pStyle w:val="scnoncodifiedsection"/>
      </w:pPr>
      <w:r>
        <w:tab/>
      </w:r>
      <w:bookmarkStart w:name="up_b20dfe685" w:id="26"/>
      <w:bookmarkStart w:name="open_doc_here" w:id="27"/>
      <w:bookmarkEnd w:id="27"/>
      <w:r>
        <w:t>(</w:t>
      </w:r>
      <w:bookmarkEnd w:id="26"/>
      <w:r>
        <w:t xml:space="preserve">1) At‑large Circuit Court </w:t>
      </w:r>
      <w:r w:rsidR="00BF1A9F">
        <w:t xml:space="preserve">Seat 1 </w:t>
      </w:r>
      <w:r>
        <w:t xml:space="preserve">is converted to a resident seat and designated Third Circuit Court Seat </w:t>
      </w:r>
      <w:proofErr w:type="gramStart"/>
      <w:r>
        <w:t>3;</w:t>
      </w:r>
      <w:proofErr w:type="gramEnd"/>
    </w:p>
    <w:p w:rsidR="00B01426" w:rsidP="008E3895" w:rsidRDefault="00B01426" w14:paraId="4A44157F" w14:textId="7BF57D0C">
      <w:pPr>
        <w:pStyle w:val="scnoncodifiedsection"/>
      </w:pPr>
      <w:r>
        <w:tab/>
      </w:r>
      <w:bookmarkStart w:name="up_2f9496547" w:id="28"/>
      <w:r>
        <w:t>(</w:t>
      </w:r>
      <w:bookmarkEnd w:id="28"/>
      <w:r>
        <w:t xml:space="preserve">2) At‑large Circuit Court Seat 6 is converted to a resident seat and designated Twelfth Circuit Court Seat </w:t>
      </w:r>
      <w:proofErr w:type="gramStart"/>
      <w:r>
        <w:t>2;</w:t>
      </w:r>
      <w:proofErr w:type="gramEnd"/>
    </w:p>
    <w:p w:rsidR="00B01426" w:rsidP="008E3895" w:rsidRDefault="00B01426" w14:paraId="3B6CBDE7" w14:textId="54BCB03B">
      <w:pPr>
        <w:pStyle w:val="scnoncodifiedsection"/>
      </w:pPr>
      <w:r>
        <w:tab/>
      </w:r>
      <w:bookmarkStart w:name="up_45dbd4d15" w:id="29"/>
      <w:r>
        <w:t>(</w:t>
      </w:r>
      <w:bookmarkEnd w:id="29"/>
      <w:r>
        <w:t xml:space="preserve">3) At‑large Circuit Court Seat 9 is converted to a resident seat and designated Ninth Circuit Court Seat </w:t>
      </w:r>
      <w:proofErr w:type="gramStart"/>
      <w:r>
        <w:t>5;</w:t>
      </w:r>
      <w:proofErr w:type="gramEnd"/>
    </w:p>
    <w:p w:rsidR="00B01426" w:rsidP="008E3895" w:rsidRDefault="00B01426" w14:paraId="420567E5" w14:textId="780341DB">
      <w:pPr>
        <w:pStyle w:val="scnoncodifiedsection"/>
      </w:pPr>
      <w:r>
        <w:tab/>
      </w:r>
      <w:bookmarkStart w:name="up_0ecf7d830" w:id="30"/>
      <w:r>
        <w:t>(</w:t>
      </w:r>
      <w:bookmarkEnd w:id="30"/>
      <w:r>
        <w:t>4) At‑large Circuit Court Seat 13 is converted to a resident seat and designated Eleventh Circuit Court Seat 3; and</w:t>
      </w:r>
    </w:p>
    <w:p w:rsidR="00B01426" w:rsidP="008E3895" w:rsidRDefault="00B01426" w14:paraId="7B7CE5B6" w14:textId="3CE63540">
      <w:pPr>
        <w:pStyle w:val="scnoncodifiedsection"/>
      </w:pPr>
      <w:r>
        <w:tab/>
      </w:r>
      <w:bookmarkStart w:name="up_61fa77e92" w:id="31"/>
      <w:r>
        <w:t>(</w:t>
      </w:r>
      <w:bookmarkEnd w:id="31"/>
      <w:r>
        <w:t>5) At‑large Circuit Court Seat 14 is converted to a resident seat and designated Seventh Circuit Seat 3.</w:t>
      </w:r>
    </w:p>
    <w:p w:rsidR="00B01426" w:rsidP="008E3895" w:rsidRDefault="00B01426" w14:paraId="7297213C" w14:textId="0F8A62FA">
      <w:pPr>
        <w:pStyle w:val="scnoncodifiedsection"/>
      </w:pPr>
      <w:r>
        <w:tab/>
      </w:r>
      <w:bookmarkStart w:name="up_a8e926a83" w:id="32"/>
      <w:r>
        <w:t>(</w:t>
      </w:r>
      <w:bookmarkEnd w:id="32"/>
      <w:r>
        <w:t xml:space="preserve">B) Nothing in this act may be construed to require </w:t>
      </w:r>
      <w:r w:rsidR="007B713C">
        <w:t>a judge</w:t>
      </w:r>
      <w:r>
        <w:t xml:space="preserve"> currently serving in an at‑large circuit court seat which is converted to a resident circuit court seat pursuant to this act to undergo additional screening until the end of the term for which they were screened and duly elected</w:t>
      </w:r>
      <w:r w:rsidR="00844B7F">
        <w:t xml:space="preserve"> to an at‑large circuit court seat</w:t>
      </w:r>
      <w:r>
        <w:t>.</w:t>
      </w:r>
    </w:p>
    <w:p w:rsidRPr="00DF3B44" w:rsidR="007E06BB" w:rsidP="00787433" w:rsidRDefault="007E06BB" w14:paraId="3D8F1FED" w14:textId="67CD804F">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38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BB1446F" w:rsidR="00685035" w:rsidRPr="007B4AF7" w:rsidRDefault="003349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6A36">
              <w:t>[4160]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6A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A13"/>
    <w:rsid w:val="00026421"/>
    <w:rsid w:val="00030409"/>
    <w:rsid w:val="00030CB3"/>
    <w:rsid w:val="00031BC5"/>
    <w:rsid w:val="00037F04"/>
    <w:rsid w:val="000404BF"/>
    <w:rsid w:val="00043848"/>
    <w:rsid w:val="00044B84"/>
    <w:rsid w:val="000479D0"/>
    <w:rsid w:val="0006464F"/>
    <w:rsid w:val="00066B54"/>
    <w:rsid w:val="00072FCD"/>
    <w:rsid w:val="00074A4F"/>
    <w:rsid w:val="00077B65"/>
    <w:rsid w:val="00082299"/>
    <w:rsid w:val="000A3C25"/>
    <w:rsid w:val="000A7E51"/>
    <w:rsid w:val="000B4C02"/>
    <w:rsid w:val="000B5B4A"/>
    <w:rsid w:val="000B7A1E"/>
    <w:rsid w:val="000B7FE1"/>
    <w:rsid w:val="000C3E88"/>
    <w:rsid w:val="000C46B9"/>
    <w:rsid w:val="000C58E4"/>
    <w:rsid w:val="000C6F9A"/>
    <w:rsid w:val="000D2F44"/>
    <w:rsid w:val="000D33E4"/>
    <w:rsid w:val="000E578A"/>
    <w:rsid w:val="000F2250"/>
    <w:rsid w:val="0010329A"/>
    <w:rsid w:val="00105756"/>
    <w:rsid w:val="001164F9"/>
    <w:rsid w:val="0011719C"/>
    <w:rsid w:val="00124700"/>
    <w:rsid w:val="00140049"/>
    <w:rsid w:val="00155BAA"/>
    <w:rsid w:val="001669C1"/>
    <w:rsid w:val="00171601"/>
    <w:rsid w:val="001730EB"/>
    <w:rsid w:val="00173276"/>
    <w:rsid w:val="00176122"/>
    <w:rsid w:val="0019025B"/>
    <w:rsid w:val="0019162B"/>
    <w:rsid w:val="00192AF7"/>
    <w:rsid w:val="00197366"/>
    <w:rsid w:val="001A136C"/>
    <w:rsid w:val="001A3996"/>
    <w:rsid w:val="001A77C9"/>
    <w:rsid w:val="001B6DA2"/>
    <w:rsid w:val="001C25EC"/>
    <w:rsid w:val="001C2648"/>
    <w:rsid w:val="001E5EAF"/>
    <w:rsid w:val="001F2A41"/>
    <w:rsid w:val="001F313F"/>
    <w:rsid w:val="001F331D"/>
    <w:rsid w:val="001F394C"/>
    <w:rsid w:val="002038AA"/>
    <w:rsid w:val="00207ED4"/>
    <w:rsid w:val="002114C8"/>
    <w:rsid w:val="0021166F"/>
    <w:rsid w:val="002162DF"/>
    <w:rsid w:val="002230B6"/>
    <w:rsid w:val="00225A79"/>
    <w:rsid w:val="00230038"/>
    <w:rsid w:val="0023009C"/>
    <w:rsid w:val="0023060A"/>
    <w:rsid w:val="002318DF"/>
    <w:rsid w:val="00233975"/>
    <w:rsid w:val="00236D73"/>
    <w:rsid w:val="00246535"/>
    <w:rsid w:val="00254991"/>
    <w:rsid w:val="00257F60"/>
    <w:rsid w:val="002625EA"/>
    <w:rsid w:val="00262AC5"/>
    <w:rsid w:val="00264AE9"/>
    <w:rsid w:val="00275AE6"/>
    <w:rsid w:val="002836D8"/>
    <w:rsid w:val="002979FA"/>
    <w:rsid w:val="002A7989"/>
    <w:rsid w:val="002B02F3"/>
    <w:rsid w:val="002C3463"/>
    <w:rsid w:val="002D266D"/>
    <w:rsid w:val="002D5B3D"/>
    <w:rsid w:val="002D7447"/>
    <w:rsid w:val="002E315A"/>
    <w:rsid w:val="002E4F8C"/>
    <w:rsid w:val="002F2582"/>
    <w:rsid w:val="002F560C"/>
    <w:rsid w:val="002F5847"/>
    <w:rsid w:val="0030425A"/>
    <w:rsid w:val="00334999"/>
    <w:rsid w:val="003421F1"/>
    <w:rsid w:val="0034279C"/>
    <w:rsid w:val="0035435D"/>
    <w:rsid w:val="00354F64"/>
    <w:rsid w:val="003559A1"/>
    <w:rsid w:val="00361563"/>
    <w:rsid w:val="00371D36"/>
    <w:rsid w:val="00373E17"/>
    <w:rsid w:val="003775E6"/>
    <w:rsid w:val="00381998"/>
    <w:rsid w:val="003A5F1C"/>
    <w:rsid w:val="003B3AF3"/>
    <w:rsid w:val="003C3E2E"/>
    <w:rsid w:val="003D06BF"/>
    <w:rsid w:val="003D4A3C"/>
    <w:rsid w:val="003D55B2"/>
    <w:rsid w:val="003D623D"/>
    <w:rsid w:val="003E0033"/>
    <w:rsid w:val="003E5452"/>
    <w:rsid w:val="003E7165"/>
    <w:rsid w:val="003E7FF6"/>
    <w:rsid w:val="004046B5"/>
    <w:rsid w:val="00406F27"/>
    <w:rsid w:val="004141B8"/>
    <w:rsid w:val="004142F2"/>
    <w:rsid w:val="004203B9"/>
    <w:rsid w:val="0042577C"/>
    <w:rsid w:val="004271D9"/>
    <w:rsid w:val="00432135"/>
    <w:rsid w:val="00446987"/>
    <w:rsid w:val="00446D28"/>
    <w:rsid w:val="00466CD0"/>
    <w:rsid w:val="00473583"/>
    <w:rsid w:val="00477F32"/>
    <w:rsid w:val="00481850"/>
    <w:rsid w:val="004851A0"/>
    <w:rsid w:val="0048627F"/>
    <w:rsid w:val="004932AB"/>
    <w:rsid w:val="00494BEF"/>
    <w:rsid w:val="004A0E9A"/>
    <w:rsid w:val="004A5512"/>
    <w:rsid w:val="004A6BE5"/>
    <w:rsid w:val="004B0C18"/>
    <w:rsid w:val="004C1A04"/>
    <w:rsid w:val="004C20BC"/>
    <w:rsid w:val="004C5C9A"/>
    <w:rsid w:val="004C6255"/>
    <w:rsid w:val="004D1442"/>
    <w:rsid w:val="004D3DCB"/>
    <w:rsid w:val="004D40EA"/>
    <w:rsid w:val="004E1946"/>
    <w:rsid w:val="004E66E9"/>
    <w:rsid w:val="004E7DDE"/>
    <w:rsid w:val="004F0090"/>
    <w:rsid w:val="004F172C"/>
    <w:rsid w:val="005002ED"/>
    <w:rsid w:val="00500DBC"/>
    <w:rsid w:val="005102BE"/>
    <w:rsid w:val="00521B35"/>
    <w:rsid w:val="00523F7F"/>
    <w:rsid w:val="00524D54"/>
    <w:rsid w:val="0053064E"/>
    <w:rsid w:val="0054531B"/>
    <w:rsid w:val="00546C24"/>
    <w:rsid w:val="005476FF"/>
    <w:rsid w:val="005516F6"/>
    <w:rsid w:val="00552842"/>
    <w:rsid w:val="00554E89"/>
    <w:rsid w:val="00555897"/>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56E"/>
    <w:rsid w:val="00604429"/>
    <w:rsid w:val="006067B0"/>
    <w:rsid w:val="00606A8B"/>
    <w:rsid w:val="00611EBA"/>
    <w:rsid w:val="006213A8"/>
    <w:rsid w:val="00623BEA"/>
    <w:rsid w:val="0063242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6982"/>
    <w:rsid w:val="00710EEE"/>
    <w:rsid w:val="00711AA9"/>
    <w:rsid w:val="00716F6E"/>
    <w:rsid w:val="00722155"/>
    <w:rsid w:val="00723707"/>
    <w:rsid w:val="007338E3"/>
    <w:rsid w:val="00737F19"/>
    <w:rsid w:val="00782BF8"/>
    <w:rsid w:val="00783C75"/>
    <w:rsid w:val="007849D9"/>
    <w:rsid w:val="00787433"/>
    <w:rsid w:val="007A10F1"/>
    <w:rsid w:val="007A1A65"/>
    <w:rsid w:val="007A3D50"/>
    <w:rsid w:val="007A4EE9"/>
    <w:rsid w:val="007B2D29"/>
    <w:rsid w:val="007B412F"/>
    <w:rsid w:val="007B4AF7"/>
    <w:rsid w:val="007B4DBF"/>
    <w:rsid w:val="007B5B63"/>
    <w:rsid w:val="007B713C"/>
    <w:rsid w:val="007C014A"/>
    <w:rsid w:val="007C5458"/>
    <w:rsid w:val="007D2C67"/>
    <w:rsid w:val="007E06BB"/>
    <w:rsid w:val="007F269C"/>
    <w:rsid w:val="007F50D1"/>
    <w:rsid w:val="00816D52"/>
    <w:rsid w:val="00820B8C"/>
    <w:rsid w:val="00831048"/>
    <w:rsid w:val="00833890"/>
    <w:rsid w:val="00834272"/>
    <w:rsid w:val="00844B7F"/>
    <w:rsid w:val="008625C1"/>
    <w:rsid w:val="008716D4"/>
    <w:rsid w:val="0087671D"/>
    <w:rsid w:val="008806F9"/>
    <w:rsid w:val="00887957"/>
    <w:rsid w:val="00895ED8"/>
    <w:rsid w:val="008A57E3"/>
    <w:rsid w:val="008B5BF4"/>
    <w:rsid w:val="008C0CEE"/>
    <w:rsid w:val="008C1B18"/>
    <w:rsid w:val="008D308A"/>
    <w:rsid w:val="008D46EC"/>
    <w:rsid w:val="008E0E25"/>
    <w:rsid w:val="008E12C3"/>
    <w:rsid w:val="008E3895"/>
    <w:rsid w:val="008E4034"/>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2BEE"/>
    <w:rsid w:val="0098366F"/>
    <w:rsid w:val="00983A03"/>
    <w:rsid w:val="00986063"/>
    <w:rsid w:val="00991F67"/>
    <w:rsid w:val="00992876"/>
    <w:rsid w:val="009A0DCE"/>
    <w:rsid w:val="009A22CD"/>
    <w:rsid w:val="009A2D6C"/>
    <w:rsid w:val="009A3E4B"/>
    <w:rsid w:val="009B35FD"/>
    <w:rsid w:val="009B6815"/>
    <w:rsid w:val="009C744D"/>
    <w:rsid w:val="009D2967"/>
    <w:rsid w:val="009D32C5"/>
    <w:rsid w:val="009D3C2B"/>
    <w:rsid w:val="009E32EF"/>
    <w:rsid w:val="009E4191"/>
    <w:rsid w:val="009F2AB1"/>
    <w:rsid w:val="009F4FAF"/>
    <w:rsid w:val="009F68F1"/>
    <w:rsid w:val="00A03A56"/>
    <w:rsid w:val="00A04529"/>
    <w:rsid w:val="00A0584B"/>
    <w:rsid w:val="00A06A36"/>
    <w:rsid w:val="00A11042"/>
    <w:rsid w:val="00A17135"/>
    <w:rsid w:val="00A21A6F"/>
    <w:rsid w:val="00A24E56"/>
    <w:rsid w:val="00A26A62"/>
    <w:rsid w:val="00A35A9B"/>
    <w:rsid w:val="00A4070E"/>
    <w:rsid w:val="00A40CA0"/>
    <w:rsid w:val="00A504A7"/>
    <w:rsid w:val="00A53677"/>
    <w:rsid w:val="00A53BF2"/>
    <w:rsid w:val="00A60D68"/>
    <w:rsid w:val="00A725E7"/>
    <w:rsid w:val="00A73EFA"/>
    <w:rsid w:val="00A77A3B"/>
    <w:rsid w:val="00A92F6F"/>
    <w:rsid w:val="00A97523"/>
    <w:rsid w:val="00AA7824"/>
    <w:rsid w:val="00AB0FA3"/>
    <w:rsid w:val="00AB73BF"/>
    <w:rsid w:val="00AC335C"/>
    <w:rsid w:val="00AC463E"/>
    <w:rsid w:val="00AD21AB"/>
    <w:rsid w:val="00AD3BE2"/>
    <w:rsid w:val="00AD3E3D"/>
    <w:rsid w:val="00AE1EE4"/>
    <w:rsid w:val="00AE36EC"/>
    <w:rsid w:val="00AE7406"/>
    <w:rsid w:val="00AF1688"/>
    <w:rsid w:val="00AF1F97"/>
    <w:rsid w:val="00AF46E6"/>
    <w:rsid w:val="00AF5139"/>
    <w:rsid w:val="00B01426"/>
    <w:rsid w:val="00B06EDA"/>
    <w:rsid w:val="00B1161F"/>
    <w:rsid w:val="00B11661"/>
    <w:rsid w:val="00B22D00"/>
    <w:rsid w:val="00B32B4D"/>
    <w:rsid w:val="00B4137E"/>
    <w:rsid w:val="00B54DF7"/>
    <w:rsid w:val="00B56223"/>
    <w:rsid w:val="00B56E79"/>
    <w:rsid w:val="00B57AA7"/>
    <w:rsid w:val="00B637AA"/>
    <w:rsid w:val="00B63BE2"/>
    <w:rsid w:val="00B7159F"/>
    <w:rsid w:val="00B7592C"/>
    <w:rsid w:val="00B809D3"/>
    <w:rsid w:val="00B84B66"/>
    <w:rsid w:val="00B85475"/>
    <w:rsid w:val="00B9090A"/>
    <w:rsid w:val="00B92196"/>
    <w:rsid w:val="00B9228D"/>
    <w:rsid w:val="00B929EC"/>
    <w:rsid w:val="00BB0725"/>
    <w:rsid w:val="00BB1FA4"/>
    <w:rsid w:val="00BC408A"/>
    <w:rsid w:val="00BC5023"/>
    <w:rsid w:val="00BC556C"/>
    <w:rsid w:val="00BD42DA"/>
    <w:rsid w:val="00BD4684"/>
    <w:rsid w:val="00BE08A7"/>
    <w:rsid w:val="00BE4391"/>
    <w:rsid w:val="00BF0426"/>
    <w:rsid w:val="00BF1A9F"/>
    <w:rsid w:val="00BF3E48"/>
    <w:rsid w:val="00BF4CFC"/>
    <w:rsid w:val="00C0057C"/>
    <w:rsid w:val="00C024EB"/>
    <w:rsid w:val="00C15F1B"/>
    <w:rsid w:val="00C16288"/>
    <w:rsid w:val="00C17D1D"/>
    <w:rsid w:val="00C4460E"/>
    <w:rsid w:val="00C45923"/>
    <w:rsid w:val="00C543E7"/>
    <w:rsid w:val="00C70225"/>
    <w:rsid w:val="00C72198"/>
    <w:rsid w:val="00C73C7D"/>
    <w:rsid w:val="00C75005"/>
    <w:rsid w:val="00C805F0"/>
    <w:rsid w:val="00C91973"/>
    <w:rsid w:val="00C970DF"/>
    <w:rsid w:val="00CA7E71"/>
    <w:rsid w:val="00CB2673"/>
    <w:rsid w:val="00CB701D"/>
    <w:rsid w:val="00CC3F0E"/>
    <w:rsid w:val="00CC7E5D"/>
    <w:rsid w:val="00CD08C9"/>
    <w:rsid w:val="00CD1FE8"/>
    <w:rsid w:val="00CD270A"/>
    <w:rsid w:val="00CD38CD"/>
    <w:rsid w:val="00CD3E0C"/>
    <w:rsid w:val="00CD5565"/>
    <w:rsid w:val="00CD616C"/>
    <w:rsid w:val="00CF68D6"/>
    <w:rsid w:val="00CF7B4A"/>
    <w:rsid w:val="00D009F8"/>
    <w:rsid w:val="00D078DA"/>
    <w:rsid w:val="00D14995"/>
    <w:rsid w:val="00D17B0D"/>
    <w:rsid w:val="00D204F2"/>
    <w:rsid w:val="00D2455C"/>
    <w:rsid w:val="00D24F2D"/>
    <w:rsid w:val="00D25023"/>
    <w:rsid w:val="00D27F8C"/>
    <w:rsid w:val="00D33843"/>
    <w:rsid w:val="00D54A6F"/>
    <w:rsid w:val="00D57D57"/>
    <w:rsid w:val="00D609CD"/>
    <w:rsid w:val="00D62E42"/>
    <w:rsid w:val="00D772FB"/>
    <w:rsid w:val="00DA1AA0"/>
    <w:rsid w:val="00DA512B"/>
    <w:rsid w:val="00DC44A8"/>
    <w:rsid w:val="00DE283B"/>
    <w:rsid w:val="00DE4BEE"/>
    <w:rsid w:val="00DE5B3D"/>
    <w:rsid w:val="00DE7112"/>
    <w:rsid w:val="00DF060A"/>
    <w:rsid w:val="00DF19BE"/>
    <w:rsid w:val="00DF3B44"/>
    <w:rsid w:val="00E0010E"/>
    <w:rsid w:val="00E10581"/>
    <w:rsid w:val="00E1372E"/>
    <w:rsid w:val="00E21D30"/>
    <w:rsid w:val="00E24D9A"/>
    <w:rsid w:val="00E27805"/>
    <w:rsid w:val="00E27A11"/>
    <w:rsid w:val="00E30497"/>
    <w:rsid w:val="00E358A2"/>
    <w:rsid w:val="00E35C9A"/>
    <w:rsid w:val="00E3771B"/>
    <w:rsid w:val="00E40979"/>
    <w:rsid w:val="00E43F26"/>
    <w:rsid w:val="00E44C1E"/>
    <w:rsid w:val="00E52A36"/>
    <w:rsid w:val="00E6378B"/>
    <w:rsid w:val="00E63EC3"/>
    <w:rsid w:val="00E653DA"/>
    <w:rsid w:val="00E65958"/>
    <w:rsid w:val="00E84252"/>
    <w:rsid w:val="00E84FE5"/>
    <w:rsid w:val="00E879A5"/>
    <w:rsid w:val="00E879FC"/>
    <w:rsid w:val="00E942CC"/>
    <w:rsid w:val="00EA2574"/>
    <w:rsid w:val="00EA2F1F"/>
    <w:rsid w:val="00EA3F2E"/>
    <w:rsid w:val="00EA57EC"/>
    <w:rsid w:val="00EA6208"/>
    <w:rsid w:val="00EB120E"/>
    <w:rsid w:val="00EB34C8"/>
    <w:rsid w:val="00EB46E2"/>
    <w:rsid w:val="00EC0045"/>
    <w:rsid w:val="00EC1211"/>
    <w:rsid w:val="00ED452E"/>
    <w:rsid w:val="00EE3CDA"/>
    <w:rsid w:val="00EF37A8"/>
    <w:rsid w:val="00EF531F"/>
    <w:rsid w:val="00F05FE8"/>
    <w:rsid w:val="00F06D86"/>
    <w:rsid w:val="00F13D87"/>
    <w:rsid w:val="00F149E5"/>
    <w:rsid w:val="00F15E33"/>
    <w:rsid w:val="00F17DA2"/>
    <w:rsid w:val="00F22EC0"/>
    <w:rsid w:val="00F25C47"/>
    <w:rsid w:val="00F27D73"/>
    <w:rsid w:val="00F27D7B"/>
    <w:rsid w:val="00F31D34"/>
    <w:rsid w:val="00F342A1"/>
    <w:rsid w:val="00F36FBA"/>
    <w:rsid w:val="00F43607"/>
    <w:rsid w:val="00F44D36"/>
    <w:rsid w:val="00F46262"/>
    <w:rsid w:val="00F4795D"/>
    <w:rsid w:val="00F50A61"/>
    <w:rsid w:val="00F525CD"/>
    <w:rsid w:val="00F5286C"/>
    <w:rsid w:val="00F52E12"/>
    <w:rsid w:val="00F638CA"/>
    <w:rsid w:val="00F657C5"/>
    <w:rsid w:val="00F900B4"/>
    <w:rsid w:val="00FA0F2E"/>
    <w:rsid w:val="00FA4DB1"/>
    <w:rsid w:val="00FB3F2A"/>
    <w:rsid w:val="00FB52F8"/>
    <w:rsid w:val="00FC3593"/>
    <w:rsid w:val="00FC53C2"/>
    <w:rsid w:val="00FC65D2"/>
    <w:rsid w:val="00FD117D"/>
    <w:rsid w:val="00FD72E3"/>
    <w:rsid w:val="00FE06FC"/>
    <w:rsid w:val="00FF0315"/>
    <w:rsid w:val="00FF2121"/>
    <w:rsid w:val="00FF7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6A36"/>
    <w:rPr>
      <w:rFonts w:ascii="Times New Roman" w:hAnsi="Times New Roman"/>
      <w:b w:val="0"/>
      <w:i w:val="0"/>
      <w:sz w:val="22"/>
    </w:rPr>
  </w:style>
  <w:style w:type="paragraph" w:styleId="NoSpacing">
    <w:name w:val="No Spacing"/>
    <w:uiPriority w:val="1"/>
    <w:qFormat/>
    <w:rsid w:val="00A06A36"/>
    <w:pPr>
      <w:spacing w:after="0" w:line="240" w:lineRule="auto"/>
    </w:pPr>
  </w:style>
  <w:style w:type="paragraph" w:customStyle="1" w:styleId="scemptylineheader">
    <w:name w:val="sc_emptyline_header"/>
    <w:qFormat/>
    <w:rsid w:val="00A06A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6A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6A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6A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6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6A36"/>
    <w:rPr>
      <w:color w:val="808080"/>
    </w:rPr>
  </w:style>
  <w:style w:type="paragraph" w:customStyle="1" w:styleId="scdirectionallanguage">
    <w:name w:val="sc_directional_language"/>
    <w:qFormat/>
    <w:rsid w:val="00A06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6A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6A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6A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6A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6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6A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6A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6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6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6A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6A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6A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6A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6A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6A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6A36"/>
    <w:rPr>
      <w:rFonts w:ascii="Times New Roman" w:hAnsi="Times New Roman"/>
      <w:color w:val="auto"/>
      <w:sz w:val="22"/>
    </w:rPr>
  </w:style>
  <w:style w:type="paragraph" w:customStyle="1" w:styleId="scclippagebillheader">
    <w:name w:val="sc_clip_page_bill_header"/>
    <w:qFormat/>
    <w:rsid w:val="00A06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6A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6A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6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36"/>
    <w:rPr>
      <w:lang w:val="en-US"/>
    </w:rPr>
  </w:style>
  <w:style w:type="paragraph" w:styleId="Footer">
    <w:name w:val="footer"/>
    <w:basedOn w:val="Normal"/>
    <w:link w:val="FooterChar"/>
    <w:uiPriority w:val="99"/>
    <w:unhideWhenUsed/>
    <w:rsid w:val="00A0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36"/>
    <w:rPr>
      <w:lang w:val="en-US"/>
    </w:rPr>
  </w:style>
  <w:style w:type="paragraph" w:styleId="ListParagraph">
    <w:name w:val="List Paragraph"/>
    <w:basedOn w:val="Normal"/>
    <w:uiPriority w:val="34"/>
    <w:qFormat/>
    <w:rsid w:val="00A06A36"/>
    <w:pPr>
      <w:ind w:left="720"/>
      <w:contextualSpacing/>
    </w:pPr>
  </w:style>
  <w:style w:type="paragraph" w:customStyle="1" w:styleId="scbillfooter">
    <w:name w:val="sc_bill_footer"/>
    <w:qFormat/>
    <w:rsid w:val="00A06A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6A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6A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6A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6A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6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6A36"/>
    <w:pPr>
      <w:widowControl w:val="0"/>
      <w:suppressAutoHyphens/>
      <w:spacing w:after="0" w:line="360" w:lineRule="auto"/>
    </w:pPr>
    <w:rPr>
      <w:rFonts w:ascii="Times New Roman" w:hAnsi="Times New Roman"/>
      <w:lang w:val="en-US"/>
    </w:rPr>
  </w:style>
  <w:style w:type="paragraph" w:customStyle="1" w:styleId="sctableln">
    <w:name w:val="sc_table_ln"/>
    <w:qFormat/>
    <w:rsid w:val="00A06A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6A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6A36"/>
    <w:rPr>
      <w:strike/>
      <w:dstrike w:val="0"/>
    </w:rPr>
  </w:style>
  <w:style w:type="character" w:customStyle="1" w:styleId="scinsert">
    <w:name w:val="sc_insert"/>
    <w:uiPriority w:val="1"/>
    <w:qFormat/>
    <w:rsid w:val="00A06A36"/>
    <w:rPr>
      <w:caps w:val="0"/>
      <w:smallCaps w:val="0"/>
      <w:strike w:val="0"/>
      <w:dstrike w:val="0"/>
      <w:vanish w:val="0"/>
      <w:u w:val="single"/>
      <w:vertAlign w:val="baseline"/>
    </w:rPr>
  </w:style>
  <w:style w:type="character" w:customStyle="1" w:styleId="scinsertred">
    <w:name w:val="sc_insert_red"/>
    <w:uiPriority w:val="1"/>
    <w:qFormat/>
    <w:rsid w:val="00A06A36"/>
    <w:rPr>
      <w:caps w:val="0"/>
      <w:smallCaps w:val="0"/>
      <w:strike w:val="0"/>
      <w:dstrike w:val="0"/>
      <w:vanish w:val="0"/>
      <w:color w:val="FF0000"/>
      <w:u w:val="single"/>
      <w:vertAlign w:val="baseline"/>
    </w:rPr>
  </w:style>
  <w:style w:type="character" w:customStyle="1" w:styleId="scinsertblue">
    <w:name w:val="sc_insert_blue"/>
    <w:uiPriority w:val="1"/>
    <w:qFormat/>
    <w:rsid w:val="00A06A36"/>
    <w:rPr>
      <w:caps w:val="0"/>
      <w:smallCaps w:val="0"/>
      <w:strike w:val="0"/>
      <w:dstrike w:val="0"/>
      <w:vanish w:val="0"/>
      <w:color w:val="0070C0"/>
      <w:u w:val="single"/>
      <w:vertAlign w:val="baseline"/>
    </w:rPr>
  </w:style>
  <w:style w:type="character" w:customStyle="1" w:styleId="scstrikered">
    <w:name w:val="sc_strike_red"/>
    <w:uiPriority w:val="1"/>
    <w:qFormat/>
    <w:rsid w:val="00A06A36"/>
    <w:rPr>
      <w:strike/>
      <w:dstrike w:val="0"/>
      <w:color w:val="FF0000"/>
    </w:rPr>
  </w:style>
  <w:style w:type="character" w:customStyle="1" w:styleId="scstrikeblue">
    <w:name w:val="sc_strike_blue"/>
    <w:uiPriority w:val="1"/>
    <w:qFormat/>
    <w:rsid w:val="00A06A36"/>
    <w:rPr>
      <w:strike/>
      <w:dstrike w:val="0"/>
      <w:color w:val="0070C0"/>
    </w:rPr>
  </w:style>
  <w:style w:type="character" w:customStyle="1" w:styleId="scinsertbluenounderline">
    <w:name w:val="sc_insert_blue_no_underline"/>
    <w:uiPriority w:val="1"/>
    <w:qFormat/>
    <w:rsid w:val="00A06A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6A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6A36"/>
    <w:rPr>
      <w:strike/>
      <w:dstrike w:val="0"/>
      <w:color w:val="0070C0"/>
      <w:lang w:val="en-US"/>
    </w:rPr>
  </w:style>
  <w:style w:type="character" w:customStyle="1" w:styleId="scstrikerednoncodified">
    <w:name w:val="sc_strike_red_non_codified"/>
    <w:uiPriority w:val="1"/>
    <w:qFormat/>
    <w:rsid w:val="00A06A36"/>
    <w:rPr>
      <w:strike/>
      <w:dstrike w:val="0"/>
      <w:color w:val="FF0000"/>
    </w:rPr>
  </w:style>
  <w:style w:type="paragraph" w:customStyle="1" w:styleId="scbillsiglines">
    <w:name w:val="sc_bill_sig_lines"/>
    <w:qFormat/>
    <w:rsid w:val="00A06A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6A36"/>
    <w:rPr>
      <w:bdr w:val="none" w:sz="0" w:space="0" w:color="auto"/>
      <w:shd w:val="clear" w:color="auto" w:fill="FEC6C6"/>
    </w:rPr>
  </w:style>
  <w:style w:type="character" w:customStyle="1" w:styleId="screstoreblue">
    <w:name w:val="sc_restore_blue"/>
    <w:uiPriority w:val="1"/>
    <w:qFormat/>
    <w:rsid w:val="00A06A36"/>
    <w:rPr>
      <w:color w:val="4472C4" w:themeColor="accent1"/>
      <w:bdr w:val="none" w:sz="0" w:space="0" w:color="auto"/>
      <w:shd w:val="clear" w:color="auto" w:fill="auto"/>
    </w:rPr>
  </w:style>
  <w:style w:type="character" w:customStyle="1" w:styleId="screstorered">
    <w:name w:val="sc_restore_red"/>
    <w:uiPriority w:val="1"/>
    <w:qFormat/>
    <w:rsid w:val="00A06A36"/>
    <w:rPr>
      <w:color w:val="FF0000"/>
      <w:bdr w:val="none" w:sz="0" w:space="0" w:color="auto"/>
      <w:shd w:val="clear" w:color="auto" w:fill="auto"/>
    </w:rPr>
  </w:style>
  <w:style w:type="character" w:customStyle="1" w:styleId="scstrikenewblue">
    <w:name w:val="sc_strike_new_blue"/>
    <w:uiPriority w:val="1"/>
    <w:qFormat/>
    <w:rsid w:val="00A06A36"/>
    <w:rPr>
      <w:strike w:val="0"/>
      <w:dstrike/>
      <w:color w:val="0070C0"/>
      <w:u w:val="none"/>
    </w:rPr>
  </w:style>
  <w:style w:type="character" w:customStyle="1" w:styleId="scstrikenewred">
    <w:name w:val="sc_strike_new_red"/>
    <w:uiPriority w:val="1"/>
    <w:qFormat/>
    <w:rsid w:val="00A06A36"/>
    <w:rPr>
      <w:strike w:val="0"/>
      <w:dstrike/>
      <w:color w:val="FF0000"/>
      <w:u w:val="none"/>
    </w:rPr>
  </w:style>
  <w:style w:type="character" w:customStyle="1" w:styleId="scamendsenate">
    <w:name w:val="sc_amend_senate"/>
    <w:uiPriority w:val="1"/>
    <w:qFormat/>
    <w:rsid w:val="00A06A36"/>
    <w:rPr>
      <w:bdr w:val="none" w:sz="0" w:space="0" w:color="auto"/>
      <w:shd w:val="clear" w:color="auto" w:fill="FFF2CC" w:themeFill="accent4" w:themeFillTint="33"/>
    </w:rPr>
  </w:style>
  <w:style w:type="character" w:customStyle="1" w:styleId="scamendhouse">
    <w:name w:val="sc_amend_house"/>
    <w:uiPriority w:val="1"/>
    <w:qFormat/>
    <w:rsid w:val="00A06A36"/>
    <w:rPr>
      <w:bdr w:val="none" w:sz="0" w:space="0" w:color="auto"/>
      <w:shd w:val="clear" w:color="auto" w:fill="E2EFD9" w:themeFill="accent6" w:themeFillTint="33"/>
    </w:rPr>
  </w:style>
  <w:style w:type="paragraph" w:styleId="Revision">
    <w:name w:val="Revision"/>
    <w:hidden/>
    <w:uiPriority w:val="99"/>
    <w:semiHidden/>
    <w:rsid w:val="00030CB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0&amp;session=126&amp;summary=B" TargetMode="External" Id="Rae3ce9b8ddfb4b36" /><Relationship Type="http://schemas.openxmlformats.org/officeDocument/2006/relationships/hyperlink" Target="https://www.scstatehouse.gov/sess126_2025-2026/prever/4160_20250306.docx" TargetMode="External" Id="R897c525e699c4694" /><Relationship Type="http://schemas.openxmlformats.org/officeDocument/2006/relationships/hyperlink" Target="h:\hj\20250306.docx" TargetMode="External" Id="R53a3b4ea627547dd" /><Relationship Type="http://schemas.openxmlformats.org/officeDocument/2006/relationships/hyperlink" Target="h:\hj\20250306.docx" TargetMode="External" Id="R5ae6dd9abb194b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5EAF"/>
    <w:rsid w:val="002A7C8A"/>
    <w:rsid w:val="002D4365"/>
    <w:rsid w:val="003D623D"/>
    <w:rsid w:val="003E4FBC"/>
    <w:rsid w:val="003F4940"/>
    <w:rsid w:val="004E2BB5"/>
    <w:rsid w:val="00580C56"/>
    <w:rsid w:val="006B363F"/>
    <w:rsid w:val="007070D2"/>
    <w:rsid w:val="00776F2C"/>
    <w:rsid w:val="008F7723"/>
    <w:rsid w:val="009031EF"/>
    <w:rsid w:val="00912A5F"/>
    <w:rsid w:val="00940EED"/>
    <w:rsid w:val="00985255"/>
    <w:rsid w:val="009C3651"/>
    <w:rsid w:val="009C744D"/>
    <w:rsid w:val="00A03A56"/>
    <w:rsid w:val="00A11042"/>
    <w:rsid w:val="00A51DBA"/>
    <w:rsid w:val="00B20DA6"/>
    <w:rsid w:val="00B457AF"/>
    <w:rsid w:val="00C818FB"/>
    <w:rsid w:val="00CC0451"/>
    <w:rsid w:val="00D24F2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4f1f6f5f-8c5d-44b7-8f08-ae48bbf02750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988c40ac-6d8a-4b7f-ae12-6f684be1a12f</T_BILL_REQUEST_REQUEST>
  <T_BILL_R_ORIGINALDRAFT>4e76ea90-55f8-4a8b-bdc9-b05f176a7f5f</T_BILL_R_ORIGINALDRAFT>
  <T_BILL_SPONSOR_SPONSOR>5f50a1a5-690a-4f41-a396-c1c85e9d8b60</T_BILL_SPONSOR_SPONSOR>
  <T_BILL_T_BILLNAME>[4160]</T_BILL_T_BILLNAME>
  <T_BILL_T_BILLNUMBER>4160</T_BILL_T_BILLNUMBER>
  <T_BILL_T_BILLTITLE>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T_BILL_T_BILLTITLE>
  <T_BILL_T_CHAMBER>house</T_BILL_T_CHAMBER>
  <T_BILL_T_FILENAME> </T_BILL_T_FILENAME>
  <T_BILL_T_LEGTYPE>bill_statewide</T_BILL_T_LEGTYPE>
  <T_BILL_T_RATNUMBERSTRING>HNone</T_BILL_T_RATNUMBERSTRING>
  <T_BILL_T_SECTIONS>[{"SectionUUID":"2785dda7-f0f4-4b8f-bdc0-fe94ed271c5b","SectionName":"code_section","SectionNumber":1,"SectionType":"code_section","CodeSections":[{"CodeSectionBookmarkName":"cs_T14C5N610_cf25ddc57","IsConstitutionSection":false,"Identity":"14-5-610","IsNew":false,"SubSections":[{"Level":1,"Identity":"T14C5N610SA","SubSectionBookmarkName":"ss_T14C5N610SA_lv1_16aa38f58","IsNewSubSection":false,"SubSectionReplacement":""},{"Level":1,"Identity":"T14C5N610SB","SubSectionBookmarkName":"ss_T14C5N610SB_lv1_e5da97888","IsNewSubSection":false,"SubSectionReplacement":""},{"Level":1,"Identity":"T14C5N610SC","SubSectionBookmarkName":"ss_T14C5N610SC_lv1_0fcc8b36f","IsNewSubSection":false,"SubSectionReplacement":""},{"Level":2,"Identity":"T14C5N610S1","SubSectionBookmarkName":"ss_T14C5N610S1_lv2_754b2339c","IsNewSubSection":false,"SubSectionReplacement":""},{"Level":2,"Identity":"T14C5N610S2","SubSectionBookmarkName":"ss_T14C5N610S2_lv2_fe5d214bd","IsNewSubSection":false,"SubSectionReplacement":""},{"Level":2,"Identity":"T14C5N610S3","SubSectionBookmarkName":"ss_T14C5N610S3_lv2_83ea091ef","IsNewSubSection":false,"SubSectionReplacement":""},{"Level":2,"Identity":"T14C5N610S4","SubSectionBookmarkName":"ss_T14C5N610S4_lv2_347284f54","IsNewSubSection":false,"SubSectionReplacement":""},{"Level":2,"Identity":"T14C5N610S5","SubSectionBookmarkName":"ss_T14C5N610S5_lv2_ee49b88c5","IsNewSubSection":false,"SubSectionReplacement":""},{"Level":2,"Identity":"T14C5N610S6","SubSectionBookmarkName":"ss_T14C5N610S6_lv2_308a41d2a","IsNewSubSection":false,"SubSectionReplacement":""},{"Level":2,"Identity":"T14C5N610S7","SubSectionBookmarkName":"ss_T14C5N610S7_lv2_9ceb9b7c3","IsNewSubSection":false,"SubSectionReplacement":""},{"Level":2,"Identity":"T14C5N610S8","SubSectionBookmarkName":"ss_T14C5N610S8_lv2_d08a16435","IsNewSubSection":false,"SubSectionReplacement":""},{"Level":2,"Identity":"T14C5N610S9","SubSectionBookmarkName":"ss_T14C5N610S9_lv2_cbe36aaf3","IsNewSubSection":false,"SubSectionReplacement":""},{"Level":2,"Identity":"T14C5N610S10","SubSectionBookmarkName":"ss_T14C5N610S10_lv2_988078fab","IsNewSubSection":false,"SubSectionReplacement":""},{"Level":2,"Identity":"T14C5N610S11","SubSectionBookmarkName":"ss_T14C5N610S11_lv2_6794d81ca","IsNewSubSection":false,"SubSectionReplacement":""},{"Level":2,"Identity":"T14C5N610S12","SubSectionBookmarkName":"ss_T14C5N610S12_lv2_412646943","IsNewSubSection":false,"SubSectionReplacement":""},{"Level":2,"Identity":"T14C5N610S13","SubSectionBookmarkName":"ss_T14C5N610S13_lv2_7dbbcd0ea","IsNewSubSection":false,"SubSectionReplacement":""},{"Level":2,"Identity":"T14C5N610S14","SubSectionBookmarkName":"ss_T14C5N610S14_lv2_52798da60","IsNewSubSection":false,"SubSectionReplacement":""},{"Level":2,"Identity":"T14C5N610S15","SubSectionBookmarkName":"ss_T14C5N610S15_lv2_bf326a6ee","IsNewSubSection":false,"SubSectionReplacement":""},{"Level":2,"Identity":"T14C5N610S16","SubSectionBookmarkName":"ss_T14C5N610S16_lv2_06501b141","IsNewSubSection":false,"SubSectionReplacement":""}],"TitleRelatedTo":"the Division of the state into sixteen judicial circuits;  the number of judges to be elected from each circuit;  and election of at-large judges without regard to county or circuit of residence","TitleSoAsTo":"convert five at-large circuit court seats to resident seats in the third, seventh, ninth, eleventh, and twelfth circuits","Deleted":false}],"TitleText":"","DisableControls":false,"Deleted":false,"RepealItems":[],"SectionBookmarkName":"bs_num_1_52470e0f2"},{"SectionUUID":"8e8eab65-ae84-4e48-84cf-36041e404157","SectionName":"New Blank SECTION","SectionNumber":2,"SectionType":"new","CodeSections":[],"TitleText":"","DisableControls":false,"Deleted":false,"RepealItems":[],"SectionBookmarkName":"bs_num_2_7080150c6"},{"SectionUUID":"8f03ca95-8faa-4d43-a9c2-8afc498075bd","SectionName":"standard_eff_date_section","SectionNumber":3,"SectionType":"drafting_clause","CodeSections":[],"TitleText":"","DisableControls":false,"Deleted":false,"RepealItems":[],"SectionBookmarkName":"bs_num_3_lastsection"}]</T_BILL_T_SECTIONS>
  <T_BILL_T_SUBJECT>Judicial seats, circuit court</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3329</Characters>
  <Application>Microsoft Office Word</Application>
  <DocSecurity>0</DocSecurity>
  <Lines>72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2025-03-03T18:57:00Z</cp:lastPrinted>
  <dcterms:created xsi:type="dcterms:W3CDTF">2025-03-06T17:53:00Z</dcterms:created>
  <dcterms:modified xsi:type="dcterms:W3CDTF">2025-03-06T17:53:00Z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