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M.M. Smith, B.L. Cox, Hartnett, Holman and Sessions</w:t>
      </w:r>
    </w:p>
    <w:p>
      <w:pPr>
        <w:widowControl w:val="false"/>
        <w:spacing w:after="0"/>
        <w:jc w:val="left"/>
      </w:pPr>
      <w:r>
        <w:rPr>
          <w:rFonts w:ascii="Times New Roman"/>
          <w:sz w:val="22"/>
        </w:rPr>
        <w:t xml:space="preserve">Document Path: LC-0127AHB25.docx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Non-opiod Pain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1876daf4f7cb49ba">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Medical, Military, Public and Municipal Affairs</w:t>
      </w:r>
      <w:r>
        <w:t xml:space="preserve"> (</w:t>
      </w:r>
      <w:hyperlink w:history="true" r:id="Rddbd160554304ccc">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d37cae15364f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1da85e016d47dd">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B3330" w14:paraId="40FEFADA" w14:textId="2084FF6F">
          <w:pPr>
            <w:pStyle w:val="scbilltitle"/>
          </w:pPr>
          <w:r>
            <w:t>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sdtContent>
    </w:sdt>
    <w:bookmarkStart w:name="at_b8fd9a6b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ac50f21" w:id="1"/>
      <w:r w:rsidRPr="0094541D">
        <w:t>B</w:t>
      </w:r>
      <w:bookmarkEnd w:id="1"/>
      <w:r w:rsidRPr="0094541D">
        <w:t>e it enacted by the General Assembly of the State of South Carolina:</w:t>
      </w:r>
    </w:p>
    <w:p w:rsidR="00DE572B" w:rsidP="00DE572B" w:rsidRDefault="00DE572B" w14:paraId="570A4674" w14:textId="77777777">
      <w:pPr>
        <w:pStyle w:val="scemptyline"/>
      </w:pPr>
    </w:p>
    <w:p w:rsidR="00B714F5" w:rsidP="00B714F5" w:rsidRDefault="00DE572B" w14:paraId="5C8DD0C1" w14:textId="77777777">
      <w:pPr>
        <w:pStyle w:val="scdirectionallanguage"/>
      </w:pPr>
      <w:bookmarkStart w:name="bs_num_1_08c171c6c" w:id="2"/>
      <w:r>
        <w:t>S</w:t>
      </w:r>
      <w:bookmarkEnd w:id="2"/>
      <w:r>
        <w:t>ECTION 1.</w:t>
      </w:r>
      <w:r>
        <w:tab/>
      </w:r>
      <w:bookmarkStart w:name="dl_9f20c2a1f" w:id="3"/>
      <w:r w:rsidR="00B714F5">
        <w:t>C</w:t>
      </w:r>
      <w:bookmarkEnd w:id="3"/>
      <w:r w:rsidR="00B714F5">
        <w:t>hapter 53, Title 44 of the S.C. Code is amended by adding:</w:t>
      </w:r>
    </w:p>
    <w:p w:rsidR="00B714F5" w:rsidP="00B714F5" w:rsidRDefault="00B714F5" w14:paraId="3EB752F2" w14:textId="77777777">
      <w:pPr>
        <w:pStyle w:val="scnewcodesection"/>
      </w:pPr>
    </w:p>
    <w:p w:rsidR="00B714F5" w:rsidP="00B714F5" w:rsidRDefault="00B714F5" w14:paraId="62BE7026" w14:textId="77777777">
      <w:pPr>
        <w:pStyle w:val="scnewcodesection"/>
        <w:jc w:val="center"/>
      </w:pPr>
      <w:bookmarkStart w:name="up_3f218a82f" w:id="4"/>
      <w:r>
        <w:t>A</w:t>
      </w:r>
      <w:bookmarkEnd w:id="4"/>
      <w:r>
        <w:t>rticle 20</w:t>
      </w:r>
    </w:p>
    <w:p w:rsidR="00B714F5" w:rsidP="00B714F5" w:rsidRDefault="00B714F5" w14:paraId="61807D33" w14:textId="77777777">
      <w:pPr>
        <w:pStyle w:val="scnewcodesection"/>
        <w:jc w:val="center"/>
      </w:pPr>
    </w:p>
    <w:p w:rsidR="00B714F5" w:rsidP="00B714F5" w:rsidRDefault="00B714F5" w14:paraId="08181E82" w14:textId="66F44830">
      <w:pPr>
        <w:pStyle w:val="scnewcodesection"/>
        <w:jc w:val="center"/>
      </w:pPr>
      <w:bookmarkStart w:name="up_4d0b09500" w:id="5"/>
      <w:r>
        <w:t>N</w:t>
      </w:r>
      <w:bookmarkEnd w:id="5"/>
      <w:r>
        <w:t>on‑</w:t>
      </w:r>
      <w:r w:rsidR="006132E9">
        <w:t>O</w:t>
      </w:r>
      <w:r>
        <w:t>pio</w:t>
      </w:r>
      <w:r w:rsidR="00C02F87">
        <w:t>i</w:t>
      </w:r>
      <w:r>
        <w:t>d Treatments for Pain Management</w:t>
      </w:r>
    </w:p>
    <w:p w:rsidR="00B714F5" w:rsidP="00B714F5" w:rsidRDefault="00B714F5" w14:paraId="4A4E91B5" w14:textId="77777777">
      <w:pPr>
        <w:pStyle w:val="scnewcodesection"/>
        <w:jc w:val="center"/>
      </w:pPr>
    </w:p>
    <w:p w:rsidR="004B04A3" w:rsidP="004B04A3" w:rsidRDefault="00B714F5" w14:paraId="227ED440" w14:textId="77777777">
      <w:pPr>
        <w:pStyle w:val="scnewcodesection"/>
      </w:pPr>
      <w:r>
        <w:tab/>
      </w:r>
      <w:bookmarkStart w:name="ns_T44C53N2010_bf602c378" w:id="6"/>
      <w:r>
        <w:t>S</w:t>
      </w:r>
      <w:bookmarkEnd w:id="6"/>
      <w:r>
        <w:t>ection 44‑53‑2010.</w:t>
      </w:r>
      <w:r w:rsidR="004B04A3">
        <w:tab/>
      </w:r>
      <w:bookmarkStart w:name="up_b74314e44" w:id="7"/>
      <w:r w:rsidR="004B04A3">
        <w:t>A</w:t>
      </w:r>
      <w:bookmarkEnd w:id="7"/>
      <w:r w:rsidR="004B04A3">
        <w:t>s used in this section:</w:t>
      </w:r>
    </w:p>
    <w:p w:rsidR="004B04A3" w:rsidP="004B04A3" w:rsidRDefault="004B04A3" w14:paraId="76A154DE" w14:textId="1548000D">
      <w:pPr>
        <w:pStyle w:val="scnewcodesection"/>
      </w:pPr>
      <w:r>
        <w:tab/>
      </w:r>
      <w:bookmarkStart w:name="ss_T44C53N2010S1_lv1_23222667a" w:id="8"/>
      <w:r>
        <w:t>(</w:t>
      </w:r>
      <w:bookmarkEnd w:id="8"/>
      <w:r>
        <w:t>1) “Healthcare practitioner” means a person who is licensed, certified, registered, or permitted to deliver healthcare services in this State and who has the authority to prescribe controlled substances.</w:t>
      </w:r>
    </w:p>
    <w:p w:rsidR="004B04A3" w:rsidP="004B04A3" w:rsidRDefault="004B04A3" w14:paraId="4B0749DF" w14:textId="2641BCA4">
      <w:pPr>
        <w:pStyle w:val="scnewcodesection"/>
      </w:pPr>
      <w:r>
        <w:tab/>
      </w:r>
      <w:bookmarkStart w:name="ss_T44C53N2010S2_lv1_dad4b91c1" w:id="9"/>
      <w:r>
        <w:t>(</w:t>
      </w:r>
      <w:bookmarkEnd w:id="9"/>
      <w:r>
        <w:t>2) “Non‑opioid treatment” means a drug or biological product that is indicated to produce analgesia without acting on the body’s opioid receptors.</w:t>
      </w:r>
    </w:p>
    <w:p w:rsidR="000A7E17" w:rsidP="00B714F5" w:rsidRDefault="000A7E17" w14:paraId="477638B3" w14:textId="4EA95CEF">
      <w:pPr>
        <w:pStyle w:val="scnewcodesection"/>
      </w:pPr>
    </w:p>
    <w:p w:rsidR="004B04A3" w:rsidP="004B04A3" w:rsidRDefault="00B714F5" w14:paraId="657A6707" w14:textId="77777777">
      <w:pPr>
        <w:pStyle w:val="scnewcodesection"/>
      </w:pPr>
      <w:r>
        <w:tab/>
      </w:r>
      <w:bookmarkStart w:name="ns_T44C53N2020_9afe54d03" w:id="10"/>
      <w:r>
        <w:t>S</w:t>
      </w:r>
      <w:bookmarkEnd w:id="10"/>
      <w:r>
        <w:t>ection 44‑53‑2020.</w:t>
      </w:r>
      <w:r w:rsidR="004B04A3">
        <w:tab/>
      </w:r>
      <w:bookmarkStart w:name="ss_T44C53N2020SA_lv1_ba74113bf" w:id="11"/>
      <w:r w:rsidR="004B04A3">
        <w:t>(</w:t>
      </w:r>
      <w:bookmarkEnd w:id="11"/>
      <w:r w:rsidR="004B04A3">
        <w:t>A) The Department of Public Health shall develop and publish on its website an educational pamphlet regarding the use of non‑opioid alternatives for the treatment of pain. The pamphlet must include:</w:t>
      </w:r>
    </w:p>
    <w:p w:rsidR="004B04A3" w:rsidP="004B04A3" w:rsidRDefault="004B04A3" w14:paraId="23CF664A" w14:textId="3513C3EF">
      <w:pPr>
        <w:pStyle w:val="scnewcodesection"/>
      </w:pPr>
      <w:r>
        <w:tab/>
      </w:r>
      <w:r>
        <w:tab/>
      </w:r>
      <w:bookmarkStart w:name="ss_T44C53N2020S1_lv2_355b7e55b" w:id="12"/>
      <w:r>
        <w:t>(</w:t>
      </w:r>
      <w:bookmarkEnd w:id="12"/>
      <w:r>
        <w:t>1) information on available non‑opioid alternatives for the treatment of pain, including non‑opioid medicinal drugs or drug products and nonpharmacological therapies; and</w:t>
      </w:r>
    </w:p>
    <w:p w:rsidR="004B04A3" w:rsidP="004B04A3" w:rsidRDefault="004B04A3" w14:paraId="6693EA31" w14:textId="77777777">
      <w:pPr>
        <w:pStyle w:val="scnewcodesection"/>
      </w:pPr>
      <w:r>
        <w:tab/>
      </w:r>
      <w:r>
        <w:tab/>
      </w:r>
      <w:bookmarkStart w:name="ss_T44C53N2020S2_lv2_2e566efb5" w:id="13"/>
      <w:r>
        <w:t>(</w:t>
      </w:r>
      <w:bookmarkEnd w:id="13"/>
      <w:r>
        <w:t>2) the advantages and disadvantages of the use of non‑opioid alternatives.</w:t>
      </w:r>
    </w:p>
    <w:p w:rsidR="000A7E17" w:rsidP="004B04A3" w:rsidRDefault="004B04A3" w14:paraId="16233EF4" w14:textId="538C3450">
      <w:pPr>
        <w:pStyle w:val="scnewcodesection"/>
      </w:pPr>
      <w:r>
        <w:tab/>
      </w:r>
      <w:bookmarkStart w:name="ss_T44C53N2020SB_lv1_5ddc7671a" w:id="14"/>
      <w:r>
        <w:t>(</w:t>
      </w:r>
      <w:bookmarkEnd w:id="14"/>
      <w:r>
        <w:t>B) The Department of Public Health shall work with the South Carolina Opioid Recovery Fund to explore and utilize, to the extent permissible by state and federal law, opioid abatement funding for educational and healthcare services related to non‑opioid alternatives.</w:t>
      </w:r>
    </w:p>
    <w:p w:rsidR="00B714F5" w:rsidP="00B714F5" w:rsidRDefault="00B714F5" w14:paraId="0FB8DE7F" w14:textId="77777777">
      <w:pPr>
        <w:pStyle w:val="scnewcodesection"/>
      </w:pPr>
    </w:p>
    <w:p w:rsidR="004B04A3" w:rsidP="004B04A3" w:rsidRDefault="00B714F5" w14:paraId="0FA70F0C" w14:textId="77777777">
      <w:pPr>
        <w:pStyle w:val="scnewcodesection"/>
      </w:pPr>
      <w:r>
        <w:tab/>
      </w:r>
      <w:bookmarkStart w:name="ns_T44C53N2030_1e3905e13" w:id="15"/>
      <w:r>
        <w:t>S</w:t>
      </w:r>
      <w:bookmarkEnd w:id="15"/>
      <w:r>
        <w:t>ection 44‑53‑2030.</w:t>
      </w:r>
      <w:r w:rsidR="004B04A3">
        <w:tab/>
      </w:r>
      <w:bookmarkStart w:name="up_55059b763" w:id="16"/>
      <w:r w:rsidR="004B04A3">
        <w:t>E</w:t>
      </w:r>
      <w:bookmarkEnd w:id="16"/>
      <w:r w:rsidR="004B04A3">
        <w:t>xcept in the provision of emergency services and care before providing anesthesia, prior to prescribing, ordering, dispensing, or administering an opioid drug listed as a Schedule II controlled substance for the treatment of pain, a healthcare practitioner shall:</w:t>
      </w:r>
    </w:p>
    <w:p w:rsidR="004B04A3" w:rsidP="004B04A3" w:rsidRDefault="004B04A3" w14:paraId="16F900C6" w14:textId="77777777">
      <w:pPr>
        <w:pStyle w:val="scnewcodesection"/>
      </w:pPr>
      <w:r>
        <w:tab/>
      </w:r>
      <w:bookmarkStart w:name="ss_T44C53N2030S1_lv1_7e48bd3b2" w:id="17"/>
      <w:r>
        <w:t>(</w:t>
      </w:r>
      <w:bookmarkEnd w:id="17"/>
      <w:r>
        <w:t xml:space="preserve">1) inform the patient of available non‑opioid alternatives for the treatment of pain, which may include non‑opioid medicinal drugs or drug prevention products, interventional procedures or treatments, acupuncture, chiropractic treatments, massage therapy, physical therapy, occupational therapy, or any other appropriate therapy as determined by the healthcare </w:t>
      </w:r>
      <w:proofErr w:type="gramStart"/>
      <w:r>
        <w:t>practitioner;</w:t>
      </w:r>
      <w:proofErr w:type="gramEnd"/>
    </w:p>
    <w:p w:rsidR="004B04A3" w:rsidP="004B04A3" w:rsidRDefault="004B04A3" w14:paraId="699F755B" w14:textId="77777777">
      <w:pPr>
        <w:pStyle w:val="scnewcodesection"/>
      </w:pPr>
      <w:r>
        <w:tab/>
      </w:r>
      <w:bookmarkStart w:name="ss_T44C53N2030S2_lv1_2e6cb1137" w:id="18"/>
      <w:r>
        <w:t>(</w:t>
      </w:r>
      <w:bookmarkEnd w:id="18"/>
      <w:r>
        <w:t>2) discuss the advantages and disadvantages of the use of non‑opioid alternatives, including whether the patient is at a high risk of, or has a history of, controlled substance abuse or misuse and the patient’s personal preferences; and</w:t>
      </w:r>
    </w:p>
    <w:p w:rsidRPr="006F687B" w:rsidR="004B04A3" w:rsidP="004B04A3" w:rsidRDefault="004B04A3" w14:paraId="1D84F0E5" w14:textId="7F0739C8">
      <w:pPr>
        <w:pStyle w:val="scnewcodesection"/>
      </w:pPr>
      <w:r>
        <w:tab/>
      </w:r>
      <w:bookmarkStart w:name="ss_T44C53N2030S3_lv1_6115bc10e" w:id="19"/>
      <w:r>
        <w:t>(</w:t>
      </w:r>
      <w:bookmarkEnd w:id="19"/>
      <w:r>
        <w:t>3) offer the patient the educational pamphlet developed by the department pursuant to Section 44‑53‑2020(A) and document the non‑opioid alter</w:t>
      </w:r>
      <w:bookmarkStart w:name="open_doc_here" w:id="20"/>
      <w:bookmarkEnd w:id="20"/>
      <w:r>
        <w:t>natives considered in the patient’s record.</w:t>
      </w:r>
    </w:p>
    <w:p w:rsidR="006F687B" w:rsidP="006F687B" w:rsidRDefault="006F687B" w14:paraId="163BABD5" w14:textId="77777777">
      <w:pPr>
        <w:pStyle w:val="scemptyline"/>
      </w:pPr>
    </w:p>
    <w:p w:rsidRPr="00C02F87" w:rsidR="00C02F87" w:rsidP="00C02F87" w:rsidRDefault="006F687B" w14:paraId="1A9F7BC8" w14:textId="38F2B7E9">
      <w:pPr>
        <w:pStyle w:val="scnoncodifiedsection"/>
      </w:pPr>
      <w:bookmarkStart w:name="bs_num_2_37e530468" w:id="21"/>
      <w:r>
        <w:t>S</w:t>
      </w:r>
      <w:bookmarkEnd w:id="21"/>
      <w:r>
        <w:t>ECTION 2.</w:t>
      </w:r>
      <w:r>
        <w:tab/>
      </w:r>
      <w:r w:rsidRPr="00C02F87" w:rsidR="00C02F87">
        <w:t>The educational pamphlet required by Section 44‑53‑20</w:t>
      </w:r>
      <w:r w:rsidR="00C02F87">
        <w:t>20</w:t>
      </w:r>
      <w:r w:rsidRPr="00C02F87" w:rsidR="00C02F87">
        <w:t>(A) shall be posted on the Department of Public Health’s website no later than September 30, 2025.</w:t>
      </w:r>
    </w:p>
    <w:p w:rsidRPr="00DF3B44" w:rsidR="007E06BB" w:rsidP="00787433" w:rsidRDefault="007E06BB" w14:paraId="3D8F1FED" w14:textId="0A3BD4C9">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75D2">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A74647F" w:rsidR="00685035" w:rsidRPr="007B4AF7" w:rsidRDefault="00196DC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A18F9">
              <w:t>[4165]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18F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27"/>
    <w:rsid w:val="0000111A"/>
    <w:rsid w:val="00002E0E"/>
    <w:rsid w:val="00006959"/>
    <w:rsid w:val="00011182"/>
    <w:rsid w:val="00012912"/>
    <w:rsid w:val="00017FB0"/>
    <w:rsid w:val="00020B5D"/>
    <w:rsid w:val="00026421"/>
    <w:rsid w:val="00030409"/>
    <w:rsid w:val="00037F04"/>
    <w:rsid w:val="000404BF"/>
    <w:rsid w:val="00041BBB"/>
    <w:rsid w:val="00042B1A"/>
    <w:rsid w:val="00044B84"/>
    <w:rsid w:val="0004622F"/>
    <w:rsid w:val="000479D0"/>
    <w:rsid w:val="0006464F"/>
    <w:rsid w:val="00066B54"/>
    <w:rsid w:val="00072FCD"/>
    <w:rsid w:val="00074A4F"/>
    <w:rsid w:val="00074A5C"/>
    <w:rsid w:val="00077B65"/>
    <w:rsid w:val="00077D11"/>
    <w:rsid w:val="00091343"/>
    <w:rsid w:val="000A3C25"/>
    <w:rsid w:val="000A7E17"/>
    <w:rsid w:val="000B16EB"/>
    <w:rsid w:val="000B4C02"/>
    <w:rsid w:val="000B5B4A"/>
    <w:rsid w:val="000B7FE1"/>
    <w:rsid w:val="000C3E88"/>
    <w:rsid w:val="000C46B9"/>
    <w:rsid w:val="000C58E4"/>
    <w:rsid w:val="000C6F9A"/>
    <w:rsid w:val="000D2F44"/>
    <w:rsid w:val="000D33E4"/>
    <w:rsid w:val="000E578A"/>
    <w:rsid w:val="000F2250"/>
    <w:rsid w:val="0010329A"/>
    <w:rsid w:val="0010453F"/>
    <w:rsid w:val="00105756"/>
    <w:rsid w:val="00115247"/>
    <w:rsid w:val="001164F9"/>
    <w:rsid w:val="0011719C"/>
    <w:rsid w:val="00136BDE"/>
    <w:rsid w:val="00140049"/>
    <w:rsid w:val="00146DE8"/>
    <w:rsid w:val="00171601"/>
    <w:rsid w:val="001730EB"/>
    <w:rsid w:val="00173276"/>
    <w:rsid w:val="00176122"/>
    <w:rsid w:val="0019025B"/>
    <w:rsid w:val="00192AF7"/>
    <w:rsid w:val="00196DC3"/>
    <w:rsid w:val="00197366"/>
    <w:rsid w:val="001A136C"/>
    <w:rsid w:val="001B6DA2"/>
    <w:rsid w:val="001C25EC"/>
    <w:rsid w:val="001C322D"/>
    <w:rsid w:val="001F2A41"/>
    <w:rsid w:val="001F313F"/>
    <w:rsid w:val="001F331D"/>
    <w:rsid w:val="001F394C"/>
    <w:rsid w:val="002038AA"/>
    <w:rsid w:val="0021093C"/>
    <w:rsid w:val="002114C8"/>
    <w:rsid w:val="0021166F"/>
    <w:rsid w:val="002162DF"/>
    <w:rsid w:val="00230038"/>
    <w:rsid w:val="00233975"/>
    <w:rsid w:val="0023555A"/>
    <w:rsid w:val="00236D73"/>
    <w:rsid w:val="00246535"/>
    <w:rsid w:val="00257F60"/>
    <w:rsid w:val="002625EA"/>
    <w:rsid w:val="00262AC5"/>
    <w:rsid w:val="00264AE9"/>
    <w:rsid w:val="00275AE6"/>
    <w:rsid w:val="002836D8"/>
    <w:rsid w:val="002A7989"/>
    <w:rsid w:val="002B02F3"/>
    <w:rsid w:val="002C3463"/>
    <w:rsid w:val="002D22CC"/>
    <w:rsid w:val="002D266D"/>
    <w:rsid w:val="002D5B3D"/>
    <w:rsid w:val="002D7447"/>
    <w:rsid w:val="002E315A"/>
    <w:rsid w:val="002E4F8C"/>
    <w:rsid w:val="002F18FE"/>
    <w:rsid w:val="002F560C"/>
    <w:rsid w:val="002F5847"/>
    <w:rsid w:val="003010C3"/>
    <w:rsid w:val="00302FD1"/>
    <w:rsid w:val="0030425A"/>
    <w:rsid w:val="00324D29"/>
    <w:rsid w:val="003421F1"/>
    <w:rsid w:val="0034279C"/>
    <w:rsid w:val="003475D2"/>
    <w:rsid w:val="00354F64"/>
    <w:rsid w:val="003559A1"/>
    <w:rsid w:val="00361563"/>
    <w:rsid w:val="0036535D"/>
    <w:rsid w:val="00371D36"/>
    <w:rsid w:val="00373E17"/>
    <w:rsid w:val="003775E6"/>
    <w:rsid w:val="00381998"/>
    <w:rsid w:val="00382448"/>
    <w:rsid w:val="00385C19"/>
    <w:rsid w:val="003874D2"/>
    <w:rsid w:val="003A56B0"/>
    <w:rsid w:val="003A5F1C"/>
    <w:rsid w:val="003B4F08"/>
    <w:rsid w:val="003C3E2E"/>
    <w:rsid w:val="003D4A3C"/>
    <w:rsid w:val="003D55B2"/>
    <w:rsid w:val="003E0033"/>
    <w:rsid w:val="003E5452"/>
    <w:rsid w:val="003E7165"/>
    <w:rsid w:val="003E7FF6"/>
    <w:rsid w:val="003F269B"/>
    <w:rsid w:val="004046B5"/>
    <w:rsid w:val="00406F27"/>
    <w:rsid w:val="0041043F"/>
    <w:rsid w:val="004141B8"/>
    <w:rsid w:val="004203B9"/>
    <w:rsid w:val="00422037"/>
    <w:rsid w:val="00426A9F"/>
    <w:rsid w:val="00432135"/>
    <w:rsid w:val="00446987"/>
    <w:rsid w:val="00446D28"/>
    <w:rsid w:val="00465FE3"/>
    <w:rsid w:val="00466CD0"/>
    <w:rsid w:val="00473583"/>
    <w:rsid w:val="00477F32"/>
    <w:rsid w:val="00481850"/>
    <w:rsid w:val="004851A0"/>
    <w:rsid w:val="0048627F"/>
    <w:rsid w:val="004932AB"/>
    <w:rsid w:val="00494BEF"/>
    <w:rsid w:val="004A5512"/>
    <w:rsid w:val="004A6BE5"/>
    <w:rsid w:val="004B04A3"/>
    <w:rsid w:val="004B0C18"/>
    <w:rsid w:val="004B653A"/>
    <w:rsid w:val="004C1A04"/>
    <w:rsid w:val="004C20BC"/>
    <w:rsid w:val="004C5C9A"/>
    <w:rsid w:val="004D1442"/>
    <w:rsid w:val="004D1F02"/>
    <w:rsid w:val="004D3DCB"/>
    <w:rsid w:val="004E1946"/>
    <w:rsid w:val="004E66E9"/>
    <w:rsid w:val="004E7DDE"/>
    <w:rsid w:val="004F0090"/>
    <w:rsid w:val="004F172C"/>
    <w:rsid w:val="004F1E99"/>
    <w:rsid w:val="004F4C46"/>
    <w:rsid w:val="005002ED"/>
    <w:rsid w:val="00500DBC"/>
    <w:rsid w:val="005102BE"/>
    <w:rsid w:val="00523F7F"/>
    <w:rsid w:val="00524D54"/>
    <w:rsid w:val="0054531B"/>
    <w:rsid w:val="00546C24"/>
    <w:rsid w:val="005476FF"/>
    <w:rsid w:val="005516F6"/>
    <w:rsid w:val="00552842"/>
    <w:rsid w:val="00552E50"/>
    <w:rsid w:val="00554E89"/>
    <w:rsid w:val="00564B58"/>
    <w:rsid w:val="00566717"/>
    <w:rsid w:val="00572281"/>
    <w:rsid w:val="005801DD"/>
    <w:rsid w:val="00592A40"/>
    <w:rsid w:val="005958C5"/>
    <w:rsid w:val="005A28BC"/>
    <w:rsid w:val="005A5377"/>
    <w:rsid w:val="005B7817"/>
    <w:rsid w:val="005C06C8"/>
    <w:rsid w:val="005C23D7"/>
    <w:rsid w:val="005C40EB"/>
    <w:rsid w:val="005D02B4"/>
    <w:rsid w:val="005D3013"/>
    <w:rsid w:val="005E1E50"/>
    <w:rsid w:val="005E1E8C"/>
    <w:rsid w:val="005E2B9C"/>
    <w:rsid w:val="005E3332"/>
    <w:rsid w:val="005F19BD"/>
    <w:rsid w:val="005F76B0"/>
    <w:rsid w:val="00604429"/>
    <w:rsid w:val="006067B0"/>
    <w:rsid w:val="00606A8B"/>
    <w:rsid w:val="00611EBA"/>
    <w:rsid w:val="006128E6"/>
    <w:rsid w:val="006132E9"/>
    <w:rsid w:val="00615849"/>
    <w:rsid w:val="006213A8"/>
    <w:rsid w:val="00623BEA"/>
    <w:rsid w:val="006347E9"/>
    <w:rsid w:val="00640C87"/>
    <w:rsid w:val="006454BB"/>
    <w:rsid w:val="00657CF4"/>
    <w:rsid w:val="00660172"/>
    <w:rsid w:val="00660576"/>
    <w:rsid w:val="00661463"/>
    <w:rsid w:val="00662587"/>
    <w:rsid w:val="00663B8D"/>
    <w:rsid w:val="00663E00"/>
    <w:rsid w:val="00664A60"/>
    <w:rsid w:val="00664F48"/>
    <w:rsid w:val="00664FAD"/>
    <w:rsid w:val="0067060A"/>
    <w:rsid w:val="00671C47"/>
    <w:rsid w:val="0067345B"/>
    <w:rsid w:val="00683986"/>
    <w:rsid w:val="00683F16"/>
    <w:rsid w:val="00684C0D"/>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563C"/>
    <w:rsid w:val="006F687B"/>
    <w:rsid w:val="007075DC"/>
    <w:rsid w:val="00711AA9"/>
    <w:rsid w:val="007134CA"/>
    <w:rsid w:val="00722155"/>
    <w:rsid w:val="00737F19"/>
    <w:rsid w:val="00751500"/>
    <w:rsid w:val="00753664"/>
    <w:rsid w:val="00767231"/>
    <w:rsid w:val="00782BF8"/>
    <w:rsid w:val="00783C75"/>
    <w:rsid w:val="007849D9"/>
    <w:rsid w:val="00787433"/>
    <w:rsid w:val="0079129E"/>
    <w:rsid w:val="007A10F1"/>
    <w:rsid w:val="007A3D50"/>
    <w:rsid w:val="007A479F"/>
    <w:rsid w:val="007B2D29"/>
    <w:rsid w:val="007B412F"/>
    <w:rsid w:val="007B4AF7"/>
    <w:rsid w:val="007B4DBF"/>
    <w:rsid w:val="007C5458"/>
    <w:rsid w:val="007C5F23"/>
    <w:rsid w:val="007D2C67"/>
    <w:rsid w:val="007D49A0"/>
    <w:rsid w:val="007E06BB"/>
    <w:rsid w:val="007F50D1"/>
    <w:rsid w:val="00803E3F"/>
    <w:rsid w:val="00816D52"/>
    <w:rsid w:val="008252D2"/>
    <w:rsid w:val="00831048"/>
    <w:rsid w:val="00834272"/>
    <w:rsid w:val="00844F3A"/>
    <w:rsid w:val="008625C1"/>
    <w:rsid w:val="0087671D"/>
    <w:rsid w:val="008806F9"/>
    <w:rsid w:val="00887957"/>
    <w:rsid w:val="008A57E3"/>
    <w:rsid w:val="008B5BF4"/>
    <w:rsid w:val="008B796E"/>
    <w:rsid w:val="008C0CEE"/>
    <w:rsid w:val="008C1B18"/>
    <w:rsid w:val="008D3789"/>
    <w:rsid w:val="008D46EC"/>
    <w:rsid w:val="008E0E25"/>
    <w:rsid w:val="008E61A1"/>
    <w:rsid w:val="008F501D"/>
    <w:rsid w:val="009031EF"/>
    <w:rsid w:val="00903ECF"/>
    <w:rsid w:val="009046F4"/>
    <w:rsid w:val="0090493B"/>
    <w:rsid w:val="00917EA3"/>
    <w:rsid w:val="00917EE0"/>
    <w:rsid w:val="00921C89"/>
    <w:rsid w:val="00926966"/>
    <w:rsid w:val="00926D03"/>
    <w:rsid w:val="00934036"/>
    <w:rsid w:val="00934889"/>
    <w:rsid w:val="00935AF2"/>
    <w:rsid w:val="0094541D"/>
    <w:rsid w:val="009473EA"/>
    <w:rsid w:val="00954E7E"/>
    <w:rsid w:val="009554D9"/>
    <w:rsid w:val="009572F9"/>
    <w:rsid w:val="00957B14"/>
    <w:rsid w:val="00960D0F"/>
    <w:rsid w:val="0098366F"/>
    <w:rsid w:val="00983A03"/>
    <w:rsid w:val="00986063"/>
    <w:rsid w:val="00991F67"/>
    <w:rsid w:val="00992876"/>
    <w:rsid w:val="009A0DCE"/>
    <w:rsid w:val="009A22CD"/>
    <w:rsid w:val="009A3E4B"/>
    <w:rsid w:val="009B35FD"/>
    <w:rsid w:val="009B6815"/>
    <w:rsid w:val="009C2DE0"/>
    <w:rsid w:val="009C744D"/>
    <w:rsid w:val="009D07D1"/>
    <w:rsid w:val="009D2967"/>
    <w:rsid w:val="009D3C2B"/>
    <w:rsid w:val="009E4191"/>
    <w:rsid w:val="009F2AB1"/>
    <w:rsid w:val="009F4FAF"/>
    <w:rsid w:val="009F5947"/>
    <w:rsid w:val="009F68F1"/>
    <w:rsid w:val="00A04529"/>
    <w:rsid w:val="00A0584B"/>
    <w:rsid w:val="00A17135"/>
    <w:rsid w:val="00A21A6F"/>
    <w:rsid w:val="00A237CB"/>
    <w:rsid w:val="00A24E56"/>
    <w:rsid w:val="00A26A62"/>
    <w:rsid w:val="00A35A9B"/>
    <w:rsid w:val="00A4070E"/>
    <w:rsid w:val="00A40CA0"/>
    <w:rsid w:val="00A504A7"/>
    <w:rsid w:val="00A53677"/>
    <w:rsid w:val="00A53BF2"/>
    <w:rsid w:val="00A60D68"/>
    <w:rsid w:val="00A73EFA"/>
    <w:rsid w:val="00A77018"/>
    <w:rsid w:val="00A77A3B"/>
    <w:rsid w:val="00A92EA7"/>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71FD"/>
    <w:rsid w:val="00B06EDA"/>
    <w:rsid w:val="00B1161F"/>
    <w:rsid w:val="00B11661"/>
    <w:rsid w:val="00B235AE"/>
    <w:rsid w:val="00B259B2"/>
    <w:rsid w:val="00B3271C"/>
    <w:rsid w:val="00B32B4D"/>
    <w:rsid w:val="00B4137E"/>
    <w:rsid w:val="00B54DF7"/>
    <w:rsid w:val="00B56223"/>
    <w:rsid w:val="00B56E79"/>
    <w:rsid w:val="00B57AA7"/>
    <w:rsid w:val="00B637AA"/>
    <w:rsid w:val="00B63BE2"/>
    <w:rsid w:val="00B714F5"/>
    <w:rsid w:val="00B7592C"/>
    <w:rsid w:val="00B809D3"/>
    <w:rsid w:val="00B84B66"/>
    <w:rsid w:val="00B85475"/>
    <w:rsid w:val="00B9090A"/>
    <w:rsid w:val="00B92196"/>
    <w:rsid w:val="00B9228D"/>
    <w:rsid w:val="00B92290"/>
    <w:rsid w:val="00B929EC"/>
    <w:rsid w:val="00BB0725"/>
    <w:rsid w:val="00BC408A"/>
    <w:rsid w:val="00BC5023"/>
    <w:rsid w:val="00BC556C"/>
    <w:rsid w:val="00BD42DA"/>
    <w:rsid w:val="00BD4684"/>
    <w:rsid w:val="00BE08A7"/>
    <w:rsid w:val="00BE0E90"/>
    <w:rsid w:val="00BE4391"/>
    <w:rsid w:val="00BE71A8"/>
    <w:rsid w:val="00BF33B1"/>
    <w:rsid w:val="00BF3E48"/>
    <w:rsid w:val="00BF50CF"/>
    <w:rsid w:val="00BF5204"/>
    <w:rsid w:val="00C02F87"/>
    <w:rsid w:val="00C15F1B"/>
    <w:rsid w:val="00C16288"/>
    <w:rsid w:val="00C164C7"/>
    <w:rsid w:val="00C17D1D"/>
    <w:rsid w:val="00C45923"/>
    <w:rsid w:val="00C543E7"/>
    <w:rsid w:val="00C60F62"/>
    <w:rsid w:val="00C65686"/>
    <w:rsid w:val="00C70225"/>
    <w:rsid w:val="00C72198"/>
    <w:rsid w:val="00C73C7D"/>
    <w:rsid w:val="00C75005"/>
    <w:rsid w:val="00C95ABB"/>
    <w:rsid w:val="00C970DF"/>
    <w:rsid w:val="00CA7E71"/>
    <w:rsid w:val="00CB1441"/>
    <w:rsid w:val="00CB2673"/>
    <w:rsid w:val="00CB3330"/>
    <w:rsid w:val="00CB701D"/>
    <w:rsid w:val="00CC3F0E"/>
    <w:rsid w:val="00CD08C9"/>
    <w:rsid w:val="00CD1FE8"/>
    <w:rsid w:val="00CD38CD"/>
    <w:rsid w:val="00CD3E0C"/>
    <w:rsid w:val="00CD5565"/>
    <w:rsid w:val="00CD616C"/>
    <w:rsid w:val="00CE6CAB"/>
    <w:rsid w:val="00CF68D6"/>
    <w:rsid w:val="00CF7B4A"/>
    <w:rsid w:val="00D009F8"/>
    <w:rsid w:val="00D078DA"/>
    <w:rsid w:val="00D14995"/>
    <w:rsid w:val="00D204F2"/>
    <w:rsid w:val="00D2132E"/>
    <w:rsid w:val="00D2455C"/>
    <w:rsid w:val="00D25023"/>
    <w:rsid w:val="00D27F8C"/>
    <w:rsid w:val="00D33843"/>
    <w:rsid w:val="00D408DA"/>
    <w:rsid w:val="00D54A6F"/>
    <w:rsid w:val="00D57D57"/>
    <w:rsid w:val="00D62E42"/>
    <w:rsid w:val="00D71526"/>
    <w:rsid w:val="00D772FB"/>
    <w:rsid w:val="00D96D18"/>
    <w:rsid w:val="00DA1AA0"/>
    <w:rsid w:val="00DA512B"/>
    <w:rsid w:val="00DC44A8"/>
    <w:rsid w:val="00DE4BEE"/>
    <w:rsid w:val="00DE572B"/>
    <w:rsid w:val="00DE5B3D"/>
    <w:rsid w:val="00DE7112"/>
    <w:rsid w:val="00DF19BE"/>
    <w:rsid w:val="00DF3B44"/>
    <w:rsid w:val="00E1372E"/>
    <w:rsid w:val="00E21D30"/>
    <w:rsid w:val="00E24D6B"/>
    <w:rsid w:val="00E24D9A"/>
    <w:rsid w:val="00E27805"/>
    <w:rsid w:val="00E27A11"/>
    <w:rsid w:val="00E30497"/>
    <w:rsid w:val="00E358A2"/>
    <w:rsid w:val="00E35C9A"/>
    <w:rsid w:val="00E3771B"/>
    <w:rsid w:val="00E40979"/>
    <w:rsid w:val="00E42FF4"/>
    <w:rsid w:val="00E43F26"/>
    <w:rsid w:val="00E52A36"/>
    <w:rsid w:val="00E6378B"/>
    <w:rsid w:val="00E63EC3"/>
    <w:rsid w:val="00E653DA"/>
    <w:rsid w:val="00E65958"/>
    <w:rsid w:val="00E843C5"/>
    <w:rsid w:val="00E84FE5"/>
    <w:rsid w:val="00E879A5"/>
    <w:rsid w:val="00E879FC"/>
    <w:rsid w:val="00E90497"/>
    <w:rsid w:val="00EA2574"/>
    <w:rsid w:val="00EA2F1F"/>
    <w:rsid w:val="00EA3F2E"/>
    <w:rsid w:val="00EA57EC"/>
    <w:rsid w:val="00EA6208"/>
    <w:rsid w:val="00EB120E"/>
    <w:rsid w:val="00EB34C8"/>
    <w:rsid w:val="00EB46E2"/>
    <w:rsid w:val="00EC0045"/>
    <w:rsid w:val="00ED4168"/>
    <w:rsid w:val="00ED452E"/>
    <w:rsid w:val="00EE3CDA"/>
    <w:rsid w:val="00EF37A8"/>
    <w:rsid w:val="00EF531F"/>
    <w:rsid w:val="00EF6FFE"/>
    <w:rsid w:val="00F00358"/>
    <w:rsid w:val="00F05FE8"/>
    <w:rsid w:val="00F06D86"/>
    <w:rsid w:val="00F13D87"/>
    <w:rsid w:val="00F149E5"/>
    <w:rsid w:val="00F14C58"/>
    <w:rsid w:val="00F15E33"/>
    <w:rsid w:val="00F17DA2"/>
    <w:rsid w:val="00F22EC0"/>
    <w:rsid w:val="00F25C47"/>
    <w:rsid w:val="00F27D7B"/>
    <w:rsid w:val="00F31D34"/>
    <w:rsid w:val="00F32C49"/>
    <w:rsid w:val="00F342A1"/>
    <w:rsid w:val="00F36FBA"/>
    <w:rsid w:val="00F44C66"/>
    <w:rsid w:val="00F44D36"/>
    <w:rsid w:val="00F46262"/>
    <w:rsid w:val="00F4795D"/>
    <w:rsid w:val="00F50A61"/>
    <w:rsid w:val="00F525CD"/>
    <w:rsid w:val="00F5286C"/>
    <w:rsid w:val="00F52E12"/>
    <w:rsid w:val="00F638CA"/>
    <w:rsid w:val="00F657C5"/>
    <w:rsid w:val="00F72A5A"/>
    <w:rsid w:val="00F900B4"/>
    <w:rsid w:val="00F95C26"/>
    <w:rsid w:val="00FA0F2E"/>
    <w:rsid w:val="00FA18F9"/>
    <w:rsid w:val="00FA2AD2"/>
    <w:rsid w:val="00FA49CA"/>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18F9"/>
    <w:rPr>
      <w:rFonts w:ascii="Times New Roman" w:hAnsi="Times New Roman"/>
      <w:b w:val="0"/>
      <w:i w:val="0"/>
      <w:sz w:val="22"/>
    </w:rPr>
  </w:style>
  <w:style w:type="paragraph" w:styleId="NoSpacing">
    <w:name w:val="No Spacing"/>
    <w:uiPriority w:val="1"/>
    <w:qFormat/>
    <w:rsid w:val="00FA18F9"/>
    <w:pPr>
      <w:spacing w:after="0" w:line="240" w:lineRule="auto"/>
    </w:pPr>
  </w:style>
  <w:style w:type="paragraph" w:customStyle="1" w:styleId="scemptylineheader">
    <w:name w:val="sc_emptyline_header"/>
    <w:qFormat/>
    <w:rsid w:val="00FA18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18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18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18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18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18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18F9"/>
    <w:rPr>
      <w:color w:val="808080"/>
    </w:rPr>
  </w:style>
  <w:style w:type="paragraph" w:customStyle="1" w:styleId="scdirectionallanguage">
    <w:name w:val="sc_directional_language"/>
    <w:qFormat/>
    <w:rsid w:val="00FA18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18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18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18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18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18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18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18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18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18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18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18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18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18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18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18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18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18F9"/>
    <w:rPr>
      <w:rFonts w:ascii="Times New Roman" w:hAnsi="Times New Roman"/>
      <w:color w:val="auto"/>
      <w:sz w:val="22"/>
    </w:rPr>
  </w:style>
  <w:style w:type="paragraph" w:customStyle="1" w:styleId="scclippagebillheader">
    <w:name w:val="sc_clip_page_bill_header"/>
    <w:qFormat/>
    <w:rsid w:val="00FA18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18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18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1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8F9"/>
    <w:rPr>
      <w:lang w:val="en-US"/>
    </w:rPr>
  </w:style>
  <w:style w:type="paragraph" w:styleId="Footer">
    <w:name w:val="footer"/>
    <w:basedOn w:val="Normal"/>
    <w:link w:val="FooterChar"/>
    <w:uiPriority w:val="99"/>
    <w:unhideWhenUsed/>
    <w:rsid w:val="00FA1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8F9"/>
    <w:rPr>
      <w:lang w:val="en-US"/>
    </w:rPr>
  </w:style>
  <w:style w:type="paragraph" w:styleId="ListParagraph">
    <w:name w:val="List Paragraph"/>
    <w:basedOn w:val="Normal"/>
    <w:uiPriority w:val="34"/>
    <w:qFormat/>
    <w:rsid w:val="00FA18F9"/>
    <w:pPr>
      <w:ind w:left="720"/>
      <w:contextualSpacing/>
    </w:pPr>
  </w:style>
  <w:style w:type="paragraph" w:customStyle="1" w:styleId="scbillfooter">
    <w:name w:val="sc_bill_footer"/>
    <w:qFormat/>
    <w:rsid w:val="00FA18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18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18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18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18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18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18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18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18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18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18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18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18F9"/>
    <w:pPr>
      <w:widowControl w:val="0"/>
      <w:suppressAutoHyphens/>
      <w:spacing w:after="0" w:line="360" w:lineRule="auto"/>
    </w:pPr>
    <w:rPr>
      <w:rFonts w:ascii="Times New Roman" w:hAnsi="Times New Roman"/>
      <w:lang w:val="en-US"/>
    </w:rPr>
  </w:style>
  <w:style w:type="paragraph" w:customStyle="1" w:styleId="sctableln">
    <w:name w:val="sc_table_ln"/>
    <w:qFormat/>
    <w:rsid w:val="00FA18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18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18F9"/>
    <w:rPr>
      <w:strike/>
      <w:dstrike w:val="0"/>
    </w:rPr>
  </w:style>
  <w:style w:type="character" w:customStyle="1" w:styleId="scinsert">
    <w:name w:val="sc_insert"/>
    <w:uiPriority w:val="1"/>
    <w:qFormat/>
    <w:rsid w:val="00FA18F9"/>
    <w:rPr>
      <w:caps w:val="0"/>
      <w:smallCaps w:val="0"/>
      <w:strike w:val="0"/>
      <w:dstrike w:val="0"/>
      <w:vanish w:val="0"/>
      <w:u w:val="single"/>
      <w:vertAlign w:val="baseline"/>
    </w:rPr>
  </w:style>
  <w:style w:type="character" w:customStyle="1" w:styleId="scinsertred">
    <w:name w:val="sc_insert_red"/>
    <w:uiPriority w:val="1"/>
    <w:qFormat/>
    <w:rsid w:val="00FA18F9"/>
    <w:rPr>
      <w:caps w:val="0"/>
      <w:smallCaps w:val="0"/>
      <w:strike w:val="0"/>
      <w:dstrike w:val="0"/>
      <w:vanish w:val="0"/>
      <w:color w:val="FF0000"/>
      <w:u w:val="single"/>
      <w:vertAlign w:val="baseline"/>
    </w:rPr>
  </w:style>
  <w:style w:type="character" w:customStyle="1" w:styleId="scinsertblue">
    <w:name w:val="sc_insert_blue"/>
    <w:uiPriority w:val="1"/>
    <w:qFormat/>
    <w:rsid w:val="00FA18F9"/>
    <w:rPr>
      <w:caps w:val="0"/>
      <w:smallCaps w:val="0"/>
      <w:strike w:val="0"/>
      <w:dstrike w:val="0"/>
      <w:vanish w:val="0"/>
      <w:color w:val="0070C0"/>
      <w:u w:val="single"/>
      <w:vertAlign w:val="baseline"/>
    </w:rPr>
  </w:style>
  <w:style w:type="character" w:customStyle="1" w:styleId="scstrikered">
    <w:name w:val="sc_strike_red"/>
    <w:uiPriority w:val="1"/>
    <w:qFormat/>
    <w:rsid w:val="00FA18F9"/>
    <w:rPr>
      <w:strike/>
      <w:dstrike w:val="0"/>
      <w:color w:val="FF0000"/>
    </w:rPr>
  </w:style>
  <w:style w:type="character" w:customStyle="1" w:styleId="scstrikeblue">
    <w:name w:val="sc_strike_blue"/>
    <w:uiPriority w:val="1"/>
    <w:qFormat/>
    <w:rsid w:val="00FA18F9"/>
    <w:rPr>
      <w:strike/>
      <w:dstrike w:val="0"/>
      <w:color w:val="0070C0"/>
    </w:rPr>
  </w:style>
  <w:style w:type="character" w:customStyle="1" w:styleId="scinsertbluenounderline">
    <w:name w:val="sc_insert_blue_no_underline"/>
    <w:uiPriority w:val="1"/>
    <w:qFormat/>
    <w:rsid w:val="00FA18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18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18F9"/>
    <w:rPr>
      <w:strike/>
      <w:dstrike w:val="0"/>
      <w:color w:val="0070C0"/>
      <w:lang w:val="en-US"/>
    </w:rPr>
  </w:style>
  <w:style w:type="character" w:customStyle="1" w:styleId="scstrikerednoncodified">
    <w:name w:val="sc_strike_red_non_codified"/>
    <w:uiPriority w:val="1"/>
    <w:qFormat/>
    <w:rsid w:val="00FA18F9"/>
    <w:rPr>
      <w:strike/>
      <w:dstrike w:val="0"/>
      <w:color w:val="FF0000"/>
    </w:rPr>
  </w:style>
  <w:style w:type="paragraph" w:customStyle="1" w:styleId="scbillsiglines">
    <w:name w:val="sc_bill_sig_lines"/>
    <w:qFormat/>
    <w:rsid w:val="00FA18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18F9"/>
    <w:rPr>
      <w:bdr w:val="none" w:sz="0" w:space="0" w:color="auto"/>
      <w:shd w:val="clear" w:color="auto" w:fill="FEC6C6"/>
    </w:rPr>
  </w:style>
  <w:style w:type="character" w:customStyle="1" w:styleId="screstoreblue">
    <w:name w:val="sc_restore_blue"/>
    <w:uiPriority w:val="1"/>
    <w:qFormat/>
    <w:rsid w:val="00FA18F9"/>
    <w:rPr>
      <w:color w:val="4472C4" w:themeColor="accent1"/>
      <w:bdr w:val="none" w:sz="0" w:space="0" w:color="auto"/>
      <w:shd w:val="clear" w:color="auto" w:fill="auto"/>
    </w:rPr>
  </w:style>
  <w:style w:type="character" w:customStyle="1" w:styleId="screstorered">
    <w:name w:val="sc_restore_red"/>
    <w:uiPriority w:val="1"/>
    <w:qFormat/>
    <w:rsid w:val="00FA18F9"/>
    <w:rPr>
      <w:color w:val="FF0000"/>
      <w:bdr w:val="none" w:sz="0" w:space="0" w:color="auto"/>
      <w:shd w:val="clear" w:color="auto" w:fill="auto"/>
    </w:rPr>
  </w:style>
  <w:style w:type="character" w:customStyle="1" w:styleId="scstrikenewblue">
    <w:name w:val="sc_strike_new_blue"/>
    <w:uiPriority w:val="1"/>
    <w:qFormat/>
    <w:rsid w:val="00FA18F9"/>
    <w:rPr>
      <w:strike w:val="0"/>
      <w:dstrike/>
      <w:color w:val="0070C0"/>
      <w:u w:val="none"/>
    </w:rPr>
  </w:style>
  <w:style w:type="character" w:customStyle="1" w:styleId="scstrikenewred">
    <w:name w:val="sc_strike_new_red"/>
    <w:uiPriority w:val="1"/>
    <w:qFormat/>
    <w:rsid w:val="00FA18F9"/>
    <w:rPr>
      <w:strike w:val="0"/>
      <w:dstrike/>
      <w:color w:val="FF0000"/>
      <w:u w:val="none"/>
    </w:rPr>
  </w:style>
  <w:style w:type="character" w:customStyle="1" w:styleId="scamendsenate">
    <w:name w:val="sc_amend_senate"/>
    <w:uiPriority w:val="1"/>
    <w:qFormat/>
    <w:rsid w:val="00FA18F9"/>
    <w:rPr>
      <w:bdr w:val="none" w:sz="0" w:space="0" w:color="auto"/>
      <w:shd w:val="clear" w:color="auto" w:fill="FFF2CC" w:themeFill="accent4" w:themeFillTint="33"/>
    </w:rPr>
  </w:style>
  <w:style w:type="character" w:customStyle="1" w:styleId="scamendhouse">
    <w:name w:val="sc_amend_house"/>
    <w:uiPriority w:val="1"/>
    <w:qFormat/>
    <w:rsid w:val="00FA18F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165&amp;session=126&amp;summary=B" TargetMode="External" Id="R97d37cae15364fb9" /><Relationship Type="http://schemas.openxmlformats.org/officeDocument/2006/relationships/hyperlink" Target="https://www.scstatehouse.gov/sess126_2025-2026/prever/4165_20250306.docx" TargetMode="External" Id="Rcf1da85e016d47dd" /><Relationship Type="http://schemas.openxmlformats.org/officeDocument/2006/relationships/hyperlink" Target="h:\hj\20250306.docx" TargetMode="External" Id="R1876daf4f7cb49ba" /><Relationship Type="http://schemas.openxmlformats.org/officeDocument/2006/relationships/hyperlink" Target="h:\hj\20250306.docx" TargetMode="External" Id="Rddbd160554304c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343"/>
    <w:rsid w:val="000C5BC7"/>
    <w:rsid w:val="000F401F"/>
    <w:rsid w:val="00140B15"/>
    <w:rsid w:val="001B20DA"/>
    <w:rsid w:val="001C48FD"/>
    <w:rsid w:val="002A7C8A"/>
    <w:rsid w:val="002D4365"/>
    <w:rsid w:val="003010C3"/>
    <w:rsid w:val="003E4FBC"/>
    <w:rsid w:val="003F269B"/>
    <w:rsid w:val="003F4940"/>
    <w:rsid w:val="004E2BB5"/>
    <w:rsid w:val="00580C56"/>
    <w:rsid w:val="00615849"/>
    <w:rsid w:val="006B363F"/>
    <w:rsid w:val="007070D2"/>
    <w:rsid w:val="00776F2C"/>
    <w:rsid w:val="008F7723"/>
    <w:rsid w:val="009031EF"/>
    <w:rsid w:val="00912A5F"/>
    <w:rsid w:val="00940EED"/>
    <w:rsid w:val="00985255"/>
    <w:rsid w:val="009C3651"/>
    <w:rsid w:val="009C744D"/>
    <w:rsid w:val="00A51DBA"/>
    <w:rsid w:val="00B20DA6"/>
    <w:rsid w:val="00B457AF"/>
    <w:rsid w:val="00C818FB"/>
    <w:rsid w:val="00CC0451"/>
    <w:rsid w:val="00D6665C"/>
    <w:rsid w:val="00D900BD"/>
    <w:rsid w:val="00E76813"/>
    <w:rsid w:val="00F82BD9"/>
    <w:rsid w:val="00FA4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588fb45b-c16d-453e-90b0-daff71f904b0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10e4bbba-b20e-484b-b484-8e860ed09202</T_BILL_REQUEST_REQUEST>
  <T_BILL_R_ORIGINALDRAFT>149a3237-0120-49ae-96ee-b5a05a681c5d</T_BILL_R_ORIGINALDRAFT>
  <T_BILL_SPONSOR_SPONSOR>51448c04-b4c9-48ee-bff7-0f8dd72f7546</T_BILL_SPONSOR_SPONSOR>
  <T_BILL_T_BILLNAME>[4165]</T_BILL_T_BILLNAME>
  <T_BILL_T_BILLNUMBER>4165</T_BILL_T_BILLNUMBER>
  <T_BILL_T_BILLTITLE>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T_BILL_T_BILLTITLE>
  <T_BILL_T_CHAMBER>house</T_BILL_T_CHAMBER>
  <T_BILL_T_FILENAME> </T_BILL_T_FILENAME>
  <T_BILL_T_LEGTYPE>bill_statewide</T_BILL_T_LEGTYPE>
  <T_BILL_T_RATNUMBERSTRING>HNone</T_BILL_T_RATNUMBERSTRING>
  <T_BILL_T_SECTIONS>[{"SectionUUID":"cf0bb6fe-36a9-42ad-a9e6-84ba46ecd09d","SectionName":"code_section","SectionNumber":1,"SectionType":"code_section","CodeSections":[{"CodeSectionBookmarkName":"ns_T44C53N2010_bf602c378","IsConstitutionSection":false,"Identity":"44-53-2010","IsNew":true,"SubSections":[{"Level":1,"Identity":"T44C53N2010S1","SubSectionBookmarkName":"ss_T44C53N2010S1_lv1_23222667a","IsNewSubSection":false,"SubSectionReplacement":""},{"Level":1,"Identity":"T44C53N2010S2","SubSectionBookmarkName":"ss_T44C53N2010S2_lv1_dad4b91c1","IsNewSubSection":false,"SubSectionReplacement":""}],"TitleRelatedTo":"","TitleSoAsTo":"","Deleted":false},{"CodeSectionBookmarkName":"ns_T44C53N2020_9afe54d03","IsConstitutionSection":false,"Identity":"44-53-2020","IsNew":true,"SubSections":[{"Level":1,"Identity":"T44C53N2020SA","SubSectionBookmarkName":"ss_T44C53N2020SA_lv1_ba74113bf","IsNewSubSection":false,"SubSectionReplacement":""},{"Level":2,"Identity":"T44C53N2020S1","SubSectionBookmarkName":"ss_T44C53N2020S1_lv2_355b7e55b","IsNewSubSection":false,"SubSectionReplacement":""},{"Level":2,"Identity":"T44C53N2020S2","SubSectionBookmarkName":"ss_T44C53N2020S2_lv2_2e566efb5","IsNewSubSection":false,"SubSectionReplacement":""},{"Level":1,"Identity":"T44C53N2020SB","SubSectionBookmarkName":"ss_T44C53N2020SB_lv1_5ddc7671a","IsNewSubSection":false,"SubSectionReplacement":""}],"TitleRelatedTo":"","TitleSoAsTo":"","Deleted":false},{"CodeSectionBookmarkName":"ns_T44C53N2030_1e3905e13","IsConstitutionSection":false,"Identity":"44-53-2030","IsNew":true,"SubSections":[{"Level":1,"Identity":"T44C53N2030S1","SubSectionBookmarkName":"ss_T44C53N2030S1_lv1_7e48bd3b2","IsNewSubSection":false,"SubSectionReplacement":""},{"Level":1,"Identity":"T44C53N2030S2","SubSectionBookmarkName":"ss_T44C53N2030S2_lv1_2e6cb1137","IsNewSubSection":false,"SubSectionReplacement":""},{"Level":1,"Identity":"T44C53N2030S3","SubSectionBookmarkName":"ss_T44C53N2030S3_lv1_6115bc10e","IsNewSubSection":false,"SubSectionReplacement":""}],"TitleRelatedTo":"","TitleSoAsTo":"","Deleted":false}],"TitleText":"","DisableControls":false,"Deleted":false,"RepealItems":[],"SectionBookmarkName":"bs_num_1_08c171c6c"},{"SectionUUID":"25153ab2-a910-4fed-801e-b12164b4066c","SectionName":"New Blank SECTION","SectionNumber":2,"SectionType":"new","CodeSections":[],"TitleText":"","DisableControls":false,"Deleted":false,"RepealItems":[],"SectionBookmarkName":"bs_num_2_37e530468"},{"SectionUUID":"8f03ca95-8faa-4d43-a9c2-8afc498075bd","SectionName":"standard_eff_date_section","SectionNumber":3,"SectionType":"drafting_clause","CodeSections":[],"TitleText":"","DisableControls":false,"Deleted":false,"RepealItems":[],"SectionBookmarkName":"bs_num_3_lastsection"}]</T_BILL_T_SECTIONS>
  <T_BILL_T_SUBJECT>Non-opiod Pain Management</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2648</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2025-03-04T19:00:00Z</cp:lastPrinted>
  <dcterms:created xsi:type="dcterms:W3CDTF">2025-03-06T18:04:00Z</dcterms:created>
  <dcterms:modified xsi:type="dcterms:W3CDTF">2025-03-06T18:06:00Z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