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SR-0223KM25.docx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Investment of Funds by Political Subdivisions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a350a098b8ca45d7">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Finance</w:t>
      </w:r>
      <w:r>
        <w:t xml:space="preserve"> (</w:t>
      </w:r>
      <w:hyperlink w:history="true" r:id="Rc11d88eca3c24619">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22f237977a42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4a4e7d92cb46d0">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24B4D" w14:paraId="40FEFADA" w14:textId="534FDE90">
          <w:pPr>
            <w:pStyle w:val="scbilltitle"/>
          </w:pPr>
          <w:r>
            <w:t>TO AMEND THE SOUTH CAROLINA CODE OF LAWS BY AMENDING SECTION 6‑5‑10, RELATING TO AUTHORIZED INVESTMENTS BY POLITICAL SUBDIVISIONS SO AS TO ALLOW A QUALIFIED RETIREE‑POST EMPLOYMENT BENEFIT TRUST MAINTAINED FOR THE BENEFIT OF POLITICAL SUBDIVISION RETIREES TO INVEST IN CERTAIN CORPORATE DEBT ISSUED BY UNITED STATES CORPORATIONS.</w:t>
          </w:r>
        </w:p>
      </w:sdtContent>
    </w:sdt>
    <w:bookmarkStart w:name="at_0b58b6e8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42cad2c8" w:id="2"/>
      <w:r w:rsidRPr="0094541D">
        <w:t>B</w:t>
      </w:r>
      <w:bookmarkEnd w:id="2"/>
      <w:r w:rsidRPr="0094541D">
        <w:t>e it enacted by the General Assembly of the State of South Carolina:</w:t>
      </w:r>
    </w:p>
    <w:p w:rsidR="000B495D" w:rsidP="000B495D" w:rsidRDefault="000B495D" w14:paraId="62BF8F6D" w14:textId="77777777">
      <w:pPr>
        <w:pStyle w:val="scemptyline"/>
      </w:pPr>
    </w:p>
    <w:p w:rsidR="00DB7CFB" w:rsidP="00DB7CFB" w:rsidRDefault="000B495D" w14:paraId="4161BA88" w14:textId="77777777">
      <w:pPr>
        <w:pStyle w:val="scdirectionallanguage"/>
      </w:pPr>
      <w:bookmarkStart w:name="bs_num_1_f6dd4b110" w:id="3"/>
      <w:r>
        <w:t>S</w:t>
      </w:r>
      <w:bookmarkEnd w:id="3"/>
      <w:r>
        <w:t>ECTION 1.</w:t>
      </w:r>
      <w:r>
        <w:tab/>
      </w:r>
      <w:bookmarkStart w:name="dl_c46ad8a6b" w:id="4"/>
      <w:r w:rsidR="00DB7CFB">
        <w:t>S</w:t>
      </w:r>
      <w:bookmarkEnd w:id="4"/>
      <w:r w:rsidR="00DB7CFB">
        <w:t>ection 6‑5‑10 of the S.C. Code is amended by adding:</w:t>
      </w:r>
    </w:p>
    <w:p w:rsidR="00DB7CFB" w:rsidP="00DB7CFB" w:rsidRDefault="00DB7CFB" w14:paraId="295EDFE2" w14:textId="77777777">
      <w:pPr>
        <w:pStyle w:val="scnewcodesection"/>
      </w:pPr>
    </w:p>
    <w:p w:rsidR="000B495D" w:rsidP="00DB7CFB" w:rsidRDefault="00DB7CFB" w14:paraId="70C5A7AF" w14:textId="40CBACE0">
      <w:pPr>
        <w:pStyle w:val="scnewcodesection"/>
      </w:pPr>
      <w:bookmarkStart w:name="ns_T6C5N10_217ce6e9e" w:id="5"/>
      <w:r>
        <w:tab/>
      </w:r>
      <w:bookmarkStart w:name="ss_T6C5N10S9_lv1_32c21414c" w:id="6"/>
      <w:bookmarkEnd w:id="5"/>
      <w:r>
        <w:t>(</w:t>
      </w:r>
      <w:bookmarkEnd w:id="6"/>
      <w:r w:rsidR="00B70FB7">
        <w:t>9</w:t>
      </w:r>
      <w:r>
        <w:t xml:space="preserve">) </w:t>
      </w:r>
      <w:r w:rsidR="00B70FB7">
        <w:t>A</w:t>
      </w:r>
      <w:r w:rsidRPr="00176096" w:rsidR="00176096">
        <w:t xml:space="preserve"> qualified retiree post‑employment benefits trust may invest in notes, bonds, debentures, or other debt instruments issued by a United States corporation</w:t>
      </w:r>
      <w:r w:rsidR="00B70FB7">
        <w:t>,</w:t>
      </w:r>
      <w:r w:rsidRPr="00176096" w:rsidR="00176096">
        <w:t xml:space="preserve"> provided that </w:t>
      </w:r>
      <w:r w:rsidR="00B70FB7">
        <w:t>the</w:t>
      </w:r>
      <w:r w:rsidRPr="00176096" w:rsidR="00176096">
        <w:t xml:space="preserve"> instruments are rated in </w:t>
      </w:r>
      <w:r w:rsidR="00B70FB7">
        <w:t xml:space="preserve">general rating categories </w:t>
      </w:r>
      <w:r w:rsidRPr="00176096" w:rsidR="00176096">
        <w:t>by no fewer than two nationally</w:t>
      </w:r>
      <w:r w:rsidR="00D23FDE">
        <w:t xml:space="preserve"> </w:t>
      </w:r>
      <w:r w:rsidRPr="00176096" w:rsidR="00176096">
        <w:t>recognized credit rating organizations. For purposes of this subsection, a qualified retiree post‑employment benefits trust means a trust to provide for the employer costs of retiree post‑employment benefits for retired employees of political subdivisions of the State.</w:t>
      </w:r>
    </w:p>
    <w:p w:rsidR="000C16D3" w:rsidP="000C16D3" w:rsidRDefault="000C16D3" w14:paraId="264E244A" w14:textId="77777777">
      <w:pPr>
        <w:pStyle w:val="scemptyline"/>
      </w:pPr>
    </w:p>
    <w:p w:rsidR="000C16D3" w:rsidP="00880AD3" w:rsidRDefault="000C16D3" w14:paraId="1D1EC4C6" w14:textId="54F4570B">
      <w:pPr>
        <w:pStyle w:val="scnoncodifiedsection"/>
      </w:pPr>
      <w:bookmarkStart w:name="bs_num_2_520999d54" w:id="7"/>
      <w:bookmarkStart w:name="severability_4244bccd6" w:id="8"/>
      <w:r>
        <w:t>S</w:t>
      </w:r>
      <w:bookmarkEnd w:id="7"/>
      <w:r>
        <w:t>ECTION 2.</w:t>
      </w:r>
      <w:r>
        <w:tab/>
      </w:r>
      <w:bookmarkEnd w:id="8"/>
      <w:r w:rsidRPr="00B0415B" w:rsidR="00880AD3">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ED2EEC5">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53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9571E95" w:rsidR="00685035" w:rsidRPr="007B4AF7" w:rsidRDefault="00D269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2825">
              <w:rPr>
                <w:noProof/>
              </w:rPr>
              <w:t>SR-0223KM25.docx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1ED"/>
    <w:rsid w:val="00026421"/>
    <w:rsid w:val="00030409"/>
    <w:rsid w:val="00037F04"/>
    <w:rsid w:val="000404BF"/>
    <w:rsid w:val="00043B35"/>
    <w:rsid w:val="00044B84"/>
    <w:rsid w:val="000479D0"/>
    <w:rsid w:val="0006464F"/>
    <w:rsid w:val="00066B54"/>
    <w:rsid w:val="00072FCD"/>
    <w:rsid w:val="00074A4F"/>
    <w:rsid w:val="00077B65"/>
    <w:rsid w:val="000A3C25"/>
    <w:rsid w:val="000A53E1"/>
    <w:rsid w:val="000B495D"/>
    <w:rsid w:val="000B4C02"/>
    <w:rsid w:val="000B5B4A"/>
    <w:rsid w:val="000B7FE1"/>
    <w:rsid w:val="000C16D3"/>
    <w:rsid w:val="000C1D58"/>
    <w:rsid w:val="000C3E88"/>
    <w:rsid w:val="000C46B9"/>
    <w:rsid w:val="000C58E4"/>
    <w:rsid w:val="000C6F9A"/>
    <w:rsid w:val="000D2F44"/>
    <w:rsid w:val="000D33E4"/>
    <w:rsid w:val="000E578A"/>
    <w:rsid w:val="000F2250"/>
    <w:rsid w:val="0010329A"/>
    <w:rsid w:val="00105756"/>
    <w:rsid w:val="001164F9"/>
    <w:rsid w:val="0011719C"/>
    <w:rsid w:val="00136B2F"/>
    <w:rsid w:val="00140049"/>
    <w:rsid w:val="00171601"/>
    <w:rsid w:val="001730EB"/>
    <w:rsid w:val="00173276"/>
    <w:rsid w:val="00176096"/>
    <w:rsid w:val="00176122"/>
    <w:rsid w:val="0019025B"/>
    <w:rsid w:val="00192AF7"/>
    <w:rsid w:val="00197366"/>
    <w:rsid w:val="001A136C"/>
    <w:rsid w:val="001B2825"/>
    <w:rsid w:val="001B6DA2"/>
    <w:rsid w:val="001C2549"/>
    <w:rsid w:val="001C25EC"/>
    <w:rsid w:val="001F2A41"/>
    <w:rsid w:val="001F313F"/>
    <w:rsid w:val="001F331D"/>
    <w:rsid w:val="001F394C"/>
    <w:rsid w:val="002038AA"/>
    <w:rsid w:val="0020765A"/>
    <w:rsid w:val="002114C8"/>
    <w:rsid w:val="0021166F"/>
    <w:rsid w:val="002162DF"/>
    <w:rsid w:val="00230038"/>
    <w:rsid w:val="00233975"/>
    <w:rsid w:val="00236D73"/>
    <w:rsid w:val="00246535"/>
    <w:rsid w:val="00257F60"/>
    <w:rsid w:val="002625EA"/>
    <w:rsid w:val="00262AC5"/>
    <w:rsid w:val="00264AE9"/>
    <w:rsid w:val="00265090"/>
    <w:rsid w:val="00273558"/>
    <w:rsid w:val="00275AE6"/>
    <w:rsid w:val="002836D8"/>
    <w:rsid w:val="002A7989"/>
    <w:rsid w:val="002B02F3"/>
    <w:rsid w:val="002C3463"/>
    <w:rsid w:val="002D266D"/>
    <w:rsid w:val="002D5B3D"/>
    <w:rsid w:val="002D7447"/>
    <w:rsid w:val="002E315A"/>
    <w:rsid w:val="002E4F8C"/>
    <w:rsid w:val="002F560C"/>
    <w:rsid w:val="002F5847"/>
    <w:rsid w:val="00300E30"/>
    <w:rsid w:val="0030425A"/>
    <w:rsid w:val="003237AC"/>
    <w:rsid w:val="003421F1"/>
    <w:rsid w:val="0034279C"/>
    <w:rsid w:val="0035047F"/>
    <w:rsid w:val="00354F64"/>
    <w:rsid w:val="003559A1"/>
    <w:rsid w:val="00357F3A"/>
    <w:rsid w:val="00361563"/>
    <w:rsid w:val="00371D36"/>
    <w:rsid w:val="00373E17"/>
    <w:rsid w:val="003775E6"/>
    <w:rsid w:val="00381998"/>
    <w:rsid w:val="003A55C4"/>
    <w:rsid w:val="003A5F1C"/>
    <w:rsid w:val="003C3E2E"/>
    <w:rsid w:val="003D4A3C"/>
    <w:rsid w:val="003D55B2"/>
    <w:rsid w:val="003D66E8"/>
    <w:rsid w:val="003E0033"/>
    <w:rsid w:val="003E5452"/>
    <w:rsid w:val="003E7165"/>
    <w:rsid w:val="003E7FF6"/>
    <w:rsid w:val="003F034F"/>
    <w:rsid w:val="004046B5"/>
    <w:rsid w:val="0040552B"/>
    <w:rsid w:val="00406F27"/>
    <w:rsid w:val="00413E97"/>
    <w:rsid w:val="004141B8"/>
    <w:rsid w:val="004203B9"/>
    <w:rsid w:val="00432135"/>
    <w:rsid w:val="004351AE"/>
    <w:rsid w:val="00446987"/>
    <w:rsid w:val="00446D28"/>
    <w:rsid w:val="00466CD0"/>
    <w:rsid w:val="00473583"/>
    <w:rsid w:val="00477F32"/>
    <w:rsid w:val="00481850"/>
    <w:rsid w:val="004851A0"/>
    <w:rsid w:val="0048627F"/>
    <w:rsid w:val="004932AB"/>
    <w:rsid w:val="00494BEF"/>
    <w:rsid w:val="004A5512"/>
    <w:rsid w:val="004A6BE5"/>
    <w:rsid w:val="004B0C18"/>
    <w:rsid w:val="004B3281"/>
    <w:rsid w:val="004C1A04"/>
    <w:rsid w:val="004C20BC"/>
    <w:rsid w:val="004C5C9A"/>
    <w:rsid w:val="004C6EB9"/>
    <w:rsid w:val="004D1442"/>
    <w:rsid w:val="004D3DCB"/>
    <w:rsid w:val="004E1946"/>
    <w:rsid w:val="004E66E9"/>
    <w:rsid w:val="004E7DDE"/>
    <w:rsid w:val="004F0090"/>
    <w:rsid w:val="004F0E22"/>
    <w:rsid w:val="004F172C"/>
    <w:rsid w:val="005002ED"/>
    <w:rsid w:val="00500DBC"/>
    <w:rsid w:val="005102BE"/>
    <w:rsid w:val="00523F7F"/>
    <w:rsid w:val="00524D54"/>
    <w:rsid w:val="00536F86"/>
    <w:rsid w:val="005443C9"/>
    <w:rsid w:val="0054531B"/>
    <w:rsid w:val="00546C24"/>
    <w:rsid w:val="005476FF"/>
    <w:rsid w:val="005516F6"/>
    <w:rsid w:val="00552842"/>
    <w:rsid w:val="00554E89"/>
    <w:rsid w:val="00564B58"/>
    <w:rsid w:val="00572281"/>
    <w:rsid w:val="005801DD"/>
    <w:rsid w:val="00582ECC"/>
    <w:rsid w:val="00592A40"/>
    <w:rsid w:val="005A28BC"/>
    <w:rsid w:val="005A5377"/>
    <w:rsid w:val="005B4C4F"/>
    <w:rsid w:val="005B7817"/>
    <w:rsid w:val="005C06C8"/>
    <w:rsid w:val="005C23D7"/>
    <w:rsid w:val="005C40EB"/>
    <w:rsid w:val="005C576F"/>
    <w:rsid w:val="005D02B4"/>
    <w:rsid w:val="005D3013"/>
    <w:rsid w:val="005E1AA6"/>
    <w:rsid w:val="005E1E50"/>
    <w:rsid w:val="005E2B9C"/>
    <w:rsid w:val="005E3332"/>
    <w:rsid w:val="005F76B0"/>
    <w:rsid w:val="00604429"/>
    <w:rsid w:val="006067B0"/>
    <w:rsid w:val="00606A8B"/>
    <w:rsid w:val="00606ADD"/>
    <w:rsid w:val="00611EBA"/>
    <w:rsid w:val="00612ACE"/>
    <w:rsid w:val="006213A8"/>
    <w:rsid w:val="00623BEA"/>
    <w:rsid w:val="006347E9"/>
    <w:rsid w:val="00640C87"/>
    <w:rsid w:val="006454BB"/>
    <w:rsid w:val="00657CF4"/>
    <w:rsid w:val="00661463"/>
    <w:rsid w:val="00663B8D"/>
    <w:rsid w:val="00663E00"/>
    <w:rsid w:val="00664F48"/>
    <w:rsid w:val="00664FAD"/>
    <w:rsid w:val="006653B8"/>
    <w:rsid w:val="00671746"/>
    <w:rsid w:val="00672F7D"/>
    <w:rsid w:val="0067345B"/>
    <w:rsid w:val="00683986"/>
    <w:rsid w:val="00685035"/>
    <w:rsid w:val="00685770"/>
    <w:rsid w:val="00690DBA"/>
    <w:rsid w:val="006964F9"/>
    <w:rsid w:val="00697226"/>
    <w:rsid w:val="006A395F"/>
    <w:rsid w:val="006A65E2"/>
    <w:rsid w:val="006A7ADD"/>
    <w:rsid w:val="006B37BD"/>
    <w:rsid w:val="006C092D"/>
    <w:rsid w:val="006C099D"/>
    <w:rsid w:val="006C18F0"/>
    <w:rsid w:val="006C2B87"/>
    <w:rsid w:val="006C7E01"/>
    <w:rsid w:val="006D64A5"/>
    <w:rsid w:val="006E0935"/>
    <w:rsid w:val="006E353F"/>
    <w:rsid w:val="006E35AB"/>
    <w:rsid w:val="0070057D"/>
    <w:rsid w:val="00711AA9"/>
    <w:rsid w:val="00712106"/>
    <w:rsid w:val="0071439D"/>
    <w:rsid w:val="007146F6"/>
    <w:rsid w:val="00722155"/>
    <w:rsid w:val="00726EFA"/>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5563"/>
    <w:rsid w:val="0081650A"/>
    <w:rsid w:val="00816D52"/>
    <w:rsid w:val="00831048"/>
    <w:rsid w:val="00834272"/>
    <w:rsid w:val="008625C1"/>
    <w:rsid w:val="0087671D"/>
    <w:rsid w:val="00877376"/>
    <w:rsid w:val="008806F9"/>
    <w:rsid w:val="00880AD3"/>
    <w:rsid w:val="00887957"/>
    <w:rsid w:val="008A57E3"/>
    <w:rsid w:val="008B5BF4"/>
    <w:rsid w:val="008C0CEE"/>
    <w:rsid w:val="008C1B18"/>
    <w:rsid w:val="008D1EAE"/>
    <w:rsid w:val="008D46EC"/>
    <w:rsid w:val="008E0E25"/>
    <w:rsid w:val="008E61A1"/>
    <w:rsid w:val="009031EF"/>
    <w:rsid w:val="009151EF"/>
    <w:rsid w:val="00917EA3"/>
    <w:rsid w:val="00917EE0"/>
    <w:rsid w:val="00921C89"/>
    <w:rsid w:val="00926966"/>
    <w:rsid w:val="00926D03"/>
    <w:rsid w:val="00934036"/>
    <w:rsid w:val="00934889"/>
    <w:rsid w:val="0094541D"/>
    <w:rsid w:val="009473EA"/>
    <w:rsid w:val="00954E7E"/>
    <w:rsid w:val="009554D9"/>
    <w:rsid w:val="009572F9"/>
    <w:rsid w:val="00960D0F"/>
    <w:rsid w:val="00972A1A"/>
    <w:rsid w:val="009822FF"/>
    <w:rsid w:val="0098366F"/>
    <w:rsid w:val="00983A03"/>
    <w:rsid w:val="00986063"/>
    <w:rsid w:val="00991F67"/>
    <w:rsid w:val="00992876"/>
    <w:rsid w:val="009979D0"/>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0D8E"/>
    <w:rsid w:val="00A21A6F"/>
    <w:rsid w:val="00A24E56"/>
    <w:rsid w:val="00A25F1D"/>
    <w:rsid w:val="00A26A62"/>
    <w:rsid w:val="00A35A9B"/>
    <w:rsid w:val="00A4070E"/>
    <w:rsid w:val="00A40CA0"/>
    <w:rsid w:val="00A504A7"/>
    <w:rsid w:val="00A53677"/>
    <w:rsid w:val="00A53BF2"/>
    <w:rsid w:val="00A54193"/>
    <w:rsid w:val="00A60D68"/>
    <w:rsid w:val="00A73EFA"/>
    <w:rsid w:val="00A77A3B"/>
    <w:rsid w:val="00A92F6F"/>
    <w:rsid w:val="00A97523"/>
    <w:rsid w:val="00AA7824"/>
    <w:rsid w:val="00AB0ACE"/>
    <w:rsid w:val="00AB0FA3"/>
    <w:rsid w:val="00AB73BF"/>
    <w:rsid w:val="00AC2271"/>
    <w:rsid w:val="00AC335C"/>
    <w:rsid w:val="00AC463E"/>
    <w:rsid w:val="00AD3BE2"/>
    <w:rsid w:val="00AD3E3D"/>
    <w:rsid w:val="00AE1EE4"/>
    <w:rsid w:val="00AE36EC"/>
    <w:rsid w:val="00AE7406"/>
    <w:rsid w:val="00AF1688"/>
    <w:rsid w:val="00AF46E6"/>
    <w:rsid w:val="00AF5139"/>
    <w:rsid w:val="00B06EDA"/>
    <w:rsid w:val="00B1161F"/>
    <w:rsid w:val="00B11661"/>
    <w:rsid w:val="00B259D7"/>
    <w:rsid w:val="00B32B4D"/>
    <w:rsid w:val="00B4137E"/>
    <w:rsid w:val="00B43640"/>
    <w:rsid w:val="00B4616C"/>
    <w:rsid w:val="00B47753"/>
    <w:rsid w:val="00B54DF7"/>
    <w:rsid w:val="00B56223"/>
    <w:rsid w:val="00B56E79"/>
    <w:rsid w:val="00B57AA7"/>
    <w:rsid w:val="00B61AA1"/>
    <w:rsid w:val="00B637AA"/>
    <w:rsid w:val="00B63BE2"/>
    <w:rsid w:val="00B70FB7"/>
    <w:rsid w:val="00B7592C"/>
    <w:rsid w:val="00B809D3"/>
    <w:rsid w:val="00B81186"/>
    <w:rsid w:val="00B81C59"/>
    <w:rsid w:val="00B84B66"/>
    <w:rsid w:val="00B85475"/>
    <w:rsid w:val="00B9090A"/>
    <w:rsid w:val="00B92196"/>
    <w:rsid w:val="00B9228D"/>
    <w:rsid w:val="00B929EC"/>
    <w:rsid w:val="00BB0725"/>
    <w:rsid w:val="00BC1A58"/>
    <w:rsid w:val="00BC408A"/>
    <w:rsid w:val="00BC5023"/>
    <w:rsid w:val="00BC556C"/>
    <w:rsid w:val="00BD42DA"/>
    <w:rsid w:val="00BD4684"/>
    <w:rsid w:val="00BD6E59"/>
    <w:rsid w:val="00BE08A7"/>
    <w:rsid w:val="00BE4391"/>
    <w:rsid w:val="00BF3E48"/>
    <w:rsid w:val="00C0597F"/>
    <w:rsid w:val="00C15F1B"/>
    <w:rsid w:val="00C16288"/>
    <w:rsid w:val="00C17D1D"/>
    <w:rsid w:val="00C24B10"/>
    <w:rsid w:val="00C24B4D"/>
    <w:rsid w:val="00C45923"/>
    <w:rsid w:val="00C543E7"/>
    <w:rsid w:val="00C66776"/>
    <w:rsid w:val="00C70225"/>
    <w:rsid w:val="00C72198"/>
    <w:rsid w:val="00C73C7D"/>
    <w:rsid w:val="00C75005"/>
    <w:rsid w:val="00C86BEC"/>
    <w:rsid w:val="00C86DA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3FDE"/>
    <w:rsid w:val="00D2455C"/>
    <w:rsid w:val="00D25023"/>
    <w:rsid w:val="00D252A3"/>
    <w:rsid w:val="00D26940"/>
    <w:rsid w:val="00D27F8C"/>
    <w:rsid w:val="00D33843"/>
    <w:rsid w:val="00D54A6F"/>
    <w:rsid w:val="00D57D57"/>
    <w:rsid w:val="00D62E42"/>
    <w:rsid w:val="00D772FB"/>
    <w:rsid w:val="00D80FAC"/>
    <w:rsid w:val="00DA1AA0"/>
    <w:rsid w:val="00DA3495"/>
    <w:rsid w:val="00DA512B"/>
    <w:rsid w:val="00DB2CCD"/>
    <w:rsid w:val="00DB7CFB"/>
    <w:rsid w:val="00DC3201"/>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2C9E"/>
    <w:rsid w:val="00E43F26"/>
    <w:rsid w:val="00E52A36"/>
    <w:rsid w:val="00E6378B"/>
    <w:rsid w:val="00E63EC3"/>
    <w:rsid w:val="00E653DA"/>
    <w:rsid w:val="00E65958"/>
    <w:rsid w:val="00E84FE5"/>
    <w:rsid w:val="00E879A5"/>
    <w:rsid w:val="00E879FC"/>
    <w:rsid w:val="00E92B64"/>
    <w:rsid w:val="00E94663"/>
    <w:rsid w:val="00E953A3"/>
    <w:rsid w:val="00EA2574"/>
    <w:rsid w:val="00EA2F1F"/>
    <w:rsid w:val="00EA3F2E"/>
    <w:rsid w:val="00EA57EC"/>
    <w:rsid w:val="00EA6208"/>
    <w:rsid w:val="00EB120E"/>
    <w:rsid w:val="00EB33CB"/>
    <w:rsid w:val="00EB34C8"/>
    <w:rsid w:val="00EB46E2"/>
    <w:rsid w:val="00EC0045"/>
    <w:rsid w:val="00EC3CED"/>
    <w:rsid w:val="00ED452E"/>
    <w:rsid w:val="00EE3CDA"/>
    <w:rsid w:val="00EE7F5F"/>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9E0"/>
    <w:rsid w:val="00F44D36"/>
    <w:rsid w:val="00F46262"/>
    <w:rsid w:val="00F4795D"/>
    <w:rsid w:val="00F50A61"/>
    <w:rsid w:val="00F525CD"/>
    <w:rsid w:val="00F5286C"/>
    <w:rsid w:val="00F52E12"/>
    <w:rsid w:val="00F638CA"/>
    <w:rsid w:val="00F657C5"/>
    <w:rsid w:val="00F74177"/>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B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C2B87"/>
    <w:rPr>
      <w:rFonts w:ascii="Times New Roman" w:hAnsi="Times New Roman"/>
      <w:b w:val="0"/>
      <w:i w:val="0"/>
      <w:sz w:val="22"/>
    </w:rPr>
  </w:style>
  <w:style w:type="paragraph" w:styleId="NoSpacing">
    <w:name w:val="No Spacing"/>
    <w:uiPriority w:val="1"/>
    <w:qFormat/>
    <w:rsid w:val="006C2B87"/>
    <w:pPr>
      <w:spacing w:after="0" w:line="240" w:lineRule="auto"/>
    </w:pPr>
  </w:style>
  <w:style w:type="paragraph" w:customStyle="1" w:styleId="scemptylineheader">
    <w:name w:val="sc_emptyline_header"/>
    <w:qFormat/>
    <w:rsid w:val="006C2B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C2B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C2B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C2B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C2B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C2B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C2B87"/>
    <w:rPr>
      <w:color w:val="808080"/>
    </w:rPr>
  </w:style>
  <w:style w:type="paragraph" w:customStyle="1" w:styleId="scdirectionallanguage">
    <w:name w:val="sc_directional_language"/>
    <w:qFormat/>
    <w:rsid w:val="006C2B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C2B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C2B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C2B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C2B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C2B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C2B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C2B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C2B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C2B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C2B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C2B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C2B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C2B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C2B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C2B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C2B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C2B87"/>
    <w:rPr>
      <w:rFonts w:ascii="Times New Roman" w:hAnsi="Times New Roman"/>
      <w:color w:val="auto"/>
      <w:sz w:val="22"/>
    </w:rPr>
  </w:style>
  <w:style w:type="paragraph" w:customStyle="1" w:styleId="scclippagebillheader">
    <w:name w:val="sc_clip_page_bill_header"/>
    <w:qFormat/>
    <w:rsid w:val="006C2B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C2B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C2B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C2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B87"/>
    <w:rPr>
      <w:lang w:val="en-US"/>
    </w:rPr>
  </w:style>
  <w:style w:type="paragraph" w:styleId="Footer">
    <w:name w:val="footer"/>
    <w:basedOn w:val="Normal"/>
    <w:link w:val="FooterChar"/>
    <w:uiPriority w:val="99"/>
    <w:unhideWhenUsed/>
    <w:rsid w:val="006C2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B87"/>
    <w:rPr>
      <w:lang w:val="en-US"/>
    </w:rPr>
  </w:style>
  <w:style w:type="paragraph" w:styleId="ListParagraph">
    <w:name w:val="List Paragraph"/>
    <w:basedOn w:val="Normal"/>
    <w:uiPriority w:val="34"/>
    <w:qFormat/>
    <w:rsid w:val="006C2B87"/>
    <w:pPr>
      <w:ind w:left="720"/>
      <w:contextualSpacing/>
    </w:pPr>
  </w:style>
  <w:style w:type="paragraph" w:customStyle="1" w:styleId="scbillfooter">
    <w:name w:val="sc_bill_footer"/>
    <w:qFormat/>
    <w:rsid w:val="006C2B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C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C2B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C2B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C2B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C2B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C2B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C2B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C2B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C2B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C2B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C2B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C2B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C2B87"/>
    <w:pPr>
      <w:widowControl w:val="0"/>
      <w:suppressAutoHyphens/>
      <w:spacing w:after="0" w:line="360" w:lineRule="auto"/>
    </w:pPr>
    <w:rPr>
      <w:rFonts w:ascii="Times New Roman" w:hAnsi="Times New Roman"/>
      <w:lang w:val="en-US"/>
    </w:rPr>
  </w:style>
  <w:style w:type="paragraph" w:customStyle="1" w:styleId="sctableln">
    <w:name w:val="sc_table_ln"/>
    <w:qFormat/>
    <w:rsid w:val="006C2B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C2B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C2B87"/>
    <w:rPr>
      <w:strike/>
      <w:dstrike w:val="0"/>
    </w:rPr>
  </w:style>
  <w:style w:type="character" w:customStyle="1" w:styleId="scinsert">
    <w:name w:val="sc_insert"/>
    <w:uiPriority w:val="1"/>
    <w:qFormat/>
    <w:rsid w:val="006C2B87"/>
    <w:rPr>
      <w:caps w:val="0"/>
      <w:smallCaps w:val="0"/>
      <w:strike w:val="0"/>
      <w:dstrike w:val="0"/>
      <w:vanish w:val="0"/>
      <w:u w:val="single"/>
      <w:vertAlign w:val="baseline"/>
    </w:rPr>
  </w:style>
  <w:style w:type="character" w:customStyle="1" w:styleId="scinsertred">
    <w:name w:val="sc_insert_red"/>
    <w:uiPriority w:val="1"/>
    <w:qFormat/>
    <w:rsid w:val="006C2B87"/>
    <w:rPr>
      <w:caps w:val="0"/>
      <w:smallCaps w:val="0"/>
      <w:strike w:val="0"/>
      <w:dstrike w:val="0"/>
      <w:vanish w:val="0"/>
      <w:color w:val="FF0000"/>
      <w:u w:val="single"/>
      <w:vertAlign w:val="baseline"/>
    </w:rPr>
  </w:style>
  <w:style w:type="character" w:customStyle="1" w:styleId="scinsertblue">
    <w:name w:val="sc_insert_blue"/>
    <w:uiPriority w:val="1"/>
    <w:qFormat/>
    <w:rsid w:val="006C2B87"/>
    <w:rPr>
      <w:caps w:val="0"/>
      <w:smallCaps w:val="0"/>
      <w:strike w:val="0"/>
      <w:dstrike w:val="0"/>
      <w:vanish w:val="0"/>
      <w:color w:val="0070C0"/>
      <w:u w:val="single"/>
      <w:vertAlign w:val="baseline"/>
    </w:rPr>
  </w:style>
  <w:style w:type="character" w:customStyle="1" w:styleId="scstrikered">
    <w:name w:val="sc_strike_red"/>
    <w:uiPriority w:val="1"/>
    <w:qFormat/>
    <w:rsid w:val="006C2B87"/>
    <w:rPr>
      <w:strike/>
      <w:dstrike w:val="0"/>
      <w:color w:val="FF0000"/>
    </w:rPr>
  </w:style>
  <w:style w:type="character" w:customStyle="1" w:styleId="scstrikeblue">
    <w:name w:val="sc_strike_blue"/>
    <w:uiPriority w:val="1"/>
    <w:qFormat/>
    <w:rsid w:val="006C2B87"/>
    <w:rPr>
      <w:strike/>
      <w:dstrike w:val="0"/>
      <w:color w:val="0070C0"/>
    </w:rPr>
  </w:style>
  <w:style w:type="character" w:customStyle="1" w:styleId="scinsertbluenounderline">
    <w:name w:val="sc_insert_blue_no_underline"/>
    <w:uiPriority w:val="1"/>
    <w:qFormat/>
    <w:rsid w:val="006C2B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C2B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C2B87"/>
    <w:rPr>
      <w:strike/>
      <w:dstrike w:val="0"/>
      <w:color w:val="0070C0"/>
      <w:lang w:val="en-US"/>
    </w:rPr>
  </w:style>
  <w:style w:type="character" w:customStyle="1" w:styleId="scstrikerednoncodified">
    <w:name w:val="sc_strike_red_non_codified"/>
    <w:uiPriority w:val="1"/>
    <w:qFormat/>
    <w:rsid w:val="006C2B87"/>
    <w:rPr>
      <w:strike/>
      <w:dstrike w:val="0"/>
      <w:color w:val="FF0000"/>
    </w:rPr>
  </w:style>
  <w:style w:type="paragraph" w:customStyle="1" w:styleId="scbillsiglines">
    <w:name w:val="sc_bill_sig_lines"/>
    <w:qFormat/>
    <w:rsid w:val="006C2B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C2B87"/>
    <w:rPr>
      <w:bdr w:val="none" w:sz="0" w:space="0" w:color="auto"/>
      <w:shd w:val="clear" w:color="auto" w:fill="FEC6C6"/>
    </w:rPr>
  </w:style>
  <w:style w:type="character" w:customStyle="1" w:styleId="screstoreblue">
    <w:name w:val="sc_restore_blue"/>
    <w:uiPriority w:val="1"/>
    <w:qFormat/>
    <w:rsid w:val="006C2B87"/>
    <w:rPr>
      <w:color w:val="4472C4" w:themeColor="accent1"/>
      <w:bdr w:val="none" w:sz="0" w:space="0" w:color="auto"/>
      <w:shd w:val="clear" w:color="auto" w:fill="auto"/>
    </w:rPr>
  </w:style>
  <w:style w:type="character" w:customStyle="1" w:styleId="screstorered">
    <w:name w:val="sc_restore_red"/>
    <w:uiPriority w:val="1"/>
    <w:qFormat/>
    <w:rsid w:val="006C2B87"/>
    <w:rPr>
      <w:color w:val="FF0000"/>
      <w:bdr w:val="none" w:sz="0" w:space="0" w:color="auto"/>
      <w:shd w:val="clear" w:color="auto" w:fill="auto"/>
    </w:rPr>
  </w:style>
  <w:style w:type="character" w:customStyle="1" w:styleId="scstrikenewblue">
    <w:name w:val="sc_strike_new_blue"/>
    <w:uiPriority w:val="1"/>
    <w:qFormat/>
    <w:rsid w:val="006C2B87"/>
    <w:rPr>
      <w:strike w:val="0"/>
      <w:dstrike/>
      <w:color w:val="0070C0"/>
      <w:u w:val="none"/>
    </w:rPr>
  </w:style>
  <w:style w:type="character" w:customStyle="1" w:styleId="scstrikenewred">
    <w:name w:val="sc_strike_new_red"/>
    <w:uiPriority w:val="1"/>
    <w:qFormat/>
    <w:rsid w:val="006C2B87"/>
    <w:rPr>
      <w:strike w:val="0"/>
      <w:dstrike/>
      <w:color w:val="FF0000"/>
      <w:u w:val="none"/>
    </w:rPr>
  </w:style>
  <w:style w:type="character" w:customStyle="1" w:styleId="scamendsenate">
    <w:name w:val="sc_amend_senate"/>
    <w:uiPriority w:val="1"/>
    <w:qFormat/>
    <w:rsid w:val="006C2B87"/>
    <w:rPr>
      <w:bdr w:val="none" w:sz="0" w:space="0" w:color="auto"/>
      <w:shd w:val="clear" w:color="auto" w:fill="FFF2CC" w:themeFill="accent4" w:themeFillTint="33"/>
    </w:rPr>
  </w:style>
  <w:style w:type="character" w:customStyle="1" w:styleId="scamendhouse">
    <w:name w:val="sc_amend_house"/>
    <w:uiPriority w:val="1"/>
    <w:qFormat/>
    <w:rsid w:val="006C2B87"/>
    <w:rPr>
      <w:bdr w:val="none" w:sz="0" w:space="0" w:color="auto"/>
      <w:shd w:val="clear" w:color="auto" w:fill="E2EFD9" w:themeFill="accent6" w:themeFillTint="33"/>
    </w:rPr>
  </w:style>
  <w:style w:type="paragraph" w:styleId="Revision">
    <w:name w:val="Revision"/>
    <w:hidden/>
    <w:uiPriority w:val="99"/>
    <w:semiHidden/>
    <w:rsid w:val="00C24B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0&amp;session=126&amp;summary=B" TargetMode="External" Id="R4822f237977a42ca" /><Relationship Type="http://schemas.openxmlformats.org/officeDocument/2006/relationships/hyperlink" Target="https://www.scstatehouse.gov/sess126_2025-2026/prever/420_20250305.docx" TargetMode="External" Id="R6d4a4e7d92cb46d0" /><Relationship Type="http://schemas.openxmlformats.org/officeDocument/2006/relationships/hyperlink" Target="h:\sj\20250305.docx" TargetMode="External" Id="Ra350a098b8ca45d7" /><Relationship Type="http://schemas.openxmlformats.org/officeDocument/2006/relationships/hyperlink" Target="h:\sj\20250305.docx" TargetMode="External" Id="Rc11d88eca3c246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82ECC"/>
    <w:rsid w:val="00672F7D"/>
    <w:rsid w:val="006B363F"/>
    <w:rsid w:val="007070D2"/>
    <w:rsid w:val="00776F2C"/>
    <w:rsid w:val="008F7723"/>
    <w:rsid w:val="009031EF"/>
    <w:rsid w:val="00912A5F"/>
    <w:rsid w:val="00940EED"/>
    <w:rsid w:val="00985255"/>
    <w:rsid w:val="009C3651"/>
    <w:rsid w:val="00A51DBA"/>
    <w:rsid w:val="00A54193"/>
    <w:rsid w:val="00B20DA6"/>
    <w:rsid w:val="00B43640"/>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e2ec6998-c191-428f-bf3f-13fcebc9d900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INTRODATE>2025-03-05</T_BILL_D_INTRODATE>
  <T_BILL_D_SENATEINTRODATE>2025-03-05</T_BILL_D_SENATEINTRODATE>
  <T_BILL_N_INTERNALVERSIONNUMBER>1</T_BILL_N_INTERNALVERSIONNUMBER>
  <T_BILL_N_SESSION>126</T_BILL_N_SESSION>
  <T_BILL_N_VERSIONNUMBER>1</T_BILL_N_VERSIONNUMBER>
  <T_BILL_N_YEAR>2025</T_BILL_N_YEAR>
  <T_BILL_REQUEST_REQUEST>171e58a4-5be4-446f-8d29-0ca094c4a3a7</T_BILL_REQUEST_REQUEST>
  <T_BILL_R_ORIGINALDRAFT>99eb551b-54c0-493f-86e4-636cec06cf61</T_BILL_R_ORIGINALDRAFT>
  <T_BILL_SPONSOR_SPONSOR>ce54deff-1d0b-49b3-80dd-506364e5fcdd</T_BILL_SPONSOR_SPONSOR>
  <T_BILL_T_BILLNAME>[0420]</T_BILL_T_BILLNAME>
  <T_BILL_T_BILLNUMBER>420</T_BILL_T_BILLNUMBER>
  <T_BILL_T_BILLTITLE>TO AMEND THE SOUTH CAROLINA CODE OF LAWS BY AMENDING SECTION 6‑5‑10, RELATING TO AUTHORIZED INVESTMENTS BY POLITICAL SUBDIVISIONS SO AS TO ALLOW A QUALIFIED RETIREE‑POST EMPLOYMENT BENEFIT TRUST MAINTAINED FOR THE BENEFIT OF POLITICAL SUBDIVISION RETIREES TO INVEST IN CERTAIN CORPORATE DEBT ISSUED BY UNITED STATES CORPORATIONS.</T_BILL_T_BILLTITLE>
  <T_BILL_T_CHAMBER>senate</T_BILL_T_CHAMBER>
  <T_BILL_T_FILENAME> </T_BILL_T_FILENAME>
  <T_BILL_T_LEGTYPE>bill_statewide</T_BILL_T_LEGTYPE>
  <T_BILL_T_RATNUMBERSTRING>SNone</T_BILL_T_RATNUMBERSTRING>
  <T_BILL_T_SECTIONS>[{"SectionUUID":"ca27c14e-7ef6-46e0-a41c-7ed1378394c0","SectionName":"code_section","SectionNumber":1,"SectionType":"code_section","CodeSections":[{"CodeSectionBookmarkName":"ns_T6C5N10_217ce6e9e","IsConstitutionSection":false,"Identity":"6-5-10","IsNew":true,"SubSections":[{"Level":1,"Identity":"T6C5N10S9","SubSectionBookmarkName":"ss_T6C5N10S9_lv1_32c21414c","IsNewSubSection":true,"SubSectionReplacement":""}],"TitleRelatedTo":"Authorized investments by political subdivisions","TitleSoAsTo":"allow a qualified retiree-post employment benefit trust maintained for the benefit of political subdivision retirees to invest in certain corporate debt issued by united states corporations","Deleted":false}],"TitleText":"","DisableControls":false,"Deleted":false,"RepealItems":[],"SectionBookmarkName":"bs_num_1_f6dd4b110"},{"SectionUUID":"d16eb634-12ae-405f-9839-4c0a1ec9a34d","SectionName":"Severability","SectionNumber":2,"SectionType":"new","CodeSections":[],"TitleText":"","DisableControls":false,"Deleted":false,"RepealItems":[],"SectionBookmarkName":"bs_num_2_520999d54"},{"SectionUUID":"8f03ca95-8faa-4d43-a9c2-8afc498075bd","SectionName":"standard_eff_date_section","SectionNumber":3,"SectionType":"drafting_clause","CodeSections":[],"TitleText":"","DisableControls":false,"Deleted":false,"RepealItems":[],"SectionBookmarkName":"bs_num_3_lastsection"}]</T_BILL_T_SECTIONS>
  <T_BILL_T_SUBJECT>Investment of Funds by Political Subdivisions</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9A316AA-C96F-4627-99DB-E49EA62F40F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2025-03-05T15:52:00Z</dcterms:created>
  <dcterms:modified xsi:type="dcterms:W3CDTF">2025-03-05T15:52:00Z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