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LC-0345WAB25.docx</w:t>
      </w:r>
    </w:p>
    <w:p>
      <w:pPr>
        <w:widowControl w:val="false"/>
        <w:spacing w:after="0"/>
        <w:jc w:val="left"/>
      </w:pP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Private Providers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Senate</w:t>
      </w:r>
      <w:r>
        <w:tab/>
        <w:t xml:space="preserve">Introduced and read first time</w:t>
      </w:r>
      <w:r>
        <w:t xml:space="preserve"> (</w:t>
      </w:r>
      <w:hyperlink w:history="true" r:id="R5ea74d87a4fc4e6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Education</w:t>
      </w:r>
      <w:r>
        <w:t xml:space="preserve"> (</w:t>
      </w:r>
      <w:hyperlink w:history="true" r:id="Re4b3b9e4bc2f407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8afde65c054f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34842f493f4212">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5288C" w:rsidRDefault="00432135" w14:paraId="47642A99" w14:textId="2EE7D027">
      <w:pPr>
        <w:pStyle w:val="scemptylineheader"/>
      </w:pPr>
      <w:bookmarkStart w:name="open_doc_here" w:id="0"/>
      <w:bookmarkEnd w:id="0"/>
    </w:p>
    <w:p w:rsidRPr="00BB0725" w:rsidR="00A73EFA" w:rsidP="0085288C" w:rsidRDefault="00A73EFA" w14:paraId="7B72410E" w14:textId="0E29259D">
      <w:pPr>
        <w:pStyle w:val="scemptylineheader"/>
      </w:pPr>
    </w:p>
    <w:p w:rsidRPr="00BB0725" w:rsidR="00A73EFA" w:rsidP="0085288C" w:rsidRDefault="00A73EFA" w14:paraId="6AD935C9" w14:textId="5B94A969">
      <w:pPr>
        <w:pStyle w:val="scemptylineheader"/>
      </w:pPr>
    </w:p>
    <w:p w:rsidRPr="00DF3B44" w:rsidR="00A73EFA" w:rsidP="0085288C" w:rsidRDefault="00A73EFA" w14:paraId="51A98227" w14:textId="713415E1">
      <w:pPr>
        <w:pStyle w:val="scemptylineheader"/>
      </w:pPr>
    </w:p>
    <w:p w:rsidRPr="00DF3B44" w:rsidR="00A73EFA" w:rsidP="0085288C" w:rsidRDefault="00A73EFA" w14:paraId="3858851A" w14:textId="763858CA">
      <w:pPr>
        <w:pStyle w:val="scemptylineheader"/>
      </w:pPr>
    </w:p>
    <w:p w:rsidRPr="00DF3B44" w:rsidR="00A73EFA" w:rsidP="0085288C" w:rsidRDefault="00A73EFA" w14:paraId="4E3DDE20" w14:textId="6AB3278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178D" w14:paraId="40FEFADA" w14:textId="7C251D81">
          <w:pPr>
            <w:pStyle w:val="scbilltitle"/>
          </w:pPr>
          <w:r w:rsidRPr="0086178D">
            <w:t>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r>
            <w:t>.</w:t>
          </w:r>
        </w:p>
      </w:sdtContent>
    </w:sdt>
    <w:bookmarkStart w:name="at_2001202c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9f47df13" w:id="2"/>
      <w:r w:rsidRPr="0094541D">
        <w:t>B</w:t>
      </w:r>
      <w:bookmarkEnd w:id="2"/>
      <w:r w:rsidRPr="0094541D">
        <w:t>e it enacted by the General Assembly of the State of South Carolina:</w:t>
      </w:r>
    </w:p>
    <w:p w:rsidR="005B35DA" w:rsidP="005B35DA" w:rsidRDefault="005B35DA" w14:paraId="75AAECDA" w14:textId="77777777">
      <w:pPr>
        <w:pStyle w:val="scemptyline"/>
      </w:pPr>
    </w:p>
    <w:p w:rsidR="00F74042" w:rsidP="00F74042" w:rsidRDefault="005B35DA" w14:paraId="7705AE29" w14:textId="77777777">
      <w:pPr>
        <w:pStyle w:val="scdirectionallanguage"/>
      </w:pPr>
      <w:bookmarkStart w:name="bs_num_1_f5a54a8dd" w:id="3"/>
      <w:r>
        <w:t>S</w:t>
      </w:r>
      <w:bookmarkEnd w:id="3"/>
      <w:r>
        <w:t>ECTION 1.</w:t>
      </w:r>
      <w:r>
        <w:tab/>
      </w:r>
      <w:bookmarkStart w:name="dl_78dfb354d" w:id="4"/>
      <w:r w:rsidR="00F74042">
        <w:t>C</w:t>
      </w:r>
      <w:bookmarkEnd w:id="4"/>
      <w:r w:rsidR="00F74042">
        <w:t>hapter 10, Title 59 of the S.C. Code is amended by adding:</w:t>
      </w:r>
    </w:p>
    <w:p w:rsidR="00F74042" w:rsidP="00F74042" w:rsidRDefault="00F74042" w14:paraId="3CED9C98" w14:textId="77777777">
      <w:pPr>
        <w:pStyle w:val="scnewcodesection"/>
      </w:pPr>
    </w:p>
    <w:p w:rsidR="00F74042" w:rsidP="00F74042" w:rsidRDefault="00F74042" w14:paraId="4BE6968A" w14:textId="77777777">
      <w:pPr>
        <w:pStyle w:val="scnewcodesection"/>
        <w:jc w:val="center"/>
      </w:pPr>
      <w:bookmarkStart w:name="up_9d3eb1bbc" w:id="5"/>
      <w:r>
        <w:t>A</w:t>
      </w:r>
      <w:bookmarkEnd w:id="5"/>
      <w:r>
        <w:t>rticle 5</w:t>
      </w:r>
    </w:p>
    <w:p w:rsidR="00F74042" w:rsidP="00F74042" w:rsidRDefault="00F74042" w14:paraId="3289ACB8" w14:textId="77777777">
      <w:pPr>
        <w:pStyle w:val="scnewcodesection"/>
        <w:jc w:val="center"/>
      </w:pPr>
    </w:p>
    <w:p w:rsidR="00F74042" w:rsidP="00F74042" w:rsidRDefault="008E560F" w14:paraId="4E3EF02E" w14:textId="3828533A">
      <w:pPr>
        <w:pStyle w:val="scnewcodesection"/>
        <w:jc w:val="center"/>
      </w:pPr>
      <w:bookmarkStart w:name="up_131c396c7" w:id="6"/>
      <w:r>
        <w:t>P</w:t>
      </w:r>
      <w:bookmarkEnd w:id="6"/>
      <w:r>
        <w:t>rivate Providers</w:t>
      </w:r>
    </w:p>
    <w:p w:rsidR="00F74042" w:rsidP="00F74042" w:rsidRDefault="00F74042" w14:paraId="58F3A82D" w14:textId="77777777">
      <w:pPr>
        <w:pStyle w:val="scnewcodesection"/>
        <w:jc w:val="center"/>
      </w:pPr>
    </w:p>
    <w:p w:rsidR="008E560F" w:rsidP="008E560F" w:rsidRDefault="00F74042" w14:paraId="6E2B2097" w14:textId="0222E944">
      <w:pPr>
        <w:pStyle w:val="scnewcodesection"/>
      </w:pPr>
      <w:r>
        <w:tab/>
      </w:r>
      <w:bookmarkStart w:name="ns_T59C10N510_e32431bb2" w:id="7"/>
      <w:r>
        <w:t>S</w:t>
      </w:r>
      <w:bookmarkEnd w:id="7"/>
      <w:r>
        <w:t>ection 59‑10‑510.</w:t>
      </w:r>
      <w:r>
        <w:tab/>
      </w:r>
      <w:bookmarkStart w:name="up_ab9802fb9" w:id="8"/>
      <w:r w:rsidR="008E560F">
        <w:t>F</w:t>
      </w:r>
      <w:bookmarkEnd w:id="8"/>
      <w:r w:rsidR="008E560F">
        <w:t>or purposes of this article:</w:t>
      </w:r>
    </w:p>
    <w:p w:rsidR="008E560F" w:rsidP="008E560F" w:rsidRDefault="008E560F" w14:paraId="16AAA306" w14:textId="3690DAEA">
      <w:pPr>
        <w:pStyle w:val="scnewcodesection"/>
      </w:pPr>
      <w:r>
        <w:tab/>
      </w:r>
      <w:bookmarkStart w:name="ss_T59C10N510S1_lv1_53b2d9ac4" w:id="9"/>
      <w:r>
        <w:t>(</w:t>
      </w:r>
      <w:bookmarkEnd w:id="9"/>
      <w:r>
        <w:t>1) “Evaluation” includes, but is not limited to, the following criteria:</w:t>
      </w:r>
    </w:p>
    <w:p w:rsidR="008E560F" w:rsidP="008E560F" w:rsidRDefault="008E560F" w14:paraId="2B3CE710" w14:textId="77777777">
      <w:pPr>
        <w:pStyle w:val="scnewcodesection"/>
      </w:pPr>
      <w:r>
        <w:tab/>
      </w:r>
      <w:r>
        <w:tab/>
      </w:r>
      <w:bookmarkStart w:name="ss_T59C10N510Sa_lv2_c26bb4c96" w:id="10"/>
      <w:r>
        <w:t>(</w:t>
      </w:r>
      <w:bookmarkEnd w:id="10"/>
      <w:r>
        <w:t>a) diagnosis;</w:t>
      </w:r>
    </w:p>
    <w:p w:rsidR="008E560F" w:rsidP="008E560F" w:rsidRDefault="008E560F" w14:paraId="5A790809" w14:textId="77777777">
      <w:pPr>
        <w:pStyle w:val="scnewcodesection"/>
      </w:pPr>
      <w:r>
        <w:tab/>
      </w:r>
      <w:r>
        <w:tab/>
      </w:r>
      <w:bookmarkStart w:name="ss_T59C10N510Sb_lv2_c62c705ac" w:id="11"/>
      <w:r>
        <w:t>(</w:t>
      </w:r>
      <w:bookmarkEnd w:id="11"/>
      <w:r>
        <w:t>b) determination of intervention type;</w:t>
      </w:r>
    </w:p>
    <w:p w:rsidR="008E560F" w:rsidP="008E560F" w:rsidRDefault="008E560F" w14:paraId="70361616" w14:textId="77777777">
      <w:pPr>
        <w:pStyle w:val="scnewcodesection"/>
      </w:pPr>
      <w:r>
        <w:tab/>
      </w:r>
      <w:r>
        <w:tab/>
      </w:r>
      <w:bookmarkStart w:name="ss_T59C10N510Sc_lv2_43ff69f31" w:id="12"/>
      <w:r>
        <w:t>(</w:t>
      </w:r>
      <w:bookmarkEnd w:id="12"/>
      <w:r>
        <w:t>c) determination of intervention length;</w:t>
      </w:r>
    </w:p>
    <w:p w:rsidR="008E560F" w:rsidP="008E560F" w:rsidRDefault="008E560F" w14:paraId="65FA3B82" w14:textId="77777777">
      <w:pPr>
        <w:pStyle w:val="scnewcodesection"/>
      </w:pPr>
      <w:r>
        <w:tab/>
      </w:r>
      <w:r>
        <w:tab/>
      </w:r>
      <w:bookmarkStart w:name="ss_T59C10N510Sd_lv2_2565769b6" w:id="13"/>
      <w:r>
        <w:t>(</w:t>
      </w:r>
      <w:bookmarkEnd w:id="13"/>
      <w:r>
        <w:t>d) identification of the goals of a student;</w:t>
      </w:r>
    </w:p>
    <w:p w:rsidR="008E560F" w:rsidP="008E560F" w:rsidRDefault="008E560F" w14:paraId="4BC9CB42" w14:textId="77777777">
      <w:pPr>
        <w:pStyle w:val="scnewcodesection"/>
      </w:pPr>
      <w:r>
        <w:tab/>
      </w:r>
      <w:r>
        <w:tab/>
      </w:r>
      <w:bookmarkStart w:name="ss_T59C10N510Se_lv2_ffbd7b05a" w:id="14"/>
      <w:r>
        <w:t>(</w:t>
      </w:r>
      <w:bookmarkEnd w:id="14"/>
      <w:r>
        <w:t>e) identification of the impact of student behavior on the student’s educational program; and</w:t>
      </w:r>
    </w:p>
    <w:p w:rsidR="008E560F" w:rsidP="008E560F" w:rsidRDefault="008E560F" w14:paraId="1787856F" w14:textId="77777777">
      <w:pPr>
        <w:pStyle w:val="scnewcodesection"/>
      </w:pPr>
      <w:r>
        <w:tab/>
      </w:r>
      <w:r>
        <w:tab/>
      </w:r>
      <w:bookmarkStart w:name="ss_T59C10N510Sf_lv2_63bbf1af2" w:id="15"/>
      <w:r>
        <w:t>(</w:t>
      </w:r>
      <w:bookmarkEnd w:id="15"/>
      <w:r>
        <w:t>f) planning for involvement of the student’s family in the student’s treatment plan.</w:t>
      </w:r>
    </w:p>
    <w:p w:rsidR="008E560F" w:rsidP="008E560F" w:rsidRDefault="008E560F" w14:paraId="4516C0BA" w14:textId="77777777">
      <w:pPr>
        <w:pStyle w:val="scnewcodesection"/>
      </w:pPr>
      <w:r>
        <w:tab/>
      </w:r>
      <w:bookmarkStart w:name="ss_T59C10N510S2_lv1_ef8925524" w:id="16"/>
      <w:r>
        <w:t>(</w:t>
      </w:r>
      <w:bookmarkEnd w:id="16"/>
      <w:r>
        <w:t>2) “Private provider” means a provider who renders health, behavioral health, or therapeutic services and is licensed by this State and in good standing or, if state licensure is not available, a provider who is certified by and in good standing with a national certification or accreditation organization. A private provider includes, but is not limited to:</w:t>
      </w:r>
    </w:p>
    <w:p w:rsidR="008E560F" w:rsidP="008E560F" w:rsidRDefault="008E560F" w14:paraId="14EC6B67" w14:textId="77777777">
      <w:pPr>
        <w:pStyle w:val="scnewcodesection"/>
      </w:pPr>
      <w:r>
        <w:tab/>
      </w:r>
      <w:r>
        <w:tab/>
      </w:r>
      <w:bookmarkStart w:name="ss_T59C10N510Sa_lv2_11d7c6a48" w:id="17"/>
      <w:r>
        <w:t>(</w:t>
      </w:r>
      <w:bookmarkEnd w:id="17"/>
      <w:r>
        <w:t>a) speech language pathologists, occupational therapists, and physical therapists;</w:t>
      </w:r>
    </w:p>
    <w:p w:rsidR="008E560F" w:rsidP="008E560F" w:rsidRDefault="008E560F" w14:paraId="4CE0FB00" w14:textId="77777777">
      <w:pPr>
        <w:pStyle w:val="scnewcodesection"/>
      </w:pPr>
      <w:r>
        <w:lastRenderedPageBreak/>
        <w:tab/>
      </w:r>
      <w:r>
        <w:tab/>
      </w:r>
      <w:bookmarkStart w:name="ss_T59C10N510Sb_lv2_90ebc467c" w:id="18"/>
      <w:r>
        <w:t>(</w:t>
      </w:r>
      <w:bookmarkEnd w:id="18"/>
      <w:r>
        <w:t>b) psychiatrists;</w:t>
      </w:r>
    </w:p>
    <w:p w:rsidR="008E560F" w:rsidP="008E560F" w:rsidRDefault="008E560F" w14:paraId="6E0A0BC2" w14:textId="77777777">
      <w:pPr>
        <w:pStyle w:val="scnewcodesection"/>
      </w:pPr>
      <w:r>
        <w:tab/>
      </w:r>
      <w:r>
        <w:tab/>
      </w:r>
      <w:bookmarkStart w:name="ss_T59C10N510Sc_lv2_cc23c9a71" w:id="19"/>
      <w:r>
        <w:t>(</w:t>
      </w:r>
      <w:bookmarkEnd w:id="19"/>
      <w:r>
        <w:t>c) psychologists;</w:t>
      </w:r>
    </w:p>
    <w:p w:rsidR="008E560F" w:rsidP="008E560F" w:rsidRDefault="008E560F" w14:paraId="12720CBD" w14:textId="77777777">
      <w:pPr>
        <w:pStyle w:val="scnewcodesection"/>
      </w:pPr>
      <w:r>
        <w:tab/>
      </w:r>
      <w:r>
        <w:tab/>
      </w:r>
      <w:bookmarkStart w:name="ss_T59C10N510Sd_lv2_183dbfcda" w:id="20"/>
      <w:r>
        <w:t>(</w:t>
      </w:r>
      <w:bookmarkEnd w:id="20"/>
      <w:r>
        <w:t>d) clinical social workers;</w:t>
      </w:r>
    </w:p>
    <w:p w:rsidR="008E560F" w:rsidP="008E560F" w:rsidRDefault="008E560F" w14:paraId="3C5F5A7E" w14:textId="77777777">
      <w:pPr>
        <w:pStyle w:val="scnewcodesection"/>
      </w:pPr>
      <w:r>
        <w:tab/>
      </w:r>
      <w:r>
        <w:tab/>
      </w:r>
      <w:bookmarkStart w:name="ss_T59C10N510Se_lv2_d59f6ee9f" w:id="21"/>
      <w:r>
        <w:t>(</w:t>
      </w:r>
      <w:bookmarkEnd w:id="21"/>
      <w:r>
        <w:t>e) licensed professional counselors and licensed marriage and family therapists; and</w:t>
      </w:r>
    </w:p>
    <w:p w:rsidR="008E560F" w:rsidP="008E560F" w:rsidRDefault="008E560F" w14:paraId="311F7794" w14:textId="77777777">
      <w:pPr>
        <w:pStyle w:val="scnewcodesection"/>
      </w:pPr>
      <w:r>
        <w:tab/>
      </w:r>
      <w:r>
        <w:tab/>
      </w:r>
      <w:bookmarkStart w:name="ss_T59C10N510Sf_lv2_45be47a7f" w:id="22"/>
      <w:r>
        <w:t>(</w:t>
      </w:r>
      <w:bookmarkEnd w:id="22"/>
      <w:r>
        <w:t>f) behavioral interventionists and specialists including, but not limited to:</w:t>
      </w:r>
    </w:p>
    <w:p w:rsidR="008E560F" w:rsidP="008E560F" w:rsidRDefault="008E560F" w14:paraId="1F3B4082" w14:textId="77777777">
      <w:pPr>
        <w:pStyle w:val="scnewcodesection"/>
      </w:pPr>
      <w:r>
        <w:tab/>
      </w:r>
      <w:r>
        <w:tab/>
      </w:r>
      <w:r>
        <w:tab/>
      </w:r>
      <w:bookmarkStart w:name="ss_T59C10N510Si_lv3_81391a4b5" w:id="23"/>
      <w:r>
        <w:t>(</w:t>
      </w:r>
      <w:bookmarkEnd w:id="23"/>
      <w:r>
        <w:t>i) board certified behavior analysts;</w:t>
      </w:r>
    </w:p>
    <w:p w:rsidR="008E560F" w:rsidP="008E560F" w:rsidRDefault="008E560F" w14:paraId="3F26899A" w14:textId="77777777">
      <w:pPr>
        <w:pStyle w:val="scnewcodesection"/>
      </w:pPr>
      <w:r>
        <w:tab/>
      </w:r>
      <w:r>
        <w:tab/>
      </w:r>
      <w:r>
        <w:tab/>
      </w:r>
      <w:bookmarkStart w:name="ss_T59C10N510Sii_lv3_dd04d5796" w:id="24"/>
      <w:r>
        <w:t>(</w:t>
      </w:r>
      <w:bookmarkEnd w:id="24"/>
      <w:r>
        <w:t>ii) board certified assistant behavior analysts;</w:t>
      </w:r>
    </w:p>
    <w:p w:rsidR="008E560F" w:rsidP="008E560F" w:rsidRDefault="008E560F" w14:paraId="4479B2A2" w14:textId="77777777">
      <w:pPr>
        <w:pStyle w:val="scnewcodesection"/>
      </w:pPr>
      <w:r>
        <w:tab/>
      </w:r>
      <w:r>
        <w:tab/>
      </w:r>
      <w:r>
        <w:tab/>
      </w:r>
      <w:bookmarkStart w:name="ss_T59C10N510Siii_lv3_7ee01b06b" w:id="25"/>
      <w:r>
        <w:t>(</w:t>
      </w:r>
      <w:bookmarkEnd w:id="25"/>
      <w:r>
        <w:t>iii) board certified assistant behavior analyst doctoral practitioners; and</w:t>
      </w:r>
    </w:p>
    <w:p w:rsidR="008E560F" w:rsidP="008E560F" w:rsidRDefault="008E560F" w14:paraId="0BC6DAF4" w14:textId="77777777">
      <w:pPr>
        <w:pStyle w:val="scnewcodesection"/>
      </w:pPr>
      <w:r>
        <w:tab/>
      </w:r>
      <w:r>
        <w:tab/>
      </w:r>
      <w:r>
        <w:tab/>
      </w:r>
      <w:bookmarkStart w:name="ss_T59C10N510Siv_lv3_492a3687f" w:id="26"/>
      <w:r>
        <w:t>(</w:t>
      </w:r>
      <w:bookmarkEnd w:id="26"/>
      <w:r>
        <w:t>iv) certified registered behavior technicians under the appropriate supervision of a board certified behavior analyst or board certified assistant behavior analyst.</w:t>
      </w:r>
    </w:p>
    <w:p w:rsidR="008E560F" w:rsidP="008E560F" w:rsidRDefault="008E560F" w14:paraId="66CA7DE8" w14:textId="77777777">
      <w:pPr>
        <w:pStyle w:val="scnewcodesection"/>
      </w:pPr>
      <w:r>
        <w:tab/>
      </w:r>
      <w:bookmarkStart w:name="ss_T59C10N510S3_lv1_d256156d7" w:id="27"/>
      <w:r>
        <w:t>(</w:t>
      </w:r>
      <w:bookmarkEnd w:id="27"/>
      <w:r>
        <w:t>3) “Classroom aide” means a private paraprofessional who works under the supervision of a private provider to assist students with disabilities and deliver direct services to such students at school during the school day. A classroom aide is not a teacher aide as defined in Section 59‑1‑140 or other employee of a school district.</w:t>
      </w:r>
    </w:p>
    <w:p w:rsidR="008E560F" w:rsidP="008E560F" w:rsidRDefault="008E560F" w14:paraId="014D2120" w14:textId="77777777">
      <w:pPr>
        <w:pStyle w:val="scnewcodesection"/>
      </w:pPr>
      <w:r>
        <w:tab/>
      </w:r>
      <w:bookmarkStart w:name="ss_T59C10N510S4_lv1_fbe1e3f24" w:id="28"/>
      <w:r>
        <w:t>(</w:t>
      </w:r>
      <w:bookmarkEnd w:id="28"/>
      <w:r>
        <w:t>4) “Evaluator” means a private provider who is:</w:t>
      </w:r>
    </w:p>
    <w:p w:rsidR="008E560F" w:rsidP="008E560F" w:rsidRDefault="008E560F" w14:paraId="06FC7510" w14:textId="77777777">
      <w:pPr>
        <w:pStyle w:val="scnewcodesection"/>
      </w:pPr>
      <w:r>
        <w:tab/>
      </w:r>
      <w:r>
        <w:tab/>
      </w:r>
      <w:bookmarkStart w:name="ss_T59C10N510Sa_lv2_df3feb2e6" w:id="29"/>
      <w:r>
        <w:t>(</w:t>
      </w:r>
      <w:bookmarkEnd w:id="29"/>
      <w:r>
        <w:t>a) licensed to perform a medical, behavioral, or therapeutic evaluation at a parent or guardian’s request;</w:t>
      </w:r>
    </w:p>
    <w:p w:rsidR="008E560F" w:rsidP="008E560F" w:rsidRDefault="008E560F" w14:paraId="1E238F47" w14:textId="77777777">
      <w:pPr>
        <w:pStyle w:val="scnewcodesection"/>
      </w:pPr>
      <w:r>
        <w:tab/>
      </w:r>
      <w:r>
        <w:tab/>
      </w:r>
      <w:bookmarkStart w:name="ss_T59C10N510Sb_lv2_6b85c3720" w:id="30"/>
      <w:r>
        <w:t>(</w:t>
      </w:r>
      <w:bookmarkEnd w:id="30"/>
      <w:r>
        <w:t>b) not an employee of a public school district or the State Department of Education; and</w:t>
      </w:r>
    </w:p>
    <w:p w:rsidR="008E560F" w:rsidP="008E560F" w:rsidRDefault="008E560F" w14:paraId="553C5911" w14:textId="77777777">
      <w:pPr>
        <w:pStyle w:val="scnewcodesection"/>
      </w:pPr>
      <w:r>
        <w:tab/>
      </w:r>
      <w:r>
        <w:tab/>
      </w:r>
      <w:bookmarkStart w:name="ss_T59C10N510Sc_lv2_9c4f9cdc3" w:id="31"/>
      <w:r>
        <w:t>(</w:t>
      </w:r>
      <w:bookmarkEnd w:id="31"/>
      <w:r>
        <w:t>c) licensed by this State and in good standing or, if state licensure is not available, a provider who is certified by and in good standing with a national certification or accreditation organization.</w:t>
      </w:r>
    </w:p>
    <w:p w:rsidR="008E560F" w:rsidP="008E560F" w:rsidRDefault="008E560F" w14:paraId="0731C133" w14:textId="77777777">
      <w:pPr>
        <w:pStyle w:val="scnewcodesection"/>
      </w:pPr>
      <w:r>
        <w:tab/>
      </w:r>
      <w:bookmarkStart w:name="ss_T59C10N510S5_lv1_6b0ca5ea1" w:id="32"/>
      <w:r>
        <w:t>(</w:t>
      </w:r>
      <w:bookmarkEnd w:id="32"/>
      <w:r>
        <w:t>5) “Medically necessary service” means a service recommended or ordered by a healthcare provider who is:</w:t>
      </w:r>
    </w:p>
    <w:p w:rsidR="008E560F" w:rsidP="008E560F" w:rsidRDefault="008E560F" w14:paraId="1ACD7F6C" w14:textId="77777777">
      <w:pPr>
        <w:pStyle w:val="scnewcodesection"/>
      </w:pPr>
      <w:r>
        <w:tab/>
      </w:r>
      <w:r>
        <w:tab/>
      </w:r>
      <w:bookmarkStart w:name="ss_T59C10N510Sa_lv2_6aae805ad" w:id="33"/>
      <w:r>
        <w:t>(</w:t>
      </w:r>
      <w:bookmarkEnd w:id="33"/>
      <w:r>
        <w:t>a) licensed in this State or another state and provides services within twenty‑five miles of the border of this State;</w:t>
      </w:r>
    </w:p>
    <w:p w:rsidR="008E560F" w:rsidP="008E560F" w:rsidRDefault="008E560F" w14:paraId="589E070F" w14:textId="77777777">
      <w:pPr>
        <w:pStyle w:val="scnewcodesection"/>
      </w:pPr>
      <w:r>
        <w:tab/>
      </w:r>
      <w:r>
        <w:tab/>
      </w:r>
      <w:bookmarkStart w:name="ss_T59C10N510Sb_lv2_a5dece8e3" w:id="34"/>
      <w:r>
        <w:t>(</w:t>
      </w:r>
      <w:bookmarkEnd w:id="34"/>
      <w:r>
        <w:t>b) acting within the scope of the provider’s license; and</w:t>
      </w:r>
    </w:p>
    <w:p w:rsidR="00F74042" w:rsidP="008E560F" w:rsidRDefault="008E560F" w14:paraId="6C2E67CB" w14:textId="4181A676">
      <w:pPr>
        <w:pStyle w:val="scnewcodesection"/>
      </w:pPr>
      <w:r>
        <w:tab/>
      </w:r>
      <w:r>
        <w:tab/>
      </w:r>
      <w:bookmarkStart w:name="ss_T59C10N510Sc_lv2_3fd25bbf8" w:id="35"/>
      <w:r>
        <w:t>(</w:t>
      </w:r>
      <w:bookmarkEnd w:id="35"/>
      <w:r>
        <w:t>c) covered by an independent third‑party payor.</w:t>
      </w:r>
    </w:p>
    <w:p w:rsidR="00F74042" w:rsidP="00F74042" w:rsidRDefault="00F74042" w14:paraId="74959994" w14:textId="77777777">
      <w:pPr>
        <w:pStyle w:val="scnewcodesection"/>
      </w:pPr>
    </w:p>
    <w:p w:rsidR="008E560F" w:rsidP="008E560F" w:rsidRDefault="00F74042" w14:paraId="3B95CB91" w14:textId="16DF345E">
      <w:pPr>
        <w:pStyle w:val="scnewcodesection"/>
      </w:pPr>
      <w:r>
        <w:tab/>
      </w:r>
      <w:bookmarkStart w:name="ns_T59C10N520_3798e3c06" w:id="36"/>
      <w:r>
        <w:t>S</w:t>
      </w:r>
      <w:bookmarkEnd w:id="36"/>
      <w:r>
        <w:t>ection 59‑10‑520.</w:t>
      </w:r>
      <w:r>
        <w:tab/>
      </w:r>
      <w:bookmarkStart w:name="up_c9a4be732" w:id="37"/>
      <w:r w:rsidR="008E560F">
        <w:t>A</w:t>
      </w:r>
      <w:bookmarkEnd w:id="37"/>
      <w:r w:rsidR="008E560F">
        <w:t xml:space="preserve"> school board may not uniformly prohibit:</w:t>
      </w:r>
    </w:p>
    <w:p w:rsidR="008E560F" w:rsidP="008E560F" w:rsidRDefault="008E560F" w14:paraId="7CAF44E7" w14:textId="77777777">
      <w:pPr>
        <w:pStyle w:val="scnewcodesection"/>
      </w:pPr>
      <w:r>
        <w:tab/>
      </w:r>
      <w:bookmarkStart w:name="ss_T59C10N520S1_lv1_f91fcf590" w:id="38"/>
      <w:r>
        <w:t>(</w:t>
      </w:r>
      <w:bookmarkEnd w:id="38"/>
      <w:r>
        <w:t>1) an evaluator from performing an evaluation of a student at a public school during school hours if the parent or legal guardian of the student requests such an evaluation from the evaluator; or</w:t>
      </w:r>
    </w:p>
    <w:p w:rsidR="00F74042" w:rsidP="008E560F" w:rsidRDefault="008E560F" w14:paraId="0BD56512" w14:textId="6AF339D7">
      <w:pPr>
        <w:pStyle w:val="scnewcodesection"/>
      </w:pPr>
      <w:r>
        <w:tab/>
      </w:r>
      <w:bookmarkStart w:name="ss_T59C10N520S2_lv1_26c56d493" w:id="39"/>
      <w:r>
        <w:t>(</w:t>
      </w:r>
      <w:bookmarkEnd w:id="39"/>
      <w:r>
        <w:t>2) a private provider or classroom aide from providing medically necessary services authorized by an independent third‑party payor to a student at a public school during school hours if the parent or legal guardian of the student requests such services from the provider or aide. For purposes of this section, an independent third‑party payor includes, but is not limited to, Medicaid and commercial insurance.</w:t>
      </w:r>
    </w:p>
    <w:p w:rsidR="00F74042" w:rsidP="00F74042" w:rsidRDefault="00F74042" w14:paraId="6C9B86F4" w14:textId="77777777">
      <w:pPr>
        <w:pStyle w:val="scnewcodesection"/>
      </w:pPr>
    </w:p>
    <w:p w:rsidR="008E560F" w:rsidP="008E560F" w:rsidRDefault="00F74042" w14:paraId="2D53DC41" w14:textId="77777777">
      <w:pPr>
        <w:pStyle w:val="scnewcodesection"/>
      </w:pPr>
      <w:r>
        <w:tab/>
      </w:r>
      <w:bookmarkStart w:name="ns_T59C10N530_4b8deb4a9" w:id="40"/>
      <w:r>
        <w:t>S</w:t>
      </w:r>
      <w:bookmarkEnd w:id="40"/>
      <w:r>
        <w:t>ection 59‑10‑530.</w:t>
      </w:r>
      <w:r>
        <w:tab/>
      </w:r>
      <w:bookmarkStart w:name="ss_T59C10N530SA_lv1_6791d56b1" w:id="41"/>
      <w:r w:rsidR="008E560F">
        <w:t>(</w:t>
      </w:r>
      <w:bookmarkEnd w:id="41"/>
      <w:r w:rsidR="008E560F">
        <w:t>A) The State Board of Education shall develop a model policy setting the parameters for evaluators to perform evaluations and for private providers and classroom aides to provide medically necessary services during the school day, including during instructional time, in compliance with:</w:t>
      </w:r>
    </w:p>
    <w:p w:rsidR="008E560F" w:rsidP="008E560F" w:rsidRDefault="008E560F" w14:paraId="0535784B" w14:textId="77777777">
      <w:pPr>
        <w:pStyle w:val="scnewcodesection"/>
      </w:pPr>
      <w:r>
        <w:tab/>
      </w:r>
      <w:bookmarkStart w:name="ss_T59C10N530S1_lv2_8d564ef45" w:id="42"/>
      <w:r>
        <w:t>(</w:t>
      </w:r>
      <w:bookmarkEnd w:id="42"/>
      <w:r>
        <w:t>1) the Individuals with Disabilities Education Act (IDEA), 20 U.S.C. Section 1400, et seq.;</w:t>
      </w:r>
    </w:p>
    <w:p w:rsidR="008E560F" w:rsidP="008E560F" w:rsidRDefault="008E560F" w14:paraId="6F547E14" w14:textId="77777777">
      <w:pPr>
        <w:pStyle w:val="scnewcodesection"/>
      </w:pPr>
      <w:r>
        <w:tab/>
      </w:r>
      <w:bookmarkStart w:name="ss_T59C10N530S2_lv2_2f78f2c98" w:id="43"/>
      <w:r>
        <w:t>(</w:t>
      </w:r>
      <w:bookmarkEnd w:id="43"/>
      <w:r>
        <w:t>2) Section 504 of the Rehabilitation Act of 1973,  29 U.S.C. Section 701; and</w:t>
      </w:r>
    </w:p>
    <w:p w:rsidR="008E560F" w:rsidP="008E560F" w:rsidRDefault="008E560F" w14:paraId="1775C53F" w14:textId="77777777">
      <w:pPr>
        <w:pStyle w:val="scnewcodesection"/>
      </w:pPr>
      <w:r>
        <w:tab/>
      </w:r>
      <w:bookmarkStart w:name="ss_T59C10N530S3_lv2_77bf6b432" w:id="44"/>
      <w:r>
        <w:t>(</w:t>
      </w:r>
      <w:bookmarkEnd w:id="44"/>
      <w:r>
        <w:t>3) the Americans with Disabilities Act (ADA) of 1990, 42 U.S.C. Section 12101.</w:t>
      </w:r>
    </w:p>
    <w:p w:rsidR="008E560F" w:rsidP="008E560F" w:rsidRDefault="008E560F" w14:paraId="1C1CBEA8" w14:textId="77777777">
      <w:pPr>
        <w:pStyle w:val="scnewcodesection"/>
      </w:pPr>
      <w:bookmarkStart w:name="ss_T59C10N530SB_lv1_afb5c970e" w:id="45"/>
      <w:r>
        <w:t>(</w:t>
      </w:r>
      <w:bookmarkEnd w:id="45"/>
      <w:r>
        <w:t>B) At a minimum, the model policy must:</w:t>
      </w:r>
    </w:p>
    <w:p w:rsidR="008E560F" w:rsidP="008E560F" w:rsidRDefault="008E560F" w14:paraId="15CAF26C" w14:textId="77777777">
      <w:pPr>
        <w:pStyle w:val="scnewcodesection"/>
      </w:pPr>
      <w:r>
        <w:tab/>
      </w:r>
      <w:bookmarkStart w:name="ss_T59C10N530S1_lv2_d4855c9c6" w:id="46"/>
      <w:r>
        <w:t>(</w:t>
      </w:r>
      <w:bookmarkEnd w:id="46"/>
      <w:r>
        <w:t>1) require districts adopt a case‑by‑case review process for requests made by parents or guardians for a private provider to serve a child at a school during school hours;</w:t>
      </w:r>
    </w:p>
    <w:p w:rsidR="008E560F" w:rsidP="008E560F" w:rsidRDefault="008E560F" w14:paraId="25C2E656" w14:textId="77777777">
      <w:pPr>
        <w:pStyle w:val="scnewcodesection"/>
      </w:pPr>
      <w:r>
        <w:tab/>
      </w:r>
      <w:bookmarkStart w:name="ss_T59C10N530S2_lv2_965dac065" w:id="47"/>
      <w:r>
        <w:t>(</w:t>
      </w:r>
      <w:bookmarkEnd w:id="47"/>
      <w:r>
        <w:t>2) clarify the types of evaluators and private providers covered by the model policy;</w:t>
      </w:r>
    </w:p>
    <w:p w:rsidR="008E560F" w:rsidP="008E560F" w:rsidRDefault="008E560F" w14:paraId="410B478F" w14:textId="77777777">
      <w:pPr>
        <w:pStyle w:val="scnewcodesection"/>
      </w:pPr>
      <w:r>
        <w:tab/>
      </w:r>
      <w:bookmarkStart w:name="ss_T59C10N530S3_lv2_4448829e0" w:id="48"/>
      <w:r>
        <w:t>(</w:t>
      </w:r>
      <w:bookmarkEnd w:id="48"/>
      <w:r>
        <w:t>3) require evaluators, private providers, and classroom aides to complete and pay for a criminal background check conducted by SLED unless such background check is already required for licensure as a private provider or evaluator;</w:t>
      </w:r>
    </w:p>
    <w:p w:rsidR="008E560F" w:rsidP="008E560F" w:rsidRDefault="008E560F" w14:paraId="68C51C60" w14:textId="77777777">
      <w:pPr>
        <w:pStyle w:val="scnewcodesection"/>
      </w:pPr>
      <w:r>
        <w:tab/>
      </w:r>
      <w:bookmarkStart w:name="ss_T59C10N530S4_lv2_eb8971de8" w:id="49"/>
      <w:r>
        <w:t>(</w:t>
      </w:r>
      <w:bookmarkEnd w:id="49"/>
      <w:r>
        <w:t>4) determine the appropriate amount of general liability insurance coverage for evaluators, private providers, and classroom aides and require them to maintain general liability insurance coverage;</w:t>
      </w:r>
    </w:p>
    <w:p w:rsidR="008E560F" w:rsidP="008E560F" w:rsidRDefault="008E560F" w14:paraId="6CDE9080" w14:textId="77777777">
      <w:pPr>
        <w:pStyle w:val="scnewcodesection"/>
      </w:pPr>
      <w:r>
        <w:tab/>
      </w:r>
      <w:bookmarkStart w:name="ss_T59C10N530S5_lv2_0149b932e" w:id="50"/>
      <w:r>
        <w:t>(</w:t>
      </w:r>
      <w:bookmarkEnd w:id="50"/>
      <w:r>
        <w:t>5) allow for services to be provided during instructional time in English/language arts, mathematics, or science if the school district and the private provider agree that doing so is in the best interest of the student;</w:t>
      </w:r>
    </w:p>
    <w:p w:rsidR="008E560F" w:rsidP="008E560F" w:rsidRDefault="008E560F" w14:paraId="315A617B" w14:textId="77777777">
      <w:pPr>
        <w:pStyle w:val="scnewcodesection"/>
      </w:pPr>
      <w:r>
        <w:tab/>
      </w:r>
      <w:bookmarkStart w:name="ss_T59C10N530S6_lv2_bc14dac46" w:id="51"/>
      <w:r>
        <w:t>(</w:t>
      </w:r>
      <w:bookmarkEnd w:id="51"/>
      <w:r>
        <w:t>6) require any instructional time missed due to services being provided must be forgiven and may not require the student to make up missed instruction;</w:t>
      </w:r>
    </w:p>
    <w:p w:rsidR="008E560F" w:rsidP="008E560F" w:rsidRDefault="008E560F" w14:paraId="735A8392" w14:textId="77777777">
      <w:pPr>
        <w:pStyle w:val="scnewcodesection"/>
      </w:pPr>
      <w:r>
        <w:tab/>
      </w:r>
      <w:bookmarkStart w:name="ss_T59C10N530S7_lv2_15966301a" w:id="52"/>
      <w:r>
        <w:t>(</w:t>
      </w:r>
      <w:bookmarkEnd w:id="52"/>
      <w:r>
        <w:t>7) require the parent or legal guardian of a student receiving a service from a private provider to execute and submit to the district:</w:t>
      </w:r>
    </w:p>
    <w:p w:rsidR="008E560F" w:rsidP="008E560F" w:rsidRDefault="008E560F" w14:paraId="72767AB6" w14:textId="77777777">
      <w:pPr>
        <w:pStyle w:val="scnewcodesection"/>
      </w:pPr>
      <w:r>
        <w:tab/>
      </w:r>
      <w:r>
        <w:tab/>
      </w:r>
      <w:bookmarkStart w:name="ss_T59C10N530Sa_lv3_6a8fdf29f" w:id="53"/>
      <w:r>
        <w:t>(</w:t>
      </w:r>
      <w:bookmarkEnd w:id="53"/>
      <w:r>
        <w:t>a) a written confirmation of the funding source for services provided by the private provider;</w:t>
      </w:r>
    </w:p>
    <w:p w:rsidR="008E560F" w:rsidP="008E560F" w:rsidRDefault="008E560F" w14:paraId="464E8FED" w14:textId="77777777">
      <w:pPr>
        <w:pStyle w:val="scnewcodesection"/>
      </w:pPr>
      <w:r>
        <w:tab/>
      </w:r>
      <w:r>
        <w:tab/>
      </w:r>
      <w:bookmarkStart w:name="ss_T59C10N530Sb_lv3_f1d70171e" w:id="54"/>
      <w:r>
        <w:t>(</w:t>
      </w:r>
      <w:bookmarkEnd w:id="54"/>
      <w:r>
        <w:t>b) a parent authorization for the provision of services at school during the school day; and</w:t>
      </w:r>
    </w:p>
    <w:p w:rsidR="008E560F" w:rsidP="008E560F" w:rsidRDefault="008E560F" w14:paraId="4EF46205" w14:textId="77777777">
      <w:pPr>
        <w:pStyle w:val="scnewcodesection"/>
      </w:pPr>
      <w:r>
        <w:tab/>
      </w:r>
      <w:r>
        <w:tab/>
      </w:r>
      <w:bookmarkStart w:name="ss_T59C10N530Sc_lv3_056cab65c" w:id="55"/>
      <w:r>
        <w:t>(</w:t>
      </w:r>
      <w:bookmarkEnd w:id="55"/>
      <w:r>
        <w:t>c) a consent to release information form between the private provider and the school district; and</w:t>
      </w:r>
    </w:p>
    <w:p w:rsidR="00F74042" w:rsidP="008E560F" w:rsidRDefault="008E560F" w14:paraId="451DE36C" w14:textId="10613B60">
      <w:pPr>
        <w:pStyle w:val="scnewcodesection"/>
      </w:pPr>
      <w:r>
        <w:tab/>
      </w:r>
      <w:bookmarkStart w:name="ss_T59C10N530S8_lv2_2571c11bd" w:id="56"/>
      <w:r>
        <w:t>(</w:t>
      </w:r>
      <w:bookmarkEnd w:id="56"/>
      <w:r>
        <w:t>8) provide procedures for a school district to establish sanctions, including termination of the authorization to provide services on any school campus, against an evaluator, private provider, or classroom aide for failure to comply with the policy of the district.</w:t>
      </w:r>
    </w:p>
    <w:p w:rsidR="00F74042" w:rsidP="00F74042" w:rsidRDefault="00F74042" w14:paraId="75A42EB6" w14:textId="77777777">
      <w:pPr>
        <w:pStyle w:val="scnewcodesection"/>
      </w:pPr>
    </w:p>
    <w:p w:rsidR="005B35DA" w:rsidP="00F74042" w:rsidRDefault="00F74042" w14:paraId="6AE8F5C3" w14:textId="7F1B7086">
      <w:pPr>
        <w:pStyle w:val="scnewcodesection"/>
      </w:pPr>
      <w:r>
        <w:tab/>
      </w:r>
      <w:bookmarkStart w:name="ns_T59C10N540_774952ecd" w:id="57"/>
      <w:r>
        <w:t>S</w:t>
      </w:r>
      <w:bookmarkEnd w:id="57"/>
      <w:r>
        <w:t>ection 59‑10‑540.</w:t>
      </w:r>
      <w:r>
        <w:tab/>
      </w:r>
      <w:r w:rsidRPr="008E560F" w:rsidR="008E560F">
        <w:t>The board shall finalize its model policy by November 1, 2025. Districts must adopt the model policy or develop their own policy that meets the minimum requirements of the model policy and is subject to department approval by January 1, 2026</w:t>
      </w:r>
      <w:r w:rsidR="008E560F">
        <w:t>.</w:t>
      </w:r>
    </w:p>
    <w:p w:rsidRPr="00DF3B44" w:rsidR="007E06BB" w:rsidP="00787433" w:rsidRDefault="007E06BB" w14:paraId="3D8F1FED" w14:textId="394D70B1">
      <w:pPr>
        <w:pStyle w:val="scemptyline"/>
      </w:pPr>
    </w:p>
    <w:p w:rsidRPr="00DF3B44" w:rsidR="007A10F1" w:rsidP="007A10F1" w:rsidRDefault="00E27805" w14:paraId="0E9393B4" w14:textId="3A662836">
      <w:pPr>
        <w:pStyle w:val="scnoncodifiedsection"/>
      </w:pPr>
      <w:bookmarkStart w:name="bs_num_2_lastsection" w:id="58"/>
      <w:bookmarkStart w:name="eff_date_section" w:id="59"/>
      <w:r w:rsidRPr="00DF3B44">
        <w:t>S</w:t>
      </w:r>
      <w:bookmarkEnd w:id="58"/>
      <w:r w:rsidRPr="00DF3B44">
        <w:t>ECTION 2.</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17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AB565FA" w:rsidR="00685035" w:rsidRPr="007B4AF7" w:rsidRDefault="00297E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27B1D">
              <w:rPr>
                <w:noProof/>
              </w:rPr>
              <w:t>LC-0345WAB25.docx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FE6"/>
    <w:rsid w:val="00011182"/>
    <w:rsid w:val="00012912"/>
    <w:rsid w:val="00017FB0"/>
    <w:rsid w:val="00020B5D"/>
    <w:rsid w:val="00026421"/>
    <w:rsid w:val="00030409"/>
    <w:rsid w:val="00037F04"/>
    <w:rsid w:val="000404BF"/>
    <w:rsid w:val="00044B84"/>
    <w:rsid w:val="000479D0"/>
    <w:rsid w:val="00062613"/>
    <w:rsid w:val="0006464F"/>
    <w:rsid w:val="00066B54"/>
    <w:rsid w:val="00072FCD"/>
    <w:rsid w:val="00074A4F"/>
    <w:rsid w:val="00077B65"/>
    <w:rsid w:val="000A3C25"/>
    <w:rsid w:val="000B4C02"/>
    <w:rsid w:val="000B5B4A"/>
    <w:rsid w:val="000B7FE1"/>
    <w:rsid w:val="000C178F"/>
    <w:rsid w:val="000C3E88"/>
    <w:rsid w:val="000C46B9"/>
    <w:rsid w:val="000C58E4"/>
    <w:rsid w:val="000C6F9A"/>
    <w:rsid w:val="000D2F44"/>
    <w:rsid w:val="000D33E4"/>
    <w:rsid w:val="000E578A"/>
    <w:rsid w:val="000F2250"/>
    <w:rsid w:val="001004A4"/>
    <w:rsid w:val="0010329A"/>
    <w:rsid w:val="00105756"/>
    <w:rsid w:val="001164F9"/>
    <w:rsid w:val="0011719C"/>
    <w:rsid w:val="00140049"/>
    <w:rsid w:val="0014401E"/>
    <w:rsid w:val="00171601"/>
    <w:rsid w:val="001730EB"/>
    <w:rsid w:val="00173276"/>
    <w:rsid w:val="00176122"/>
    <w:rsid w:val="00180D5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09CC"/>
    <w:rsid w:val="00220EE2"/>
    <w:rsid w:val="00230038"/>
    <w:rsid w:val="00233975"/>
    <w:rsid w:val="00236D73"/>
    <w:rsid w:val="002438C6"/>
    <w:rsid w:val="00246535"/>
    <w:rsid w:val="00250F6A"/>
    <w:rsid w:val="00257F60"/>
    <w:rsid w:val="002625EA"/>
    <w:rsid w:val="00262AC5"/>
    <w:rsid w:val="00264AE9"/>
    <w:rsid w:val="00275AE6"/>
    <w:rsid w:val="002836D8"/>
    <w:rsid w:val="00291F65"/>
    <w:rsid w:val="00297E60"/>
    <w:rsid w:val="002A7989"/>
    <w:rsid w:val="002B02F3"/>
    <w:rsid w:val="002C3463"/>
    <w:rsid w:val="002D266D"/>
    <w:rsid w:val="002D2B52"/>
    <w:rsid w:val="002D5B3D"/>
    <w:rsid w:val="002D7447"/>
    <w:rsid w:val="002E315A"/>
    <w:rsid w:val="002E4F8C"/>
    <w:rsid w:val="002F560C"/>
    <w:rsid w:val="002F5847"/>
    <w:rsid w:val="0030425A"/>
    <w:rsid w:val="00316045"/>
    <w:rsid w:val="00336CD2"/>
    <w:rsid w:val="003421F1"/>
    <w:rsid w:val="0034279C"/>
    <w:rsid w:val="00354F64"/>
    <w:rsid w:val="003559A1"/>
    <w:rsid w:val="003605D3"/>
    <w:rsid w:val="00361563"/>
    <w:rsid w:val="00371D36"/>
    <w:rsid w:val="00373E17"/>
    <w:rsid w:val="003775E6"/>
    <w:rsid w:val="00381998"/>
    <w:rsid w:val="003A5F1C"/>
    <w:rsid w:val="003B7C1E"/>
    <w:rsid w:val="003C240A"/>
    <w:rsid w:val="003C3E2E"/>
    <w:rsid w:val="003D4A3C"/>
    <w:rsid w:val="003D55B2"/>
    <w:rsid w:val="003D5982"/>
    <w:rsid w:val="003E0033"/>
    <w:rsid w:val="003E5452"/>
    <w:rsid w:val="003E7165"/>
    <w:rsid w:val="003E7FF6"/>
    <w:rsid w:val="00400BF5"/>
    <w:rsid w:val="004046B5"/>
    <w:rsid w:val="00406F27"/>
    <w:rsid w:val="004141B8"/>
    <w:rsid w:val="004203B9"/>
    <w:rsid w:val="00432135"/>
    <w:rsid w:val="00446987"/>
    <w:rsid w:val="00446D28"/>
    <w:rsid w:val="00466CD0"/>
    <w:rsid w:val="0047354F"/>
    <w:rsid w:val="00473583"/>
    <w:rsid w:val="00477F32"/>
    <w:rsid w:val="00481850"/>
    <w:rsid w:val="004851A0"/>
    <w:rsid w:val="0048627F"/>
    <w:rsid w:val="004932AB"/>
    <w:rsid w:val="00494BEF"/>
    <w:rsid w:val="004A340D"/>
    <w:rsid w:val="004A5512"/>
    <w:rsid w:val="004A6BE5"/>
    <w:rsid w:val="004B0C18"/>
    <w:rsid w:val="004B26EA"/>
    <w:rsid w:val="004C1A04"/>
    <w:rsid w:val="004C20BC"/>
    <w:rsid w:val="004C5C9A"/>
    <w:rsid w:val="004D1442"/>
    <w:rsid w:val="004D3DCB"/>
    <w:rsid w:val="004E1946"/>
    <w:rsid w:val="004E66E9"/>
    <w:rsid w:val="004E7642"/>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1C2C"/>
    <w:rsid w:val="00592A40"/>
    <w:rsid w:val="005A28BC"/>
    <w:rsid w:val="005A5377"/>
    <w:rsid w:val="005B0CCF"/>
    <w:rsid w:val="005B35DA"/>
    <w:rsid w:val="005B7817"/>
    <w:rsid w:val="005C06C8"/>
    <w:rsid w:val="005C23D7"/>
    <w:rsid w:val="005C40EB"/>
    <w:rsid w:val="005D02B4"/>
    <w:rsid w:val="005D3013"/>
    <w:rsid w:val="005E1E50"/>
    <w:rsid w:val="005E2B9C"/>
    <w:rsid w:val="005E3332"/>
    <w:rsid w:val="005F76B0"/>
    <w:rsid w:val="00604429"/>
    <w:rsid w:val="006056E3"/>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3E3E"/>
    <w:rsid w:val="00683986"/>
    <w:rsid w:val="00685035"/>
    <w:rsid w:val="00685770"/>
    <w:rsid w:val="00690260"/>
    <w:rsid w:val="00690DBA"/>
    <w:rsid w:val="006964F9"/>
    <w:rsid w:val="006A34E6"/>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7BF4"/>
    <w:rsid w:val="00764AB8"/>
    <w:rsid w:val="00782BF8"/>
    <w:rsid w:val="00783C75"/>
    <w:rsid w:val="007849D9"/>
    <w:rsid w:val="00787433"/>
    <w:rsid w:val="007A10F1"/>
    <w:rsid w:val="007A3D50"/>
    <w:rsid w:val="007B2D29"/>
    <w:rsid w:val="007B412F"/>
    <w:rsid w:val="007B4AF7"/>
    <w:rsid w:val="007B4DBF"/>
    <w:rsid w:val="007C5458"/>
    <w:rsid w:val="007D2C67"/>
    <w:rsid w:val="007E06BB"/>
    <w:rsid w:val="007E3E53"/>
    <w:rsid w:val="007F50D1"/>
    <w:rsid w:val="0080258E"/>
    <w:rsid w:val="00804BB5"/>
    <w:rsid w:val="00816D52"/>
    <w:rsid w:val="00831048"/>
    <w:rsid w:val="00834272"/>
    <w:rsid w:val="0085288C"/>
    <w:rsid w:val="0086178D"/>
    <w:rsid w:val="008625C1"/>
    <w:rsid w:val="0087671D"/>
    <w:rsid w:val="008806F9"/>
    <w:rsid w:val="00887957"/>
    <w:rsid w:val="00895731"/>
    <w:rsid w:val="008A57E3"/>
    <w:rsid w:val="008B5BF4"/>
    <w:rsid w:val="008C0CEE"/>
    <w:rsid w:val="008C1B18"/>
    <w:rsid w:val="008D46EC"/>
    <w:rsid w:val="008E0E25"/>
    <w:rsid w:val="008E560F"/>
    <w:rsid w:val="008E61A1"/>
    <w:rsid w:val="008F31F3"/>
    <w:rsid w:val="00901F98"/>
    <w:rsid w:val="009031EF"/>
    <w:rsid w:val="00917EA3"/>
    <w:rsid w:val="00917EE0"/>
    <w:rsid w:val="00921C89"/>
    <w:rsid w:val="00926966"/>
    <w:rsid w:val="00926D03"/>
    <w:rsid w:val="00930855"/>
    <w:rsid w:val="00934036"/>
    <w:rsid w:val="00934889"/>
    <w:rsid w:val="009357C7"/>
    <w:rsid w:val="0094541D"/>
    <w:rsid w:val="009473EA"/>
    <w:rsid w:val="00954E7E"/>
    <w:rsid w:val="009554D9"/>
    <w:rsid w:val="009572F9"/>
    <w:rsid w:val="00960D0F"/>
    <w:rsid w:val="0096459F"/>
    <w:rsid w:val="0098366F"/>
    <w:rsid w:val="00983A03"/>
    <w:rsid w:val="00986063"/>
    <w:rsid w:val="00991F67"/>
    <w:rsid w:val="00992876"/>
    <w:rsid w:val="009A0DCE"/>
    <w:rsid w:val="009A22CD"/>
    <w:rsid w:val="009A3E4B"/>
    <w:rsid w:val="009B35FD"/>
    <w:rsid w:val="009B5BBD"/>
    <w:rsid w:val="009B6815"/>
    <w:rsid w:val="009D2967"/>
    <w:rsid w:val="009D3C2B"/>
    <w:rsid w:val="009E0093"/>
    <w:rsid w:val="009E31D5"/>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215"/>
    <w:rsid w:val="00A73EFA"/>
    <w:rsid w:val="00A74A06"/>
    <w:rsid w:val="00A77A3B"/>
    <w:rsid w:val="00A92F6F"/>
    <w:rsid w:val="00A97523"/>
    <w:rsid w:val="00AA7824"/>
    <w:rsid w:val="00AB0FA3"/>
    <w:rsid w:val="00AB73BF"/>
    <w:rsid w:val="00AC335C"/>
    <w:rsid w:val="00AC463E"/>
    <w:rsid w:val="00AC7745"/>
    <w:rsid w:val="00AD3BE2"/>
    <w:rsid w:val="00AD3E3D"/>
    <w:rsid w:val="00AD6388"/>
    <w:rsid w:val="00AE1EE4"/>
    <w:rsid w:val="00AE36EC"/>
    <w:rsid w:val="00AE7406"/>
    <w:rsid w:val="00AF1688"/>
    <w:rsid w:val="00AF46E6"/>
    <w:rsid w:val="00AF5139"/>
    <w:rsid w:val="00B06EDA"/>
    <w:rsid w:val="00B1161F"/>
    <w:rsid w:val="00B11661"/>
    <w:rsid w:val="00B11DA6"/>
    <w:rsid w:val="00B32B4D"/>
    <w:rsid w:val="00B4137E"/>
    <w:rsid w:val="00B4666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13D"/>
    <w:rsid w:val="00BB0725"/>
    <w:rsid w:val="00BC408A"/>
    <w:rsid w:val="00BC5023"/>
    <w:rsid w:val="00BC556C"/>
    <w:rsid w:val="00BD42DA"/>
    <w:rsid w:val="00BD4684"/>
    <w:rsid w:val="00BE08A7"/>
    <w:rsid w:val="00BE4391"/>
    <w:rsid w:val="00BF3E48"/>
    <w:rsid w:val="00C15F1B"/>
    <w:rsid w:val="00C16288"/>
    <w:rsid w:val="00C17D1D"/>
    <w:rsid w:val="00C45923"/>
    <w:rsid w:val="00C53333"/>
    <w:rsid w:val="00C543E7"/>
    <w:rsid w:val="00C70225"/>
    <w:rsid w:val="00C72198"/>
    <w:rsid w:val="00C73C7D"/>
    <w:rsid w:val="00C75005"/>
    <w:rsid w:val="00C95534"/>
    <w:rsid w:val="00C970DF"/>
    <w:rsid w:val="00CA7E71"/>
    <w:rsid w:val="00CB0039"/>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A22"/>
    <w:rsid w:val="00D37F37"/>
    <w:rsid w:val="00D54A6F"/>
    <w:rsid w:val="00D57D57"/>
    <w:rsid w:val="00D62E42"/>
    <w:rsid w:val="00D772FB"/>
    <w:rsid w:val="00D84339"/>
    <w:rsid w:val="00DA1AA0"/>
    <w:rsid w:val="00DA512B"/>
    <w:rsid w:val="00DC44A8"/>
    <w:rsid w:val="00DE4BEE"/>
    <w:rsid w:val="00DE5B3D"/>
    <w:rsid w:val="00DE7112"/>
    <w:rsid w:val="00DF19BE"/>
    <w:rsid w:val="00DF3B44"/>
    <w:rsid w:val="00DF6C8A"/>
    <w:rsid w:val="00E1372E"/>
    <w:rsid w:val="00E21D30"/>
    <w:rsid w:val="00E23698"/>
    <w:rsid w:val="00E24D9A"/>
    <w:rsid w:val="00E27805"/>
    <w:rsid w:val="00E27A11"/>
    <w:rsid w:val="00E30497"/>
    <w:rsid w:val="00E358A2"/>
    <w:rsid w:val="00E35C9A"/>
    <w:rsid w:val="00E3771B"/>
    <w:rsid w:val="00E40979"/>
    <w:rsid w:val="00E4322B"/>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39F2"/>
    <w:rsid w:val="00F05FE8"/>
    <w:rsid w:val="00F0604F"/>
    <w:rsid w:val="00F06D86"/>
    <w:rsid w:val="00F13D87"/>
    <w:rsid w:val="00F149E5"/>
    <w:rsid w:val="00F15E33"/>
    <w:rsid w:val="00F17DA2"/>
    <w:rsid w:val="00F22EC0"/>
    <w:rsid w:val="00F25C47"/>
    <w:rsid w:val="00F27B1D"/>
    <w:rsid w:val="00F27D7B"/>
    <w:rsid w:val="00F31D34"/>
    <w:rsid w:val="00F342A1"/>
    <w:rsid w:val="00F36FBA"/>
    <w:rsid w:val="00F44D36"/>
    <w:rsid w:val="00F46262"/>
    <w:rsid w:val="00F4795D"/>
    <w:rsid w:val="00F50A61"/>
    <w:rsid w:val="00F525CD"/>
    <w:rsid w:val="00F5286C"/>
    <w:rsid w:val="00F52E12"/>
    <w:rsid w:val="00F638CA"/>
    <w:rsid w:val="00F657C5"/>
    <w:rsid w:val="00F74042"/>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6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E7642"/>
    <w:rPr>
      <w:rFonts w:ascii="Times New Roman" w:hAnsi="Times New Roman"/>
      <w:b w:val="0"/>
      <w:i w:val="0"/>
      <w:sz w:val="22"/>
    </w:rPr>
  </w:style>
  <w:style w:type="paragraph" w:styleId="NoSpacing">
    <w:name w:val="No Spacing"/>
    <w:uiPriority w:val="1"/>
    <w:qFormat/>
    <w:rsid w:val="004E7642"/>
    <w:pPr>
      <w:spacing w:after="0" w:line="240" w:lineRule="auto"/>
    </w:pPr>
  </w:style>
  <w:style w:type="paragraph" w:customStyle="1" w:styleId="scemptylineheader">
    <w:name w:val="sc_emptyline_header"/>
    <w:qFormat/>
    <w:rsid w:val="004E764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E764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764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E764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E76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E7642"/>
    <w:rPr>
      <w:color w:val="808080"/>
    </w:rPr>
  </w:style>
  <w:style w:type="paragraph" w:customStyle="1" w:styleId="scdirectionallanguage">
    <w:name w:val="sc_directional_language"/>
    <w:qFormat/>
    <w:rsid w:val="004E76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E764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E764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764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E764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E76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E764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E764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76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E76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764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E764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E76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E764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E764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E764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E7642"/>
    <w:rPr>
      <w:rFonts w:ascii="Times New Roman" w:hAnsi="Times New Roman"/>
      <w:color w:val="auto"/>
      <w:sz w:val="22"/>
    </w:rPr>
  </w:style>
  <w:style w:type="paragraph" w:customStyle="1" w:styleId="scclippagebillheader">
    <w:name w:val="sc_clip_page_bill_header"/>
    <w:qFormat/>
    <w:rsid w:val="004E76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E764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E764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E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42"/>
    <w:rPr>
      <w:lang w:val="en-US"/>
    </w:rPr>
  </w:style>
  <w:style w:type="paragraph" w:styleId="Footer">
    <w:name w:val="footer"/>
    <w:basedOn w:val="Normal"/>
    <w:link w:val="FooterChar"/>
    <w:uiPriority w:val="99"/>
    <w:unhideWhenUsed/>
    <w:rsid w:val="004E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42"/>
    <w:rPr>
      <w:lang w:val="en-US"/>
    </w:rPr>
  </w:style>
  <w:style w:type="paragraph" w:styleId="ListParagraph">
    <w:name w:val="List Paragraph"/>
    <w:basedOn w:val="Normal"/>
    <w:uiPriority w:val="34"/>
    <w:qFormat/>
    <w:rsid w:val="004E7642"/>
    <w:pPr>
      <w:ind w:left="720"/>
      <w:contextualSpacing/>
    </w:pPr>
  </w:style>
  <w:style w:type="paragraph" w:customStyle="1" w:styleId="scbillfooter">
    <w:name w:val="sc_bill_footer"/>
    <w:qFormat/>
    <w:rsid w:val="004E764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E7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E764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E764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E764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E764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E7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E7642"/>
    <w:pPr>
      <w:widowControl w:val="0"/>
      <w:suppressAutoHyphens/>
      <w:spacing w:after="0" w:line="360" w:lineRule="auto"/>
    </w:pPr>
    <w:rPr>
      <w:rFonts w:ascii="Times New Roman" w:hAnsi="Times New Roman"/>
      <w:lang w:val="en-US"/>
    </w:rPr>
  </w:style>
  <w:style w:type="paragraph" w:customStyle="1" w:styleId="sctableln">
    <w:name w:val="sc_table_ln"/>
    <w:qFormat/>
    <w:rsid w:val="004E764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764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E7642"/>
    <w:rPr>
      <w:strike/>
      <w:dstrike w:val="0"/>
    </w:rPr>
  </w:style>
  <w:style w:type="character" w:customStyle="1" w:styleId="scinsert">
    <w:name w:val="sc_insert"/>
    <w:uiPriority w:val="1"/>
    <w:qFormat/>
    <w:rsid w:val="004E7642"/>
    <w:rPr>
      <w:caps w:val="0"/>
      <w:smallCaps w:val="0"/>
      <w:strike w:val="0"/>
      <w:dstrike w:val="0"/>
      <w:vanish w:val="0"/>
      <w:u w:val="single"/>
      <w:vertAlign w:val="baseline"/>
    </w:rPr>
  </w:style>
  <w:style w:type="character" w:customStyle="1" w:styleId="scinsertred">
    <w:name w:val="sc_insert_red"/>
    <w:uiPriority w:val="1"/>
    <w:qFormat/>
    <w:rsid w:val="004E7642"/>
    <w:rPr>
      <w:caps w:val="0"/>
      <w:smallCaps w:val="0"/>
      <w:strike w:val="0"/>
      <w:dstrike w:val="0"/>
      <w:vanish w:val="0"/>
      <w:color w:val="FF0000"/>
      <w:u w:val="single"/>
      <w:vertAlign w:val="baseline"/>
    </w:rPr>
  </w:style>
  <w:style w:type="character" w:customStyle="1" w:styleId="scinsertblue">
    <w:name w:val="sc_insert_blue"/>
    <w:uiPriority w:val="1"/>
    <w:qFormat/>
    <w:rsid w:val="004E7642"/>
    <w:rPr>
      <w:caps w:val="0"/>
      <w:smallCaps w:val="0"/>
      <w:strike w:val="0"/>
      <w:dstrike w:val="0"/>
      <w:vanish w:val="0"/>
      <w:color w:val="0070C0"/>
      <w:u w:val="single"/>
      <w:vertAlign w:val="baseline"/>
    </w:rPr>
  </w:style>
  <w:style w:type="character" w:customStyle="1" w:styleId="scstrikered">
    <w:name w:val="sc_strike_red"/>
    <w:uiPriority w:val="1"/>
    <w:qFormat/>
    <w:rsid w:val="004E7642"/>
    <w:rPr>
      <w:strike/>
      <w:dstrike w:val="0"/>
      <w:color w:val="FF0000"/>
    </w:rPr>
  </w:style>
  <w:style w:type="character" w:customStyle="1" w:styleId="scstrikeblue">
    <w:name w:val="sc_strike_blue"/>
    <w:uiPriority w:val="1"/>
    <w:qFormat/>
    <w:rsid w:val="004E7642"/>
    <w:rPr>
      <w:strike/>
      <w:dstrike w:val="0"/>
      <w:color w:val="0070C0"/>
    </w:rPr>
  </w:style>
  <w:style w:type="character" w:customStyle="1" w:styleId="scinsertbluenounderline">
    <w:name w:val="sc_insert_blue_no_underline"/>
    <w:uiPriority w:val="1"/>
    <w:qFormat/>
    <w:rsid w:val="004E764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E764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E7642"/>
    <w:rPr>
      <w:strike/>
      <w:dstrike w:val="0"/>
      <w:color w:val="0070C0"/>
      <w:lang w:val="en-US"/>
    </w:rPr>
  </w:style>
  <w:style w:type="character" w:customStyle="1" w:styleId="scstrikerednoncodified">
    <w:name w:val="sc_strike_red_non_codified"/>
    <w:uiPriority w:val="1"/>
    <w:qFormat/>
    <w:rsid w:val="004E7642"/>
    <w:rPr>
      <w:strike/>
      <w:dstrike w:val="0"/>
      <w:color w:val="FF0000"/>
    </w:rPr>
  </w:style>
  <w:style w:type="paragraph" w:customStyle="1" w:styleId="scbillsiglines">
    <w:name w:val="sc_bill_sig_lines"/>
    <w:qFormat/>
    <w:rsid w:val="004E764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7642"/>
    <w:rPr>
      <w:bdr w:val="none" w:sz="0" w:space="0" w:color="auto"/>
      <w:shd w:val="clear" w:color="auto" w:fill="FEC6C6"/>
    </w:rPr>
  </w:style>
  <w:style w:type="character" w:customStyle="1" w:styleId="screstoreblue">
    <w:name w:val="sc_restore_blue"/>
    <w:uiPriority w:val="1"/>
    <w:qFormat/>
    <w:rsid w:val="004E7642"/>
    <w:rPr>
      <w:color w:val="4472C4" w:themeColor="accent1"/>
      <w:bdr w:val="none" w:sz="0" w:space="0" w:color="auto"/>
      <w:shd w:val="clear" w:color="auto" w:fill="auto"/>
    </w:rPr>
  </w:style>
  <w:style w:type="character" w:customStyle="1" w:styleId="screstorered">
    <w:name w:val="sc_restore_red"/>
    <w:uiPriority w:val="1"/>
    <w:qFormat/>
    <w:rsid w:val="004E7642"/>
    <w:rPr>
      <w:color w:val="FF0000"/>
      <w:bdr w:val="none" w:sz="0" w:space="0" w:color="auto"/>
      <w:shd w:val="clear" w:color="auto" w:fill="auto"/>
    </w:rPr>
  </w:style>
  <w:style w:type="character" w:customStyle="1" w:styleId="scstrikenewblue">
    <w:name w:val="sc_strike_new_blue"/>
    <w:uiPriority w:val="1"/>
    <w:qFormat/>
    <w:rsid w:val="004E7642"/>
    <w:rPr>
      <w:strike w:val="0"/>
      <w:dstrike/>
      <w:color w:val="0070C0"/>
      <w:u w:val="none"/>
    </w:rPr>
  </w:style>
  <w:style w:type="character" w:customStyle="1" w:styleId="scstrikenewred">
    <w:name w:val="sc_strike_new_red"/>
    <w:uiPriority w:val="1"/>
    <w:qFormat/>
    <w:rsid w:val="004E7642"/>
    <w:rPr>
      <w:strike w:val="0"/>
      <w:dstrike/>
      <w:color w:val="FF0000"/>
      <w:u w:val="none"/>
    </w:rPr>
  </w:style>
  <w:style w:type="character" w:customStyle="1" w:styleId="scamendsenate">
    <w:name w:val="sc_amend_senate"/>
    <w:uiPriority w:val="1"/>
    <w:qFormat/>
    <w:rsid w:val="004E7642"/>
    <w:rPr>
      <w:bdr w:val="none" w:sz="0" w:space="0" w:color="auto"/>
      <w:shd w:val="clear" w:color="auto" w:fill="FFF2CC" w:themeFill="accent4" w:themeFillTint="33"/>
    </w:rPr>
  </w:style>
  <w:style w:type="character" w:customStyle="1" w:styleId="scamendhouse">
    <w:name w:val="sc_amend_house"/>
    <w:uiPriority w:val="1"/>
    <w:qFormat/>
    <w:rsid w:val="004E764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amp;session=126&amp;summary=B" TargetMode="External" Id="R9c8afde65c054f39" /><Relationship Type="http://schemas.openxmlformats.org/officeDocument/2006/relationships/hyperlink" Target="https://www.scstatehouse.gov/sess126_2025-2026/prever/429_20250306.docx" TargetMode="External" Id="R7a34842f493f4212" /><Relationship Type="http://schemas.openxmlformats.org/officeDocument/2006/relationships/hyperlink" Target="h:\sj\20250306.docx" TargetMode="External" Id="R5ea74d87a4fc4e68" /><Relationship Type="http://schemas.openxmlformats.org/officeDocument/2006/relationships/hyperlink" Target="h:\sj\20250306.docx" TargetMode="External" Id="Re4b3b9e4bc2f40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09CC"/>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E0093"/>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4d071fd2-0099-4231-ae54-35af37a10865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INTRODATE>2025-03-06</T_BILL_D_INTRODATE>
  <T_BILL_D_SENATEINTRODATE>2025-03-06</T_BILL_D_SENATEINTRODATE>
  <T_BILL_N_INTERNALVERSIONNUMBER>1</T_BILL_N_INTERNALVERSIONNUMBER>
  <T_BILL_N_SESSION>126</T_BILL_N_SESSION>
  <T_BILL_N_VERSIONNUMBER>1</T_BILL_N_VERSIONNUMBER>
  <T_BILL_N_YEAR>2025</T_BILL_N_YEAR>
  <T_BILL_REQUEST_REQUEST>99652bdf-4864-4386-bf36-5d3cfd92605c</T_BILL_REQUEST_REQUEST>
  <T_BILL_R_ORIGINALDRAFT>087185cc-eb67-46b0-aa26-fb4d25c5b41d</T_BILL_R_ORIGINALDRAFT>
  <T_BILL_SPONSOR_SPONSOR>59e7c0c6-c2ab-4a70-8696-1ff9b0514fac</T_BILL_SPONSOR_SPONSOR>
  <T_BILL_T_BILLNAME>[0429]</T_BILL_T_BILLNAME>
  <T_BILL_T_BILLNUMBER>429</T_BILL_T_BILLNUMBER>
  <T_BILL_T_BILLTITLE>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T_BILL_T_BILLTITLE>
  <T_BILL_T_CHAMBER>senate</T_BILL_T_CHAMBER>
  <T_BILL_T_FILENAME> </T_BILL_T_FILENAME>
  <T_BILL_T_LEGTYPE>bill_statewide</T_BILL_T_LEGTYPE>
  <T_BILL_T_RATNUMBERSTRING>SNone</T_BILL_T_RATNUMBERSTRING>
  <T_BILL_T_SECTIONS>[{"SectionUUID":"8bcb47f4-f713-48f3-a2df-d9406ab81f41","SectionName":"code_section","SectionNumber":1,"SectionType":"code_section","CodeSections":[{"CodeSectionBookmarkName":"ns_T59C10N510_e32431bb2","IsConstitutionSection":false,"Identity":"59-10-510","IsNew":true,"SubSections":[{"Level":1,"Identity":"T59C10N510S1","SubSectionBookmarkName":"ss_T59C10N510S1_lv1_53b2d9ac4","IsNewSubSection":false,"SubSectionReplacement":""},{"Level":2,"Identity":"T59C10N510Sa","SubSectionBookmarkName":"ss_T59C10N510Sa_lv2_c26bb4c96","IsNewSubSection":false,"SubSectionReplacement":""},{"Level":2,"Identity":"T59C10N510Sb","SubSectionBookmarkName":"ss_T59C10N510Sb_lv2_c62c705ac","IsNewSubSection":false,"SubSectionReplacement":""},{"Level":2,"Identity":"T59C10N510Sc","SubSectionBookmarkName":"ss_T59C10N510Sc_lv2_43ff69f31","IsNewSubSection":false,"SubSectionReplacement":""},{"Level":2,"Identity":"T59C10N510Sd","SubSectionBookmarkName":"ss_T59C10N510Sd_lv2_2565769b6","IsNewSubSection":false,"SubSectionReplacement":""},{"Level":2,"Identity":"T59C10N510Se","SubSectionBookmarkName":"ss_T59C10N510Se_lv2_ffbd7b05a","IsNewSubSection":false,"SubSectionReplacement":""},{"Level":2,"Identity":"T59C10N510Sf","SubSectionBookmarkName":"ss_T59C10N510Sf_lv2_63bbf1af2","IsNewSubSection":false,"SubSectionReplacement":""},{"Level":1,"Identity":"T59C10N510S2","SubSectionBookmarkName":"ss_T59C10N510S2_lv1_ef8925524","IsNewSubSection":false,"SubSectionReplacement":""},{"Level":2,"Identity":"T59C10N510Sa","SubSectionBookmarkName":"ss_T59C10N510Sa_lv2_11d7c6a48","IsNewSubSection":false,"SubSectionReplacement":""},{"Level":2,"Identity":"T59C10N510Sb","SubSectionBookmarkName":"ss_T59C10N510Sb_lv2_90ebc467c","IsNewSubSection":false,"SubSectionReplacement":""},{"Level":2,"Identity":"T59C10N510Sc","SubSectionBookmarkName":"ss_T59C10N510Sc_lv2_cc23c9a71","IsNewSubSection":false,"SubSectionReplacement":""},{"Level":2,"Identity":"T59C10N510Sd","SubSectionBookmarkName":"ss_T59C10N510Sd_lv2_183dbfcda","IsNewSubSection":false,"SubSectionReplacement":""},{"Level":2,"Identity":"T59C10N510Se","SubSectionBookmarkName":"ss_T59C10N510Se_lv2_d59f6ee9f","IsNewSubSection":false,"SubSectionReplacement":""},{"Level":2,"Identity":"T59C10N510Sf","SubSectionBookmarkName":"ss_T59C10N510Sf_lv2_45be47a7f","IsNewSubSection":false,"SubSectionReplacement":""},{"Level":3,"Identity":"T59C10N510Si","SubSectionBookmarkName":"ss_T59C10N510Si_lv3_81391a4b5","IsNewSubSection":false,"SubSectionReplacement":""},{"Level":3,"Identity":"T59C10N510Sii","SubSectionBookmarkName":"ss_T59C10N510Sii_lv3_dd04d5796","IsNewSubSection":false,"SubSectionReplacement":""},{"Level":3,"Identity":"T59C10N510Siii","SubSectionBookmarkName":"ss_T59C10N510Siii_lv3_7ee01b06b","IsNewSubSection":false,"SubSectionReplacement":""},{"Level":3,"Identity":"T59C10N510Siv","SubSectionBookmarkName":"ss_T59C10N510Siv_lv3_492a3687f","IsNewSubSection":false,"SubSectionReplacement":""},{"Level":1,"Identity":"T59C10N510S3","SubSectionBookmarkName":"ss_T59C10N510S3_lv1_d256156d7","IsNewSubSection":false,"SubSectionReplacement":""},{"Level":1,"Identity":"T59C10N510S4","SubSectionBookmarkName":"ss_T59C10N510S4_lv1_fbe1e3f24","IsNewSubSection":false,"SubSectionReplacement":""},{"Level":2,"Identity":"T59C10N510Sa","SubSectionBookmarkName":"ss_T59C10N510Sa_lv2_df3feb2e6","IsNewSubSection":false,"SubSectionReplacement":""},{"Level":2,"Identity":"T59C10N510Sb","SubSectionBookmarkName":"ss_T59C10N510Sb_lv2_6b85c3720","IsNewSubSection":false,"SubSectionReplacement":""},{"Level":2,"Identity":"T59C10N510Sc","SubSectionBookmarkName":"ss_T59C10N510Sc_lv2_9c4f9cdc3","IsNewSubSection":false,"SubSectionReplacement":""},{"Level":1,"Identity":"T59C10N510S5","SubSectionBookmarkName":"ss_T59C10N510S5_lv1_6b0ca5ea1","IsNewSubSection":false,"SubSectionReplacement":""},{"Level":2,"Identity":"T59C10N510Sa","SubSectionBookmarkName":"ss_T59C10N510Sa_lv2_6aae805ad","IsNewSubSection":false,"SubSectionReplacement":""},{"Level":2,"Identity":"T59C10N510Sb","SubSectionBookmarkName":"ss_T59C10N510Sb_lv2_a5dece8e3","IsNewSubSection":false,"SubSectionReplacement":""},{"Level":2,"Identity":"T59C10N510Sc","SubSectionBookmarkName":"ss_T59C10N510Sc_lv2_3fd25bbf8","IsNewSubSection":false,"SubSectionReplacement":""}],"TitleRelatedTo":"","TitleSoAsTo":"","Deleted":false},{"CodeSectionBookmarkName":"ns_T59C10N520_3798e3c06","IsConstitutionSection":false,"Identity":"59-10-520","IsNew":true,"SubSections":[{"Level":1,"Identity":"T59C10N520S1","SubSectionBookmarkName":"ss_T59C10N520S1_lv1_f91fcf590","IsNewSubSection":false,"SubSectionReplacement":""},{"Level":1,"Identity":"T59C10N520S2","SubSectionBookmarkName":"ss_T59C10N520S2_lv1_26c56d493","IsNewSubSection":false,"SubSectionReplacement":""}],"TitleRelatedTo":"","TitleSoAsTo":"","Deleted":false},{"CodeSectionBookmarkName":"ns_T59C10N530_4b8deb4a9","IsConstitutionSection":false,"Identity":"59-10-530","IsNew":true,"SubSections":[{"Level":1,"Identity":"T59C10N530SA","SubSectionBookmarkName":"ss_T59C10N530SA_lv1_6791d56b1","IsNewSubSection":false,"SubSectionReplacement":""},{"Level":2,"Identity":"T59C10N530S1","SubSectionBookmarkName":"ss_T59C10N530S1_lv2_8d564ef45","IsNewSubSection":false,"SubSectionReplacement":""},{"Level":2,"Identity":"T59C10N530S2","SubSectionBookmarkName":"ss_T59C10N530S2_lv2_2f78f2c98","IsNewSubSection":false,"SubSectionReplacement":""},{"Level":2,"Identity":"T59C10N530S3","SubSectionBookmarkName":"ss_T59C10N530S3_lv2_77bf6b432","IsNewSubSection":false,"SubSectionReplacement":""},{"Level":1,"Identity":"T59C10N530SB","SubSectionBookmarkName":"ss_T59C10N530SB_lv1_afb5c970e","IsNewSubSection":false,"SubSectionReplacement":""},{"Level":2,"Identity":"T59C10N530S1","SubSectionBookmarkName":"ss_T59C10N530S1_lv2_d4855c9c6","IsNewSubSection":false,"SubSectionReplacement":""},{"Level":2,"Identity":"T59C10N530S2","SubSectionBookmarkName":"ss_T59C10N530S2_lv2_965dac065","IsNewSubSection":false,"SubSectionReplacement":""},{"Level":2,"Identity":"T59C10N530S3","SubSectionBookmarkName":"ss_T59C10N530S3_lv2_4448829e0","IsNewSubSection":false,"SubSectionReplacement":""},{"Level":2,"Identity":"T59C10N530S4","SubSectionBookmarkName":"ss_T59C10N530S4_lv2_eb8971de8","IsNewSubSection":false,"SubSectionReplacement":""},{"Level":2,"Identity":"T59C10N530S5","SubSectionBookmarkName":"ss_T59C10N530S5_lv2_0149b932e","IsNewSubSection":false,"SubSectionReplacement":""},{"Level":2,"Identity":"T59C10N530S6","SubSectionBookmarkName":"ss_T59C10N530S6_lv2_bc14dac46","IsNewSubSection":false,"SubSectionReplacement":""},{"Level":2,"Identity":"T59C10N530S7","SubSectionBookmarkName":"ss_T59C10N530S7_lv2_15966301a","IsNewSubSection":false,"SubSectionReplacement":""},{"Level":3,"Identity":"T59C10N530Sa","SubSectionBookmarkName":"ss_T59C10N530Sa_lv3_6a8fdf29f","IsNewSubSection":false,"SubSectionReplacement":""},{"Level":3,"Identity":"T59C10N530Sb","SubSectionBookmarkName":"ss_T59C10N530Sb_lv3_f1d70171e","IsNewSubSection":false,"SubSectionReplacement":""},{"Level":3,"Identity":"T59C10N530Sc","SubSectionBookmarkName":"ss_T59C10N530Sc_lv3_056cab65c","IsNewSubSection":false,"SubSectionReplacement":""},{"Level":2,"Identity":"T59C10N530S8","SubSectionBookmarkName":"ss_T59C10N530S8_lv2_2571c11bd","IsNewSubSection":false,"SubSectionReplacement":""}],"TitleRelatedTo":"","TitleSoAsTo":"","Deleted":false},{"CodeSectionBookmarkName":"ns_T59C10N540_774952ecd","IsConstitutionSection":false,"Identity":"59-10-540","IsNew":true,"SubSections":[],"TitleRelatedTo":"","TitleSoAsTo":"","Deleted":false}],"TitleText":"","DisableControls":false,"Deleted":false,"RepealItems":[],"SectionBookmarkName":"bs_num_1_f5a54a8dd"},{"SectionUUID":"8f03ca95-8faa-4d43-a9c2-8afc498075bd","SectionName":"standard_eff_date_section","SectionNumber":2,"SectionType":"drafting_clause","CodeSections":[],"TitleText":"","DisableControls":false,"Deleted":false,"RepealItems":[],"SectionBookmarkName":"bs_num_2_lastsection"}]</T_BILL_T_SECTIONS>
  <T_BILL_T_SUBJECT>Private Providers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28CA0-7A48-42D5-95D2-54D718ACED2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5866</Characters>
  <Application>Microsoft Office Word</Application>
  <DocSecurity>0</DocSecurity>
  <Lines>115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2025-03-05T19:11:00Z</cp:lastPrinted>
  <dcterms:created xsi:type="dcterms:W3CDTF">2025-03-05T20:01:00Z</dcterms:created>
  <dcterms:modified xsi:type="dcterms:W3CDTF">2025-03-05T20:01:00Z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