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G.M. Smith, McCravy and Kilmartin</w:t>
      </w:r>
    </w:p>
    <w:p>
      <w:pPr>
        <w:widowControl w:val="false"/>
        <w:spacing w:after="0"/>
        <w:jc w:val="left"/>
      </w:pPr>
      <w:r>
        <w:rPr>
          <w:rFonts w:ascii="Times New Roman"/>
          <w:sz w:val="22"/>
        </w:rPr>
        <w:t xml:space="preserve">Document Path: LC-0247CM25.docx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Motor vehicle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975093cf811f4b0d">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r>
        <w:t xml:space="preserve"> (</w:t>
      </w:r>
      <w:hyperlink w:history="true" r:id="Rab509cf3b19b418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4/10/2025</w:t>
      </w:r>
      <w:r>
        <w:tab/>
        <w:t>House</w:t>
      </w:r>
      <w:r>
        <w:tab/>
        <w:t xml:space="preserve">Recalled from Committee on</w:t>
      </w:r>
      <w:r>
        <w:rPr>
          <w:b/>
        </w:rPr>
        <w:t xml:space="preserve"> Judiciary</w:t>
      </w:r>
      <w:r>
        <w:t xml:space="preserve"> (</w:t>
      </w:r>
      <w:hyperlink w:history="true" r:id="R7914121ea0414ddc">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Committed to Committee on</w:t>
      </w:r>
      <w:r>
        <w:rPr>
          <w:b/>
        </w:rPr>
        <w:t xml:space="preserve"> Labor, Commerce and Industry</w:t>
      </w:r>
      <w:r>
        <w:t xml:space="preserve"> (</w:t>
      </w:r>
      <w:hyperlink w:history="true" r:id="R862a29111c24475b">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c74658a48043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6dfd86cc8b4f6a">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2FD8" w14:paraId="40FEFADA" w14:textId="3B0871AA">
          <w:pPr>
            <w:pStyle w:val="scbilltitle"/>
          </w:pPr>
          <w:r>
            <w:t>TO AMEND THE SOUTH CAROLINA CODE OF LAWS BY ADDING SECTION 56‑5‑2956 SO AS TO PROVIDE MINIMUM AUTOMOBILE LIABILITY INSURANCE COVERAGE FOR PERSONS CONVICTED OF CERTAIN DRIVING WHILE UNDER THE INFLUENCE OF ALCOHOL OR DRUGS VIOLATIONS.</w:t>
          </w:r>
        </w:p>
      </w:sdtContent>
    </w:sdt>
    <w:bookmarkStart w:name="at_57edc5de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239dea7" w:id="1"/>
      <w:r w:rsidRPr="0094541D">
        <w:t>B</w:t>
      </w:r>
      <w:bookmarkEnd w:id="1"/>
      <w:r w:rsidRPr="0094541D">
        <w:t>e it enacted by the General Assembly of the State of South Carolina:</w:t>
      </w:r>
    </w:p>
    <w:p w:rsidR="00C04A10" w:rsidP="00C04A10" w:rsidRDefault="00C04A10" w14:paraId="3B8D1A01" w14:textId="77777777">
      <w:pPr>
        <w:pStyle w:val="scemptyline"/>
      </w:pPr>
    </w:p>
    <w:p w:rsidR="00937051" w:rsidP="00937051" w:rsidRDefault="00C04A10" w14:paraId="151A8C91" w14:textId="77777777">
      <w:pPr>
        <w:pStyle w:val="scdirectionallanguage"/>
      </w:pPr>
      <w:bookmarkStart w:name="bs_num_1_6a521050c" w:id="2"/>
      <w:r>
        <w:t>S</w:t>
      </w:r>
      <w:bookmarkEnd w:id="2"/>
      <w:r>
        <w:t>ECTION 1.</w:t>
      </w:r>
      <w:r>
        <w:tab/>
      </w:r>
      <w:bookmarkStart w:name="dl_119e63d42" w:id="3"/>
      <w:r w:rsidR="00937051">
        <w:t>A</w:t>
      </w:r>
      <w:bookmarkEnd w:id="3"/>
      <w:r w:rsidR="00937051">
        <w:t>rticle 23, Chapter 5, Title 56 of the S.C. Code is amended by adding:</w:t>
      </w:r>
    </w:p>
    <w:p w:rsidR="00937051" w:rsidP="00937051" w:rsidRDefault="00937051" w14:paraId="3119D77B" w14:textId="77777777">
      <w:pPr>
        <w:pStyle w:val="scnewcodesection"/>
      </w:pPr>
    </w:p>
    <w:p w:rsidR="00825F0E" w:rsidP="00825F0E" w:rsidRDefault="00937051" w14:paraId="7767A423" w14:textId="4B18A03D">
      <w:pPr>
        <w:pStyle w:val="scnewcodesection"/>
      </w:pPr>
      <w:r>
        <w:tab/>
      </w:r>
      <w:bookmarkStart w:name="ns_T56C5N2956_502305bdb" w:id="4"/>
      <w:r>
        <w:t>S</w:t>
      </w:r>
      <w:bookmarkEnd w:id="4"/>
      <w:r>
        <w:t>ection 56‑5‑2956.</w:t>
      </w:r>
      <w:r>
        <w:tab/>
      </w:r>
      <w:bookmarkStart w:name="ss_T56C5N2956SA_lv1_f9ffbaa96" w:id="5"/>
      <w:bookmarkStart w:name="open_doc_here" w:id="6"/>
      <w:bookmarkEnd w:id="6"/>
      <w:r w:rsidR="00825F0E">
        <w:t>(</w:t>
      </w:r>
      <w:bookmarkEnd w:id="5"/>
      <w:r w:rsidR="00825F0E">
        <w:t>A) In order to operate a motor vehicle in this State, a person who is convicted of violating Section 56‑5‑2930 or 56‑5‑2933 must maintain for one year an automobile liability insurance policy that contains, at a minimum, the following:</w:t>
      </w:r>
    </w:p>
    <w:p w:rsidR="00825F0E" w:rsidP="00825F0E" w:rsidRDefault="00825F0E" w14:paraId="2D3FA1D5" w14:textId="77777777">
      <w:pPr>
        <w:pStyle w:val="scnewcodesection"/>
      </w:pPr>
      <w:r>
        <w:tab/>
      </w:r>
      <w:r>
        <w:tab/>
      </w:r>
      <w:bookmarkStart w:name="ss_T56C5N2956S1_lv2_02adcec6f" w:id="7"/>
      <w:r>
        <w:t>(</w:t>
      </w:r>
      <w:bookmarkEnd w:id="7"/>
      <w:r>
        <w:t xml:space="preserve">1) two‑hundred and fifty thousand dollars for bodily injury to one person in any one accident and, subject to the limit for one </w:t>
      </w:r>
      <w:proofErr w:type="gramStart"/>
      <w:r>
        <w:t>person;</w:t>
      </w:r>
      <w:proofErr w:type="gramEnd"/>
    </w:p>
    <w:p w:rsidR="00825F0E" w:rsidP="00825F0E" w:rsidRDefault="00825F0E" w14:paraId="43F47016" w14:textId="76E00B2E">
      <w:pPr>
        <w:pStyle w:val="scnewcodesection"/>
      </w:pPr>
      <w:r>
        <w:tab/>
      </w:r>
      <w:r>
        <w:tab/>
      </w:r>
      <w:bookmarkStart w:name="ss_T56C5N2956S2_lv2_6ca34a5bd" w:id="8"/>
      <w:r>
        <w:t>(</w:t>
      </w:r>
      <w:bookmarkEnd w:id="8"/>
      <w:r>
        <w:t>2) five hundred thousand dollars for bodily injury to two or more persons in any one accident; and</w:t>
      </w:r>
    </w:p>
    <w:p w:rsidR="00825F0E" w:rsidP="00825F0E" w:rsidRDefault="00825F0E" w14:paraId="137CDEC0" w14:textId="620B8DFC">
      <w:pPr>
        <w:pStyle w:val="scnewcodesection"/>
      </w:pPr>
      <w:r>
        <w:tab/>
      </w:r>
      <w:r>
        <w:tab/>
      </w:r>
      <w:bookmarkStart w:name="ss_T56C5N2956S3_lv2_6990c38eb" w:id="9"/>
      <w:r>
        <w:t>(</w:t>
      </w:r>
      <w:bookmarkEnd w:id="9"/>
      <w:r>
        <w:t>3) two hundred fifty thousand dollars for injury to or destruction of property of others in any one accident.</w:t>
      </w:r>
    </w:p>
    <w:p w:rsidR="00C04A10" w:rsidP="00825F0E" w:rsidRDefault="00825F0E" w14:paraId="2D0EB180" w14:textId="6531FEE8">
      <w:pPr>
        <w:pStyle w:val="scnewcodesection"/>
      </w:pPr>
      <w:r>
        <w:tab/>
      </w:r>
      <w:bookmarkStart w:name="ss_T56C5N2956SB_lv1_3bfa76795" w:id="10"/>
      <w:r>
        <w:t>(</w:t>
      </w:r>
      <w:bookmarkEnd w:id="10"/>
      <w:r>
        <w:t>B) Proof of financial responsibility required by this section must be filed by the insurance carrier with the Department of Motor Vehicles.</w:t>
      </w:r>
    </w:p>
    <w:p w:rsidRPr="00DF3B44" w:rsidR="007E06BB" w:rsidP="00787433" w:rsidRDefault="007E06BB" w14:paraId="3D8F1FED" w14:textId="2F2B5954">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6EF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7B82DB2" w:rsidR="00685035" w:rsidRPr="007B4AF7" w:rsidRDefault="008B7B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941B2">
              <w:t>[4301]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41B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00C"/>
    <w:rsid w:val="00011182"/>
    <w:rsid w:val="00012912"/>
    <w:rsid w:val="00017FB0"/>
    <w:rsid w:val="00020B5D"/>
    <w:rsid w:val="00026421"/>
    <w:rsid w:val="00030409"/>
    <w:rsid w:val="00033088"/>
    <w:rsid w:val="00037F04"/>
    <w:rsid w:val="000404BF"/>
    <w:rsid w:val="00044B84"/>
    <w:rsid w:val="000479D0"/>
    <w:rsid w:val="0006464F"/>
    <w:rsid w:val="00066AC5"/>
    <w:rsid w:val="00066B54"/>
    <w:rsid w:val="00072FCD"/>
    <w:rsid w:val="00074A4F"/>
    <w:rsid w:val="00077B65"/>
    <w:rsid w:val="000941B2"/>
    <w:rsid w:val="000A3C25"/>
    <w:rsid w:val="000A7685"/>
    <w:rsid w:val="000B4C02"/>
    <w:rsid w:val="000B58AB"/>
    <w:rsid w:val="000B5B4A"/>
    <w:rsid w:val="000B7FE1"/>
    <w:rsid w:val="000C3E88"/>
    <w:rsid w:val="000C46B9"/>
    <w:rsid w:val="000C58E4"/>
    <w:rsid w:val="000C6F9A"/>
    <w:rsid w:val="000D2F44"/>
    <w:rsid w:val="000D33E4"/>
    <w:rsid w:val="000E578A"/>
    <w:rsid w:val="000F2250"/>
    <w:rsid w:val="000F6B29"/>
    <w:rsid w:val="0010329A"/>
    <w:rsid w:val="00105756"/>
    <w:rsid w:val="001164F9"/>
    <w:rsid w:val="0011719C"/>
    <w:rsid w:val="001370A8"/>
    <w:rsid w:val="00140049"/>
    <w:rsid w:val="00153ED9"/>
    <w:rsid w:val="001561CA"/>
    <w:rsid w:val="001709BD"/>
    <w:rsid w:val="00171601"/>
    <w:rsid w:val="001730EB"/>
    <w:rsid w:val="00173276"/>
    <w:rsid w:val="00176122"/>
    <w:rsid w:val="00186EFD"/>
    <w:rsid w:val="0019025B"/>
    <w:rsid w:val="00192AF7"/>
    <w:rsid w:val="00197366"/>
    <w:rsid w:val="001A136C"/>
    <w:rsid w:val="001A376C"/>
    <w:rsid w:val="001A48C2"/>
    <w:rsid w:val="001B6DA2"/>
    <w:rsid w:val="001C25EC"/>
    <w:rsid w:val="001E52E2"/>
    <w:rsid w:val="001F2A41"/>
    <w:rsid w:val="001F313F"/>
    <w:rsid w:val="001F331D"/>
    <w:rsid w:val="001F394C"/>
    <w:rsid w:val="001F5CDC"/>
    <w:rsid w:val="002038AA"/>
    <w:rsid w:val="002114C8"/>
    <w:rsid w:val="0021166F"/>
    <w:rsid w:val="002162DF"/>
    <w:rsid w:val="002235AC"/>
    <w:rsid w:val="00230038"/>
    <w:rsid w:val="00233975"/>
    <w:rsid w:val="00236D73"/>
    <w:rsid w:val="00246535"/>
    <w:rsid w:val="00257F60"/>
    <w:rsid w:val="002625EA"/>
    <w:rsid w:val="00262AC5"/>
    <w:rsid w:val="00264AE9"/>
    <w:rsid w:val="00275AE6"/>
    <w:rsid w:val="0027606B"/>
    <w:rsid w:val="002836D8"/>
    <w:rsid w:val="002A7989"/>
    <w:rsid w:val="002B02F3"/>
    <w:rsid w:val="002C3463"/>
    <w:rsid w:val="002D266D"/>
    <w:rsid w:val="002D5B3D"/>
    <w:rsid w:val="002D7447"/>
    <w:rsid w:val="002E315A"/>
    <w:rsid w:val="002E3B5D"/>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7AD3"/>
    <w:rsid w:val="003C3E2E"/>
    <w:rsid w:val="003D4A3C"/>
    <w:rsid w:val="003D55B2"/>
    <w:rsid w:val="003E0033"/>
    <w:rsid w:val="003E5452"/>
    <w:rsid w:val="003E7165"/>
    <w:rsid w:val="003E7FF6"/>
    <w:rsid w:val="004046B5"/>
    <w:rsid w:val="00406F27"/>
    <w:rsid w:val="004141B8"/>
    <w:rsid w:val="004203B9"/>
    <w:rsid w:val="00420A5A"/>
    <w:rsid w:val="00432135"/>
    <w:rsid w:val="00445F4B"/>
    <w:rsid w:val="004467BB"/>
    <w:rsid w:val="00446987"/>
    <w:rsid w:val="00446D28"/>
    <w:rsid w:val="004515E4"/>
    <w:rsid w:val="00466CD0"/>
    <w:rsid w:val="00473583"/>
    <w:rsid w:val="00477517"/>
    <w:rsid w:val="00477F32"/>
    <w:rsid w:val="00481850"/>
    <w:rsid w:val="004851A0"/>
    <w:rsid w:val="0048627F"/>
    <w:rsid w:val="004932AB"/>
    <w:rsid w:val="00494BEF"/>
    <w:rsid w:val="004A5512"/>
    <w:rsid w:val="004A6BE5"/>
    <w:rsid w:val="004B0C18"/>
    <w:rsid w:val="004B1134"/>
    <w:rsid w:val="004C1A04"/>
    <w:rsid w:val="004C20BC"/>
    <w:rsid w:val="004C5C9A"/>
    <w:rsid w:val="004D1442"/>
    <w:rsid w:val="004D3DCB"/>
    <w:rsid w:val="004E1946"/>
    <w:rsid w:val="004E66E9"/>
    <w:rsid w:val="004E7DDE"/>
    <w:rsid w:val="004F0090"/>
    <w:rsid w:val="004F172C"/>
    <w:rsid w:val="004F3BA9"/>
    <w:rsid w:val="005002ED"/>
    <w:rsid w:val="00500DBC"/>
    <w:rsid w:val="005102BE"/>
    <w:rsid w:val="00523F7F"/>
    <w:rsid w:val="00524D54"/>
    <w:rsid w:val="00524F98"/>
    <w:rsid w:val="00540ED1"/>
    <w:rsid w:val="0054531B"/>
    <w:rsid w:val="00546C24"/>
    <w:rsid w:val="005476FF"/>
    <w:rsid w:val="00547C2A"/>
    <w:rsid w:val="005516F6"/>
    <w:rsid w:val="00551CC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144"/>
    <w:rsid w:val="005F76B0"/>
    <w:rsid w:val="00604429"/>
    <w:rsid w:val="006067B0"/>
    <w:rsid w:val="00606A8B"/>
    <w:rsid w:val="00611EBA"/>
    <w:rsid w:val="006213A8"/>
    <w:rsid w:val="00623BEA"/>
    <w:rsid w:val="006347E9"/>
    <w:rsid w:val="00640C87"/>
    <w:rsid w:val="00643F8B"/>
    <w:rsid w:val="006454BB"/>
    <w:rsid w:val="00657CF4"/>
    <w:rsid w:val="00661463"/>
    <w:rsid w:val="00663B8D"/>
    <w:rsid w:val="00663E00"/>
    <w:rsid w:val="00664F48"/>
    <w:rsid w:val="00664FAD"/>
    <w:rsid w:val="0067345B"/>
    <w:rsid w:val="00683986"/>
    <w:rsid w:val="00685035"/>
    <w:rsid w:val="00685770"/>
    <w:rsid w:val="00690DBA"/>
    <w:rsid w:val="006964F9"/>
    <w:rsid w:val="006A34A7"/>
    <w:rsid w:val="006A395F"/>
    <w:rsid w:val="006A65E2"/>
    <w:rsid w:val="006B37BD"/>
    <w:rsid w:val="006C092D"/>
    <w:rsid w:val="006C099D"/>
    <w:rsid w:val="006C18F0"/>
    <w:rsid w:val="006C6572"/>
    <w:rsid w:val="006C7E01"/>
    <w:rsid w:val="006D64A5"/>
    <w:rsid w:val="006E0935"/>
    <w:rsid w:val="006E353F"/>
    <w:rsid w:val="006E35AB"/>
    <w:rsid w:val="00711AA9"/>
    <w:rsid w:val="00722155"/>
    <w:rsid w:val="007318C6"/>
    <w:rsid w:val="00737F19"/>
    <w:rsid w:val="00741BF2"/>
    <w:rsid w:val="00777BD7"/>
    <w:rsid w:val="00782BF8"/>
    <w:rsid w:val="00783C75"/>
    <w:rsid w:val="007849D9"/>
    <w:rsid w:val="00787433"/>
    <w:rsid w:val="007969C6"/>
    <w:rsid w:val="007A10F1"/>
    <w:rsid w:val="007A3D50"/>
    <w:rsid w:val="007B2D29"/>
    <w:rsid w:val="007B412F"/>
    <w:rsid w:val="007B4AF7"/>
    <w:rsid w:val="007B4DBF"/>
    <w:rsid w:val="007C5458"/>
    <w:rsid w:val="007D2C67"/>
    <w:rsid w:val="007E06BB"/>
    <w:rsid w:val="007E3E39"/>
    <w:rsid w:val="007E5645"/>
    <w:rsid w:val="007F50D1"/>
    <w:rsid w:val="00805BE5"/>
    <w:rsid w:val="00816D52"/>
    <w:rsid w:val="00825F0E"/>
    <w:rsid w:val="00831048"/>
    <w:rsid w:val="00834272"/>
    <w:rsid w:val="008625C1"/>
    <w:rsid w:val="0087671D"/>
    <w:rsid w:val="008806F9"/>
    <w:rsid w:val="00887957"/>
    <w:rsid w:val="008A57E3"/>
    <w:rsid w:val="008B5BF4"/>
    <w:rsid w:val="008B7B14"/>
    <w:rsid w:val="008C0CEE"/>
    <w:rsid w:val="008C1B18"/>
    <w:rsid w:val="008D1319"/>
    <w:rsid w:val="008D46EC"/>
    <w:rsid w:val="008E0E25"/>
    <w:rsid w:val="008E33F8"/>
    <w:rsid w:val="008E61A1"/>
    <w:rsid w:val="00901236"/>
    <w:rsid w:val="009031EF"/>
    <w:rsid w:val="00917EA3"/>
    <w:rsid w:val="00917EE0"/>
    <w:rsid w:val="00921C89"/>
    <w:rsid w:val="00926966"/>
    <w:rsid w:val="00926D03"/>
    <w:rsid w:val="00934036"/>
    <w:rsid w:val="00934889"/>
    <w:rsid w:val="00937051"/>
    <w:rsid w:val="0094541D"/>
    <w:rsid w:val="00946ABF"/>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E89"/>
    <w:rsid w:val="00A17135"/>
    <w:rsid w:val="00A21A6F"/>
    <w:rsid w:val="00A24E56"/>
    <w:rsid w:val="00A26A62"/>
    <w:rsid w:val="00A30E1F"/>
    <w:rsid w:val="00A35A9B"/>
    <w:rsid w:val="00A4070E"/>
    <w:rsid w:val="00A40CA0"/>
    <w:rsid w:val="00A47EBF"/>
    <w:rsid w:val="00A504A7"/>
    <w:rsid w:val="00A53677"/>
    <w:rsid w:val="00A53BF2"/>
    <w:rsid w:val="00A56E16"/>
    <w:rsid w:val="00A60D68"/>
    <w:rsid w:val="00A620BD"/>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497C"/>
    <w:rsid w:val="00B7592C"/>
    <w:rsid w:val="00B770BC"/>
    <w:rsid w:val="00B809D3"/>
    <w:rsid w:val="00B846E9"/>
    <w:rsid w:val="00B84B66"/>
    <w:rsid w:val="00B85475"/>
    <w:rsid w:val="00B9090A"/>
    <w:rsid w:val="00B92196"/>
    <w:rsid w:val="00B9228D"/>
    <w:rsid w:val="00B929EC"/>
    <w:rsid w:val="00B9464A"/>
    <w:rsid w:val="00BB0725"/>
    <w:rsid w:val="00BB307E"/>
    <w:rsid w:val="00BC408A"/>
    <w:rsid w:val="00BC5023"/>
    <w:rsid w:val="00BC556C"/>
    <w:rsid w:val="00BD42DA"/>
    <w:rsid w:val="00BD4684"/>
    <w:rsid w:val="00BE08A7"/>
    <w:rsid w:val="00BE4391"/>
    <w:rsid w:val="00BE6EA9"/>
    <w:rsid w:val="00BF3E48"/>
    <w:rsid w:val="00C04A10"/>
    <w:rsid w:val="00C07FB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4DD"/>
    <w:rsid w:val="00CF68D6"/>
    <w:rsid w:val="00CF7B4A"/>
    <w:rsid w:val="00D009F8"/>
    <w:rsid w:val="00D078DA"/>
    <w:rsid w:val="00D11D6B"/>
    <w:rsid w:val="00D14995"/>
    <w:rsid w:val="00D204F2"/>
    <w:rsid w:val="00D2455C"/>
    <w:rsid w:val="00D25023"/>
    <w:rsid w:val="00D27F8C"/>
    <w:rsid w:val="00D33843"/>
    <w:rsid w:val="00D366A6"/>
    <w:rsid w:val="00D42FD8"/>
    <w:rsid w:val="00D54A6F"/>
    <w:rsid w:val="00D57D57"/>
    <w:rsid w:val="00D62E42"/>
    <w:rsid w:val="00D772FB"/>
    <w:rsid w:val="00D94A1D"/>
    <w:rsid w:val="00DA1AA0"/>
    <w:rsid w:val="00DA512B"/>
    <w:rsid w:val="00DC44A8"/>
    <w:rsid w:val="00DE4BEE"/>
    <w:rsid w:val="00DE5B3D"/>
    <w:rsid w:val="00DE7112"/>
    <w:rsid w:val="00DF19BE"/>
    <w:rsid w:val="00DF3B44"/>
    <w:rsid w:val="00E1372E"/>
    <w:rsid w:val="00E21D30"/>
    <w:rsid w:val="00E24D9A"/>
    <w:rsid w:val="00E27805"/>
    <w:rsid w:val="00E27A06"/>
    <w:rsid w:val="00E27A11"/>
    <w:rsid w:val="00E30497"/>
    <w:rsid w:val="00E358A2"/>
    <w:rsid w:val="00E35C9A"/>
    <w:rsid w:val="00E3771B"/>
    <w:rsid w:val="00E40979"/>
    <w:rsid w:val="00E43F26"/>
    <w:rsid w:val="00E52A36"/>
    <w:rsid w:val="00E6378B"/>
    <w:rsid w:val="00E63EC3"/>
    <w:rsid w:val="00E653DA"/>
    <w:rsid w:val="00E65958"/>
    <w:rsid w:val="00E8100E"/>
    <w:rsid w:val="00E84FE5"/>
    <w:rsid w:val="00E8655D"/>
    <w:rsid w:val="00E879A5"/>
    <w:rsid w:val="00E879FC"/>
    <w:rsid w:val="00E90674"/>
    <w:rsid w:val="00EA2574"/>
    <w:rsid w:val="00EA2F1F"/>
    <w:rsid w:val="00EA3F2E"/>
    <w:rsid w:val="00EA57EC"/>
    <w:rsid w:val="00EA6208"/>
    <w:rsid w:val="00EB120E"/>
    <w:rsid w:val="00EB34C8"/>
    <w:rsid w:val="00EB46E2"/>
    <w:rsid w:val="00EC0045"/>
    <w:rsid w:val="00ED2156"/>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4CB"/>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B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941B2"/>
    <w:rPr>
      <w:rFonts w:ascii="Times New Roman" w:hAnsi="Times New Roman"/>
      <w:b w:val="0"/>
      <w:i w:val="0"/>
      <w:sz w:val="22"/>
    </w:rPr>
  </w:style>
  <w:style w:type="paragraph" w:styleId="NoSpacing">
    <w:name w:val="No Spacing"/>
    <w:uiPriority w:val="1"/>
    <w:qFormat/>
    <w:rsid w:val="000941B2"/>
    <w:pPr>
      <w:spacing w:after="0" w:line="240" w:lineRule="auto"/>
    </w:pPr>
  </w:style>
  <w:style w:type="paragraph" w:customStyle="1" w:styleId="scemptylineheader">
    <w:name w:val="sc_emptyline_header"/>
    <w:qFormat/>
    <w:rsid w:val="000941B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941B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941B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941B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941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941B2"/>
    <w:rPr>
      <w:color w:val="808080"/>
    </w:rPr>
  </w:style>
  <w:style w:type="paragraph" w:customStyle="1" w:styleId="scdirectionallanguage">
    <w:name w:val="sc_directional_language"/>
    <w:qFormat/>
    <w:rsid w:val="000941B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941B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941B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941B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941B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941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941B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941B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941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941B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941B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941B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941B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941B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941B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941B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941B2"/>
    <w:rPr>
      <w:rFonts w:ascii="Times New Roman" w:hAnsi="Times New Roman"/>
      <w:color w:val="auto"/>
      <w:sz w:val="22"/>
    </w:rPr>
  </w:style>
  <w:style w:type="paragraph" w:customStyle="1" w:styleId="scclippagebillheader">
    <w:name w:val="sc_clip_page_bill_header"/>
    <w:qFormat/>
    <w:rsid w:val="000941B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941B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941B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94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1B2"/>
    <w:rPr>
      <w:lang w:val="en-US"/>
    </w:rPr>
  </w:style>
  <w:style w:type="paragraph" w:styleId="Footer">
    <w:name w:val="footer"/>
    <w:basedOn w:val="Normal"/>
    <w:link w:val="FooterChar"/>
    <w:uiPriority w:val="99"/>
    <w:unhideWhenUsed/>
    <w:rsid w:val="00094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1B2"/>
    <w:rPr>
      <w:lang w:val="en-US"/>
    </w:rPr>
  </w:style>
  <w:style w:type="paragraph" w:styleId="ListParagraph">
    <w:name w:val="List Paragraph"/>
    <w:basedOn w:val="Normal"/>
    <w:uiPriority w:val="34"/>
    <w:qFormat/>
    <w:rsid w:val="000941B2"/>
    <w:pPr>
      <w:ind w:left="720"/>
      <w:contextualSpacing/>
    </w:pPr>
  </w:style>
  <w:style w:type="paragraph" w:customStyle="1" w:styleId="scbillfooter">
    <w:name w:val="sc_bill_footer"/>
    <w:qFormat/>
    <w:rsid w:val="000941B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9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941B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941B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941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941B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941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941B2"/>
    <w:pPr>
      <w:widowControl w:val="0"/>
      <w:suppressAutoHyphens/>
      <w:spacing w:after="0" w:line="360" w:lineRule="auto"/>
    </w:pPr>
    <w:rPr>
      <w:rFonts w:ascii="Times New Roman" w:hAnsi="Times New Roman"/>
      <w:lang w:val="en-US"/>
    </w:rPr>
  </w:style>
  <w:style w:type="paragraph" w:customStyle="1" w:styleId="sctableln">
    <w:name w:val="sc_table_ln"/>
    <w:qFormat/>
    <w:rsid w:val="000941B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941B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941B2"/>
    <w:rPr>
      <w:strike/>
      <w:dstrike w:val="0"/>
    </w:rPr>
  </w:style>
  <w:style w:type="character" w:customStyle="1" w:styleId="scinsert">
    <w:name w:val="sc_insert"/>
    <w:uiPriority w:val="1"/>
    <w:qFormat/>
    <w:rsid w:val="000941B2"/>
    <w:rPr>
      <w:caps w:val="0"/>
      <w:smallCaps w:val="0"/>
      <w:strike w:val="0"/>
      <w:dstrike w:val="0"/>
      <w:vanish w:val="0"/>
      <w:u w:val="single"/>
      <w:vertAlign w:val="baseline"/>
    </w:rPr>
  </w:style>
  <w:style w:type="character" w:customStyle="1" w:styleId="scinsertred">
    <w:name w:val="sc_insert_red"/>
    <w:uiPriority w:val="1"/>
    <w:qFormat/>
    <w:rsid w:val="000941B2"/>
    <w:rPr>
      <w:caps w:val="0"/>
      <w:smallCaps w:val="0"/>
      <w:strike w:val="0"/>
      <w:dstrike w:val="0"/>
      <w:vanish w:val="0"/>
      <w:color w:val="FF0000"/>
      <w:u w:val="single"/>
      <w:vertAlign w:val="baseline"/>
    </w:rPr>
  </w:style>
  <w:style w:type="character" w:customStyle="1" w:styleId="scinsertblue">
    <w:name w:val="sc_insert_blue"/>
    <w:uiPriority w:val="1"/>
    <w:qFormat/>
    <w:rsid w:val="000941B2"/>
    <w:rPr>
      <w:caps w:val="0"/>
      <w:smallCaps w:val="0"/>
      <w:strike w:val="0"/>
      <w:dstrike w:val="0"/>
      <w:vanish w:val="0"/>
      <w:color w:val="0070C0"/>
      <w:u w:val="single"/>
      <w:vertAlign w:val="baseline"/>
    </w:rPr>
  </w:style>
  <w:style w:type="character" w:customStyle="1" w:styleId="scstrikered">
    <w:name w:val="sc_strike_red"/>
    <w:uiPriority w:val="1"/>
    <w:qFormat/>
    <w:rsid w:val="000941B2"/>
    <w:rPr>
      <w:strike/>
      <w:dstrike w:val="0"/>
      <w:color w:val="FF0000"/>
    </w:rPr>
  </w:style>
  <w:style w:type="character" w:customStyle="1" w:styleId="scstrikeblue">
    <w:name w:val="sc_strike_blue"/>
    <w:uiPriority w:val="1"/>
    <w:qFormat/>
    <w:rsid w:val="000941B2"/>
    <w:rPr>
      <w:strike/>
      <w:dstrike w:val="0"/>
      <w:color w:val="0070C0"/>
    </w:rPr>
  </w:style>
  <w:style w:type="character" w:customStyle="1" w:styleId="scinsertbluenounderline">
    <w:name w:val="sc_insert_blue_no_underline"/>
    <w:uiPriority w:val="1"/>
    <w:qFormat/>
    <w:rsid w:val="000941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941B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941B2"/>
    <w:rPr>
      <w:strike/>
      <w:dstrike w:val="0"/>
      <w:color w:val="0070C0"/>
      <w:lang w:val="en-US"/>
    </w:rPr>
  </w:style>
  <w:style w:type="character" w:customStyle="1" w:styleId="scstrikerednoncodified">
    <w:name w:val="sc_strike_red_non_codified"/>
    <w:uiPriority w:val="1"/>
    <w:qFormat/>
    <w:rsid w:val="000941B2"/>
    <w:rPr>
      <w:strike/>
      <w:dstrike w:val="0"/>
      <w:color w:val="FF0000"/>
    </w:rPr>
  </w:style>
  <w:style w:type="paragraph" w:customStyle="1" w:styleId="scbillsiglines">
    <w:name w:val="sc_bill_sig_lines"/>
    <w:qFormat/>
    <w:rsid w:val="000941B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941B2"/>
    <w:rPr>
      <w:bdr w:val="none" w:sz="0" w:space="0" w:color="auto"/>
      <w:shd w:val="clear" w:color="auto" w:fill="FEC6C6"/>
    </w:rPr>
  </w:style>
  <w:style w:type="character" w:customStyle="1" w:styleId="screstoreblue">
    <w:name w:val="sc_restore_blue"/>
    <w:uiPriority w:val="1"/>
    <w:qFormat/>
    <w:rsid w:val="000941B2"/>
    <w:rPr>
      <w:color w:val="4472C4" w:themeColor="accent1"/>
      <w:bdr w:val="none" w:sz="0" w:space="0" w:color="auto"/>
      <w:shd w:val="clear" w:color="auto" w:fill="auto"/>
    </w:rPr>
  </w:style>
  <w:style w:type="character" w:customStyle="1" w:styleId="screstorered">
    <w:name w:val="sc_restore_red"/>
    <w:uiPriority w:val="1"/>
    <w:qFormat/>
    <w:rsid w:val="000941B2"/>
    <w:rPr>
      <w:color w:val="FF0000"/>
      <w:bdr w:val="none" w:sz="0" w:space="0" w:color="auto"/>
      <w:shd w:val="clear" w:color="auto" w:fill="auto"/>
    </w:rPr>
  </w:style>
  <w:style w:type="character" w:customStyle="1" w:styleId="scstrikenewblue">
    <w:name w:val="sc_strike_new_blue"/>
    <w:uiPriority w:val="1"/>
    <w:qFormat/>
    <w:rsid w:val="000941B2"/>
    <w:rPr>
      <w:strike w:val="0"/>
      <w:dstrike/>
      <w:color w:val="0070C0"/>
      <w:u w:val="none"/>
    </w:rPr>
  </w:style>
  <w:style w:type="character" w:customStyle="1" w:styleId="scstrikenewred">
    <w:name w:val="sc_strike_new_red"/>
    <w:uiPriority w:val="1"/>
    <w:qFormat/>
    <w:rsid w:val="000941B2"/>
    <w:rPr>
      <w:strike w:val="0"/>
      <w:dstrike/>
      <w:color w:val="FF0000"/>
      <w:u w:val="none"/>
    </w:rPr>
  </w:style>
  <w:style w:type="character" w:customStyle="1" w:styleId="scamendsenate">
    <w:name w:val="sc_amend_senate"/>
    <w:uiPriority w:val="1"/>
    <w:qFormat/>
    <w:rsid w:val="000941B2"/>
    <w:rPr>
      <w:bdr w:val="none" w:sz="0" w:space="0" w:color="auto"/>
      <w:shd w:val="clear" w:color="auto" w:fill="FFF2CC" w:themeFill="accent4" w:themeFillTint="33"/>
    </w:rPr>
  </w:style>
  <w:style w:type="character" w:customStyle="1" w:styleId="scamendhouse">
    <w:name w:val="sc_amend_house"/>
    <w:uiPriority w:val="1"/>
    <w:qFormat/>
    <w:rsid w:val="000941B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1&amp;session=126&amp;summary=B" TargetMode="External" Id="R25c74658a4804309" /><Relationship Type="http://schemas.openxmlformats.org/officeDocument/2006/relationships/hyperlink" Target="https://www.scstatehouse.gov/sess126_2025-2026/prever/4301_20250403.docx" TargetMode="External" Id="R6e6dfd86cc8b4f6a" /><Relationship Type="http://schemas.openxmlformats.org/officeDocument/2006/relationships/hyperlink" Target="h:\hj\20250403.docx" TargetMode="External" Id="R975093cf811f4b0d" /><Relationship Type="http://schemas.openxmlformats.org/officeDocument/2006/relationships/hyperlink" Target="h:\hj\20250403.docx" TargetMode="External" Id="Rab509cf3b19b418e" /><Relationship Type="http://schemas.openxmlformats.org/officeDocument/2006/relationships/hyperlink" Target="h:\hj\20250410.docx" TargetMode="External" Id="R7914121ea0414ddc" /><Relationship Type="http://schemas.openxmlformats.org/officeDocument/2006/relationships/hyperlink" Target="h:\hj\20250410.docx" TargetMode="External" Id="R862a29111c2447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09BD"/>
    <w:rsid w:val="001B20DA"/>
    <w:rsid w:val="001C48FD"/>
    <w:rsid w:val="002A7C8A"/>
    <w:rsid w:val="002D4365"/>
    <w:rsid w:val="003E4FBC"/>
    <w:rsid w:val="003F4940"/>
    <w:rsid w:val="004B1134"/>
    <w:rsid w:val="004E2BB5"/>
    <w:rsid w:val="00580C56"/>
    <w:rsid w:val="006B363F"/>
    <w:rsid w:val="007070D2"/>
    <w:rsid w:val="00776F2C"/>
    <w:rsid w:val="00805BE5"/>
    <w:rsid w:val="008F7723"/>
    <w:rsid w:val="009031EF"/>
    <w:rsid w:val="00912A5F"/>
    <w:rsid w:val="00940EED"/>
    <w:rsid w:val="00985255"/>
    <w:rsid w:val="009C3651"/>
    <w:rsid w:val="00A47EBF"/>
    <w:rsid w:val="00A51DBA"/>
    <w:rsid w:val="00B20DA6"/>
    <w:rsid w:val="00B457AF"/>
    <w:rsid w:val="00C818FB"/>
    <w:rsid w:val="00CC0451"/>
    <w:rsid w:val="00CF64DD"/>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464accb3-3c73-4798-b348-d4122b932058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5bf524bf-e620-4efa-83a3-c8ac5c7b76ad</T_BILL_REQUEST_REQUEST>
  <T_BILL_R_ORIGINALDRAFT>698ac509-9f0a-4747-93f0-00fe17348d52</T_BILL_R_ORIGINALDRAFT>
  <T_BILL_SPONSOR_SPONSOR>0b639b53-20c4-482b-bffd-18fd45fe0a43</T_BILL_SPONSOR_SPONSOR>
  <T_BILL_T_BILLNAME>[4301]</T_BILL_T_BILLNAME>
  <T_BILL_T_BILLNUMBER>4301</T_BILL_T_BILLNUMBER>
  <T_BILL_T_BILLTITLE>TO AMEND THE SOUTH CAROLINA CODE OF LAWS BY ADDING SECTION 56‑5‑2956 SO AS TO PROVIDE MINIMUM AUTOMOBILE LIABILITY INSURANCE COVERAGE FOR PERSONS CONVICTED OF CERTAIN DRIVING WHILE UNDER THE INFLUENCE OF ALCOHOL OR DRUGS VIOLATIONS.</T_BILL_T_BILLTITLE>
  <T_BILL_T_CHAMBER>house</T_BILL_T_CHAMBER>
  <T_BILL_T_FILENAME> </T_BILL_T_FILENAME>
  <T_BILL_T_LEGTYPE>bill_statewide</T_BILL_T_LEGTYPE>
  <T_BILL_T_RATNUMBERSTRING>HNone</T_BILL_T_RATNUMBERSTRING>
  <T_BILL_T_SECTIONS>[{"SectionUUID":"488129f6-03a9-4bd9-a7f1-0e781c38ab8f","SectionName":"code_section","SectionNumber":1,"SectionType":"code_section","CodeSections":[{"CodeSectionBookmarkName":"ns_T56C5N2956_502305bdb","IsConstitutionSection":false,"Identity":"56-5-2956","IsNew":true,"SubSections":[{"Level":1,"Identity":"T56C5N2956SA","SubSectionBookmarkName":"ss_T56C5N2956SA_lv1_f9ffbaa96","IsNewSubSection":false,"SubSectionReplacement":""},{"Level":2,"Identity":"T56C5N2956S1","SubSectionBookmarkName":"ss_T56C5N2956S1_lv2_02adcec6f","IsNewSubSection":false,"SubSectionReplacement":""},{"Level":2,"Identity":"T56C5N2956S2","SubSectionBookmarkName":"ss_T56C5N2956S2_lv2_6ca34a5bd","IsNewSubSection":false,"SubSectionReplacement":""},{"Level":2,"Identity":"T56C5N2956S3","SubSectionBookmarkName":"ss_T56C5N2956S3_lv2_6990c38eb","IsNewSubSection":false,"SubSectionReplacement":""},{"Level":1,"Identity":"T56C5N2956SB","SubSectionBookmarkName":"ss_T56C5N2956SB_lv1_3bfa76795","IsNewSubSection":false,"SubSectionReplacement":""}],"TitleRelatedTo":"","TitleSoAsTo":"","Deleted":false}],"TitleText":"","DisableControls":false,"Deleted":false,"RepealItems":[],"SectionBookmarkName":"bs_num_1_6a521050c"},{"SectionUUID":"8f03ca95-8faa-4d43-a9c2-8afc498075bd","SectionName":"standard_eff_date_section","SectionNumber":2,"SectionType":"drafting_clause","CodeSections":[],"TitleText":"","DisableControls":false,"Deleted":false,"RepealItems":[],"SectionBookmarkName":"bs_num_2_lastsection"}]</T_BILL_T_SECTIONS>
  <T_BILL_T_SUBJECT>Motor vehicle liability insurance</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1028</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2025-04-02T15:27:00Z</cp:lastPrinted>
  <dcterms:created xsi:type="dcterms:W3CDTF">2025-04-03T18:59:00Z</dcterms:created>
  <dcterms:modified xsi:type="dcterms:W3CDTF">2025-04-03T18:59:00Z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